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Custom Framework Development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Build a prompt framework that fits a specific workflow rather than generic structures.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unique workflows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team-specific standards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specialised prompts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high-value use cases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Custom frameworks are useful when they create better fit, integrate with existing processes, improve efficiency, and evolve from feedback.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Audit Your Current Reality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Identify repeated tasks, quality-critical areas, time wasters, users, successful prompts, and failure patterns.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Define Your Non-Negotiables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Name what cannot fail.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Design Your Custom Framework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Create a memorable name, 3-5 components, standard structure, and use rules.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Test, Refine, Repeat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Apply to real tasks, compare results, gather feedback, and iterate.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Design checklist: create a memorable name or acronym, define 3-5 components that address pain points, create a natural workflow structure, and document when to use it and when not to use it.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Custom Framework Development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Audit Your Current Reality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Identify repeated tasks, quality-critical areas, time wasters, users, successful prompts, and failure patterns.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audit your current reality.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audit your current reality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Audit Your Current Reality: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audit your current reality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Define Your Non-Negotiables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Name what cannot fail.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define your non-negotiables.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define your non-negotiables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Define Your Non-Negotiables: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define your non-negotiables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Design Your Custom Framework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Create a memorable name, 3-5 components, standard structure, and use rules.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design your custom framework.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design your custom framework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Design Your Custom Framework: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design your custom framework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Test, Refine, Repeat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Apply to real tasks, compare results, gather feedback, and iterate.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test, refine, repeat.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test, refine, repeat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Test, Refine, Repeat: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test, refine, repeat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the task and audience.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Fill each component with concrete detail.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Run the prompt on a real case.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Review against the checklist.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Refine the weak component, not the whole prompt.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Custom Framework Development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