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Final Custom Framework Workshop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Build and validate a signature prompt engineering system for a high-value use case.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capstone exercise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signature framework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internal prompt system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advanced prompting showcase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The final workshop turns the playbook into a usable system with custom framework, metrics, tests, reusable modules, and documentation.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Framework Design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Create a custom framework blueprint, define each component, and develop decision trees.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Testing Protocol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effectiveness metrics, test scenarios, and baseline performance.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Signature Showcase System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Build a system with at least three advanced techniques, reusable modules, error handling, bias mitigation, custom formats, and documentation.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Success Criteria Review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 coherence, flexibility, edge cases, output quality, usability, and documentation clarity.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Final challenge requirements: incorporate at least three advanced techniques, include reusable modules, implement error handling and bias mitigation, create custom output formats, and document the system so others can follow it.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Final Custom Framework Workshop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Framework Design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custom framework blueprint, define each component, and develop decision trees.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framework design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framework design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Framework Design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framework design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Testing Protocol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effectiveness metrics, test scenarios, and baseline performance.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testing protocol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testing protocol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Testing Protocol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testing protocol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Signature Showcase System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Build a system with at least three advanced techniques, reusable modules, error handling, bias mitigation, custom formats, and documentation.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signature showcase system.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signature showcase system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Signature Showcase System: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signature showcase system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Success Criteria Review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 coherence, flexibility, edge cases, output quality, usability, and documentation clarity.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success criteria review.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success criteria review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Success Criteria Review: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success criteria review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a high-value recurring task.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Design the framework and modules.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Add error, bias, and format controls.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against baseline.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Document results and improvements.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Choosing a toy use case.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Skipping validation.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human review criteria.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Poor documentation.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High-value use case?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Three techniques included?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Reusable modules?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Error and bias controls?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Custom format?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Baseline compared?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capstone for an internal AI workflow such as proposal review, client onboarding analysis, sales research, compliance-style review, or project brief generation.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Final Custom Framework Workshop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