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Author Guidelines for the Preparation of Contributions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Springer Proceedings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(Title)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Alfred Hofmann</w:t>
      </w:r>
      <w:r>
        <w:rPr>
          <w:rFonts w:ascii="Times New Roman" w:hAnsi="Times New Roman" w:cs="Times New Roman"/>
          <w:sz w:val="13"/>
          <w:szCs w:val="13"/>
        </w:rPr>
        <w:t>1,*</w:t>
      </w:r>
      <w:r>
        <w:rPr>
          <w:rFonts w:ascii="Times New Roman" w:hAnsi="Times New Roman" w:cs="Times New Roman"/>
          <w:sz w:val="20"/>
          <w:szCs w:val="20"/>
        </w:rPr>
        <w:t>, Ralf Gerstner</w:t>
      </w:r>
      <w:r>
        <w:rPr>
          <w:rFonts w:ascii="Times New Roman" w:hAnsi="Times New Roman" w:cs="Times New Roman"/>
          <w:sz w:val="13"/>
          <w:szCs w:val="13"/>
        </w:rPr>
        <w:t>1</w:t>
      </w:r>
      <w:r>
        <w:rPr>
          <w:rFonts w:ascii="Times New Roman" w:hAnsi="Times New Roman" w:cs="Times New Roman"/>
          <w:sz w:val="20"/>
          <w:szCs w:val="20"/>
        </w:rPr>
        <w:t>, Anna Kramer</w:t>
      </w:r>
      <w:r>
        <w:rPr>
          <w:rFonts w:ascii="Times New Roman" w:hAnsi="Times New Roman" w:cs="Times New Roman"/>
          <w:sz w:val="13"/>
          <w:szCs w:val="13"/>
        </w:rPr>
        <w:t>1</w:t>
      </w:r>
      <w:r>
        <w:rPr>
          <w:rFonts w:ascii="Times New Roman" w:hAnsi="Times New Roman" w:cs="Times New Roman"/>
          <w:sz w:val="20"/>
          <w:szCs w:val="20"/>
        </w:rPr>
        <w:t>, and Frank Holzwarth</w:t>
      </w:r>
      <w:r>
        <w:rPr>
          <w:rFonts w:ascii="Times New Roman" w:hAnsi="Times New Roman" w:cs="Times New Roman"/>
          <w:sz w:val="13"/>
          <w:szCs w:val="13"/>
        </w:rPr>
        <w:t>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Springer-</w:t>
      </w:r>
      <w:proofErr w:type="spellStart"/>
      <w:r>
        <w:rPr>
          <w:rFonts w:ascii="Times New Roman" w:hAnsi="Times New Roman" w:cs="Times New Roman"/>
          <w:sz w:val="18"/>
          <w:szCs w:val="18"/>
        </w:rPr>
        <w:t>Verlag</w:t>
      </w:r>
      <w:proofErr w:type="spellEnd"/>
      <w:r>
        <w:rPr>
          <w:rFonts w:ascii="Times New Roman" w:hAnsi="Times New Roman" w:cs="Times New Roman"/>
          <w:sz w:val="18"/>
          <w:szCs w:val="18"/>
        </w:rPr>
        <w:t>, Computer Science Editorial, Heidelberg, Germany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{</w:t>
      </w:r>
      <w:proofErr w:type="spellStart"/>
      <w:r>
        <w:rPr>
          <w:rFonts w:ascii="Courier" w:hAnsi="Courier" w:cs="Courier"/>
          <w:sz w:val="18"/>
          <w:szCs w:val="18"/>
        </w:rPr>
        <w:t>alfred.hofmann,ralf.gerstner,anna.kramer</w:t>
      </w:r>
      <w:proofErr w:type="spellEnd"/>
      <w:r>
        <w:rPr>
          <w:rFonts w:ascii="Courier" w:hAnsi="Courier" w:cs="Courier"/>
          <w:sz w:val="18"/>
          <w:szCs w:val="18"/>
        </w:rPr>
        <w:t>}@springer.com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2 </w:t>
      </w:r>
      <w:r>
        <w:rPr>
          <w:rFonts w:ascii="Times New Roman" w:hAnsi="Times New Roman" w:cs="Times New Roman"/>
          <w:sz w:val="18"/>
          <w:szCs w:val="18"/>
        </w:rPr>
        <w:t>Springer-</w:t>
      </w:r>
      <w:proofErr w:type="spellStart"/>
      <w:r>
        <w:rPr>
          <w:rFonts w:ascii="Times New Roman" w:hAnsi="Times New Roman" w:cs="Times New Roman"/>
          <w:sz w:val="18"/>
          <w:szCs w:val="18"/>
        </w:rPr>
        <w:t>Verlag</w:t>
      </w:r>
      <w:proofErr w:type="spellEnd"/>
      <w:r>
        <w:rPr>
          <w:rFonts w:ascii="Times New Roman" w:hAnsi="Times New Roman" w:cs="Times New Roman"/>
          <w:sz w:val="18"/>
          <w:szCs w:val="18"/>
        </w:rPr>
        <w:t>, Technical Support, Heidelberg, Germany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hyperlink r:id="rId5" w:history="1">
        <w:r w:rsidRPr="00606662">
          <w:rPr>
            <w:rStyle w:val="Hyperlink"/>
            <w:rFonts w:ascii="Courier" w:hAnsi="Courier" w:cs="Courier"/>
            <w:sz w:val="18"/>
            <w:szCs w:val="18"/>
          </w:rPr>
          <w:t>frank.holzwarth@springer.com</w:t>
        </w:r>
      </w:hyperlink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(put * after the name of corresponding author)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Abstract. </w:t>
      </w:r>
      <w:r>
        <w:rPr>
          <w:rFonts w:ascii="Times New Roman" w:hAnsi="Times New Roman" w:cs="Times New Roman"/>
          <w:sz w:val="18"/>
          <w:szCs w:val="18"/>
        </w:rPr>
        <w:t>The abstract is a mandatory element that should summarize the contents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the paper and should contain at least 70 and at most 150 words. Abstract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 keywords are freely available in </w:t>
      </w:r>
      <w:proofErr w:type="spellStart"/>
      <w:r>
        <w:rPr>
          <w:rFonts w:ascii="Times New Roman" w:hAnsi="Times New Roman" w:cs="Times New Roman"/>
          <w:sz w:val="18"/>
          <w:szCs w:val="18"/>
        </w:rPr>
        <w:t>SpringerLink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Keywords: </w:t>
      </w:r>
      <w:r>
        <w:rPr>
          <w:rFonts w:ascii="Times New Roman" w:hAnsi="Times New Roman" w:cs="Times New Roman"/>
          <w:sz w:val="18"/>
          <w:szCs w:val="18"/>
        </w:rPr>
        <w:t>We would like to encourage you to list your keywords</w:t>
      </w:r>
      <w:r>
        <w:rPr>
          <w:rFonts w:ascii="Times New Roman" w:hAnsi="Times New Roman" w:cs="Times New Roman"/>
          <w:sz w:val="18"/>
          <w:szCs w:val="18"/>
        </w:rPr>
        <w:t>(5-7)</w:t>
      </w:r>
      <w:r>
        <w:rPr>
          <w:rFonts w:ascii="Times New Roman" w:hAnsi="Times New Roman" w:cs="Times New Roman"/>
          <w:sz w:val="18"/>
          <w:szCs w:val="18"/>
        </w:rPr>
        <w:t xml:space="preserve"> here. </w:t>
      </w:r>
      <w:r>
        <w:rPr>
          <w:rFonts w:ascii="Times New Roman" w:hAnsi="Times New Roman" w:cs="Times New Roman"/>
          <w:sz w:val="18"/>
          <w:szCs w:val="18"/>
        </w:rPr>
        <w:t xml:space="preserve"> This is for search engine optimization.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Introduction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Your contribution may be prepared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LaTeX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Microsoft Word. Technical Instructions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working with Springer’s style files and templates are provided in separate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documents which can be found in the respective zip packages on our website.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* </w:t>
      </w:r>
      <w:r>
        <w:rPr>
          <w:rFonts w:ascii="Times New Roman" w:hAnsi="Times New Roman" w:cs="Times New Roman"/>
          <w:sz w:val="18"/>
          <w:szCs w:val="18"/>
        </w:rPr>
        <w:t>No academic titles or descriptions of academic positions should be included in the addresses.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affiliations should consist of the author’s institution, town, and country.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Preparation of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 Structuring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Affiliations. </w:t>
      </w:r>
      <w:r>
        <w:rPr>
          <w:rFonts w:ascii="Times New Roman" w:hAnsi="Times New Roman" w:cs="Times New Roman"/>
          <w:sz w:val="20"/>
          <w:szCs w:val="20"/>
        </w:rPr>
        <w:t>The affiliated institutions are to be listed directly below the names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authors. Multiple affiliations should be marked with superscript Arabic numbers,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should each start on a new line as shown in this document. In addition to the name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your affiliation, we would ask you to give the town and the country in which it is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situated. If you prefer to include the entire postal address, then please feel free to do so.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E-mail addresses should start on a new line and should be grouped per affiliation.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Headings. </w:t>
      </w:r>
      <w:r>
        <w:rPr>
          <w:rFonts w:ascii="Times New Roman" w:hAnsi="Times New Roman" w:cs="Times New Roman"/>
          <w:sz w:val="20"/>
          <w:szCs w:val="20"/>
        </w:rPr>
        <w:t>Headings should be capitalized (i.e., nouns, verbs, and all other words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except articles, prepositions, and conjunctions should be set with an initial capital)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should, with the exception of the title, be aligned to the left. Only the first two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levels of section headings should be numbered, as shown in Table 1. The respective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 sizes are also given in Table 1. Kindly refrain from using “0” when numbering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section headings.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Table 1. </w:t>
      </w:r>
      <w:r>
        <w:rPr>
          <w:rFonts w:ascii="Times New Roman" w:hAnsi="Times New Roman" w:cs="Times New Roman"/>
          <w:sz w:val="18"/>
          <w:szCs w:val="18"/>
        </w:rPr>
        <w:t xml:space="preserve">Font sizes of headings. Table captions should always be positioned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above </w:t>
      </w:r>
      <w:r>
        <w:rPr>
          <w:rFonts w:ascii="Times New Roman" w:hAnsi="Times New Roman" w:cs="Times New Roman"/>
          <w:sz w:val="18"/>
          <w:szCs w:val="18"/>
        </w:rPr>
        <w:t>the tables.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Heading level Example Font size and style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Title (centered)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Lecture Notes </w:t>
      </w:r>
      <w:r>
        <w:rPr>
          <w:rFonts w:ascii="Times New Roman" w:hAnsi="Times New Roman" w:cs="Times New Roman"/>
          <w:sz w:val="18"/>
          <w:szCs w:val="18"/>
        </w:rPr>
        <w:t>14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2"/>
          <w:szCs w:val="12"/>
        </w:rPr>
        <w:t>st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Introduction </w:t>
      </w:r>
      <w:r>
        <w:rPr>
          <w:rFonts w:ascii="Times New Roman" w:hAnsi="Times New Roman" w:cs="Times New Roman"/>
          <w:sz w:val="18"/>
          <w:szCs w:val="18"/>
        </w:rPr>
        <w:t>12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2"/>
          <w:szCs w:val="12"/>
        </w:rPr>
        <w:t>nd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2.1 Printing Area </w:t>
      </w:r>
      <w:r>
        <w:rPr>
          <w:rFonts w:ascii="Times New Roman" w:hAnsi="Times New Roman" w:cs="Times New Roman"/>
          <w:sz w:val="18"/>
          <w:szCs w:val="18"/>
        </w:rPr>
        <w:t>10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2"/>
          <w:szCs w:val="12"/>
        </w:rPr>
        <w:t>rd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Run-in Heading in Bold. </w:t>
      </w:r>
      <w:r>
        <w:rPr>
          <w:rFonts w:ascii="Times New Roman" w:hAnsi="Times New Roman" w:cs="Times New Roman"/>
          <w:sz w:val="20"/>
          <w:szCs w:val="20"/>
        </w:rPr>
        <w:t xml:space="preserve">Text follows </w:t>
      </w:r>
      <w:r>
        <w:rPr>
          <w:rFonts w:ascii="Times New Roman" w:hAnsi="Times New Roman" w:cs="Times New Roman"/>
          <w:sz w:val="18"/>
          <w:szCs w:val="18"/>
        </w:rPr>
        <w:t>10 point, bold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2"/>
          <w:szCs w:val="12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-level heading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Lowest Level Heading. </w:t>
      </w:r>
      <w:r>
        <w:rPr>
          <w:rFonts w:ascii="Times New Roman" w:hAnsi="Times New Roman" w:cs="Times New Roman"/>
          <w:sz w:val="20"/>
          <w:szCs w:val="20"/>
        </w:rPr>
        <w:t xml:space="preserve">Text follows </w:t>
      </w:r>
      <w:r>
        <w:rPr>
          <w:rFonts w:ascii="Times New Roman" w:hAnsi="Times New Roman" w:cs="Times New Roman"/>
          <w:sz w:val="18"/>
          <w:szCs w:val="18"/>
        </w:rPr>
        <w:t>10 point, italic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Words joined by a hyphen are subject to a special rule. If the first word can stand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alone, the second word should be capitalized.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some examples of headings: “Criteria to Disprove Context-Freeness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Collage Languages”, “On Correcting the Intrusion of Tracing Non-deterministic Programs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Software”, “A User-Friendly and Extendable Data Distribution System”,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“Multi-flip Networks: Parallelizing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GenSAT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“Self-determinations of Man”.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Lemmas, Propositions, and Theorems. </w:t>
      </w:r>
      <w:r>
        <w:rPr>
          <w:rFonts w:ascii="Times New Roman" w:hAnsi="Times New Roman" w:cs="Times New Roman"/>
          <w:sz w:val="20"/>
          <w:szCs w:val="20"/>
        </w:rPr>
        <w:t>The numbers accorded to lemmas, propositions,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and theorems, etc. should appear in consecutive order, starting with Lemma 1.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do not include section counters in the numbering like “Theorem 1.1”.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2.2 Length of Papers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only wish to publish papers of significant scientific content. Very short papers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moved to the back matter, will not be made available for indexing, and will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 be visible as individual papers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2.3 Page Numbering and Running Heads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need to include page numbers or running heads; this will be done at our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end. If your paper title is too long to serve as a running head, it will be shortened.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suggestion as to how to shorten it would be most welcome.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2.4 Figures and Tables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essential that all illustrations are clear and legible. Vector graphics (rather than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rasterized images) should be used for diagrams and schemas whenever possible.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check that the lines in line drawings are not interrupted and have a constant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width. Grids and details within the figures must be clearly legible and may not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written one on top of the other. Line drawings are to have a resolution of at least 800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dpi (preferably 1200 dpi). The lettering in figures should not use font sizes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0 1 2 3 4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0,0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0,5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1,0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1"/>
          <w:szCs w:val="11"/>
        </w:rPr>
        <w:t>1,5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first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power fluctuation (1555 nm), dB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time, </w:t>
      </w:r>
      <w:proofErr w:type="spellStart"/>
      <w:r>
        <w:rPr>
          <w:rFonts w:ascii="Arial" w:hAnsi="Arial" w:cs="Arial"/>
          <w:sz w:val="13"/>
          <w:szCs w:val="13"/>
        </w:rPr>
        <w:t>ms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second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third span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Fig. 1. </w:t>
      </w:r>
      <w:r>
        <w:rPr>
          <w:rFonts w:ascii="Times New Roman" w:hAnsi="Times New Roman" w:cs="Times New Roman"/>
          <w:sz w:val="18"/>
          <w:szCs w:val="18"/>
        </w:rPr>
        <w:t>Power distribution of channel at 1555 nm along the link of 383 km (Source: LNCS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5412, p. 323)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Fig. 2. </w:t>
      </w:r>
      <w:r>
        <w:rPr>
          <w:rFonts w:ascii="Times New Roman" w:hAnsi="Times New Roman" w:cs="Times New Roman"/>
          <w:sz w:val="18"/>
          <w:szCs w:val="18"/>
        </w:rPr>
        <w:t>Artifacts empowered by Artificial Intelligence (Source: LNCS 5640, p. 115)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smaller than 6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(~ 2mm character height). Figures are to be numbered and to have 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caption which should always be positioned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</w:t>
      </w:r>
      <w:r>
        <w:rPr>
          <w:rFonts w:ascii="Times New Roman" w:hAnsi="Times New Roman" w:cs="Times New Roman"/>
          <w:sz w:val="20"/>
          <w:szCs w:val="20"/>
        </w:rPr>
        <w:t>the figures, in contrast to the caption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belonging to a table, which should always appear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above </w:t>
      </w:r>
      <w:r>
        <w:rPr>
          <w:rFonts w:ascii="Times New Roman" w:hAnsi="Times New Roman" w:cs="Times New Roman"/>
          <w:sz w:val="20"/>
          <w:szCs w:val="20"/>
        </w:rPr>
        <w:t>the table.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Captions are set in 9-point type. If they are short, they are centered between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margins. Longer captions, covering more than one line, are justified (Fig. 1 and Fig. 2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examples). Captions that do not constitute a full sentence, do not have a period.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 fragments of fewer than four lines should not appear at the tops or bottoms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pages, following a table or figure. In such cases, it is better to set the figures right at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top or right at the bottom of the page.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screenshots are necessary, please make sure that the essential content is clear to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reader.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Remark 1. </w:t>
      </w:r>
      <w:r>
        <w:rPr>
          <w:rFonts w:ascii="Times New Roman" w:hAnsi="Times New Roman" w:cs="Times New Roman"/>
          <w:sz w:val="20"/>
          <w:szCs w:val="20"/>
        </w:rPr>
        <w:t>In the printed volumes, illustrations are generally black and white (halftones),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only in exceptional cases, and if the author or the conference organization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prepared to cover the extra costs involved, are colored pictures accepted. Colored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pictures are welcome in the electronic version free of charge. If you send colored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figures that are to be printed in black and white, please make sure that they really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 legible in black and white. Some colors show up very poorly when printed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black and white.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2.5 Formulas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Displayed equations or formulas are centered and set on a separate line (with an extra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line or half line space above and below). Displayed expressions should be numbered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reference. The numbers should be consecutive within the contribution, with numbers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enclosed in parentheses and set on the right margin. Please do not include section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counters in the numbering.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x </w:t>
      </w:r>
      <w:r>
        <w:rPr>
          <w:rFonts w:ascii="Times New Roman" w:hAnsi="Times New Roman" w:cs="Times New Roman"/>
          <w:sz w:val="20"/>
          <w:szCs w:val="20"/>
        </w:rPr>
        <w:t xml:space="preserve">+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y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z </w:t>
      </w:r>
      <w:r>
        <w:rPr>
          <w:rFonts w:ascii="Times New Roman" w:hAnsi="Times New Roman" w:cs="Times New Roman"/>
          <w:sz w:val="20"/>
          <w:szCs w:val="20"/>
        </w:rPr>
        <w:t>(1)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Equations should be punctuated in the same way as ordinary text but with a small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space before the end punctuation mark.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2.6 Footnotes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superscript numeral used to refer to a footnote appears in the text either directly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the word to be discussed or – in relation to a phrase or a sentence – following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20"/>
          <w:szCs w:val="20"/>
        </w:rPr>
        <w:t>punctuation mark (comma, semicolon, or period).</w:t>
      </w:r>
      <w:r>
        <w:rPr>
          <w:rFonts w:ascii="Times New Roman" w:hAnsi="Times New Roman" w:cs="Times New Roman"/>
          <w:sz w:val="13"/>
          <w:szCs w:val="13"/>
        </w:rPr>
        <w:t>1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remarks pertaining to the title or the authors’ names, in the header of a paper,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symbols should be used instead of a number (see first page of this document). Please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that no footnotes may be included in the abstract.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2"/>
          <w:szCs w:val="12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The footnote numeral is set flush left and the text follows with the usual word spacing.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2.7 Program Code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listings or program commands in the text are normally set in typewriter font: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program Inflation (Output)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{Assuming annual inflation rates of 7%, 8%,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10%,... years};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const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MaxYears</w:t>
      </w:r>
      <w:proofErr w:type="spellEnd"/>
      <w:r>
        <w:rPr>
          <w:rFonts w:ascii="Courier" w:hAnsi="Courier" w:cs="Courier"/>
          <w:sz w:val="20"/>
          <w:szCs w:val="20"/>
        </w:rPr>
        <w:t xml:space="preserve"> = 10;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var</w:t>
      </w:r>
      <w:proofErr w:type="spellEnd"/>
      <w:r>
        <w:rPr>
          <w:rFonts w:ascii="Courier" w:hAnsi="Courier" w:cs="Courier"/>
          <w:sz w:val="20"/>
          <w:szCs w:val="20"/>
        </w:rPr>
        <w:t xml:space="preserve"> Year: 0..MaxYears;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Factor1, Factor2, Factor3: Real;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begin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Year := 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Factor1 := 1.0; Factor2 := 1.0; Factor3 := 1.0;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 xml:space="preserve">('Year 7% 8% 10%'); </w:t>
      </w:r>
      <w:proofErr w:type="spell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repeat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Year := Year + 1;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Factor1 := Factor1 * 1.07;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Factor2 := Factor2 * 1.08;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Factor3 := Factor3 * 1.10;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WriteLn</w:t>
      </w:r>
      <w:proofErr w:type="spellEnd"/>
      <w:r>
        <w:rPr>
          <w:rFonts w:ascii="Courier" w:hAnsi="Courier" w:cs="Courier"/>
          <w:sz w:val="20"/>
          <w:szCs w:val="20"/>
        </w:rPr>
        <w:t>(Year:5,Factor1:7:3,Factor2:7:3,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Factor3:7:3)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until Year = </w:t>
      </w:r>
      <w:proofErr w:type="spellStart"/>
      <w:r>
        <w:rPr>
          <w:rFonts w:ascii="Courier" w:hAnsi="Courier" w:cs="Courier"/>
          <w:sz w:val="20"/>
          <w:szCs w:val="20"/>
        </w:rPr>
        <w:t>MaxYears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end.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[Example of a computer program from Jensen K., Wirth N.: Pascal User Manual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Report. Springer, New York (1991)]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2.8 Citations and Bibliography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citations in the text, please use square brackets and consecutive numbers.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would write [1,2,3,4,5] for consecutive numbers and [1], [3], [5] for non-consecutive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numbers. The numbers in the bibliography section are without square brackets.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prefer numbered references to other styles of references, such as those with abbreviated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names and years.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write all references using the Latin alphabet. If the title of the book you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referring to is, e.g., in Russian or Chinese, then please write (in Russian) or (in Chinese)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end of the transcript or translation of the title.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order to permit cross referencing within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, and eventually between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different publishers and their online databases, Springer standardizes the format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references. This feature aims to increase the visibility of publications and facilitate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academic research. Please base your references on the examples given in the references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section of these instructions. References that do not adhere to this style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reformatted at our end.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would like to draw your attention to the fact that references to LNCS proceedings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papers are particularly often reformatted due to missing editor names or incomplete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publisher information. This adjustment may result in the final papers as pub</w:t>
      </w:r>
      <w:r>
        <w:rPr>
          <w:rFonts w:ascii="Times New Roman" w:hAnsi="Times New Roman" w:cs="Times New Roman"/>
          <w:sz w:val="18"/>
          <w:szCs w:val="18"/>
        </w:rPr>
        <w:t>6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lished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Springer having more pages than the original versions as submitted by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authors. Here is an example: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 as formatted in author’s original version: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Assemlal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H.E., </w:t>
      </w:r>
      <w:proofErr w:type="spellStart"/>
      <w:r>
        <w:rPr>
          <w:rFonts w:ascii="Times New Roman" w:hAnsi="Times New Roman" w:cs="Times New Roman"/>
          <w:sz w:val="18"/>
          <w:szCs w:val="18"/>
        </w:rPr>
        <w:t>Tschumperlé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D., </w:t>
      </w:r>
      <w:proofErr w:type="spellStart"/>
      <w:r>
        <w:rPr>
          <w:rFonts w:ascii="Times New Roman" w:hAnsi="Times New Roman" w:cs="Times New Roman"/>
          <w:sz w:val="18"/>
          <w:szCs w:val="18"/>
        </w:rPr>
        <w:t>Brun</w:t>
      </w:r>
      <w:proofErr w:type="spellEnd"/>
      <w:r>
        <w:rPr>
          <w:rFonts w:ascii="Times New Roman" w:hAnsi="Times New Roman" w:cs="Times New Roman"/>
          <w:sz w:val="18"/>
          <w:szCs w:val="18"/>
        </w:rPr>
        <w:t>, L.: Efficient Computation of PDF-Based Characteristics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from Diffusion MR Signal. In: MICCAI. Volume 5242. (2008) 70–78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 after reformatting by Springer: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Assemlal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H.E., </w:t>
      </w:r>
      <w:proofErr w:type="spellStart"/>
      <w:r>
        <w:rPr>
          <w:rFonts w:ascii="Times New Roman" w:hAnsi="Times New Roman" w:cs="Times New Roman"/>
          <w:sz w:val="18"/>
          <w:szCs w:val="18"/>
        </w:rPr>
        <w:t>Tschumperlé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D., </w:t>
      </w:r>
      <w:proofErr w:type="spellStart"/>
      <w:r>
        <w:rPr>
          <w:rFonts w:ascii="Times New Roman" w:hAnsi="Times New Roman" w:cs="Times New Roman"/>
          <w:sz w:val="18"/>
          <w:szCs w:val="18"/>
        </w:rPr>
        <w:t>Brun</w:t>
      </w:r>
      <w:proofErr w:type="spellEnd"/>
      <w:r>
        <w:rPr>
          <w:rFonts w:ascii="Times New Roman" w:hAnsi="Times New Roman" w:cs="Times New Roman"/>
          <w:sz w:val="18"/>
          <w:szCs w:val="18"/>
        </w:rPr>
        <w:t>, L.: Efficient Computation of PDF-Based Characteristics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from Diffusion MR Signal. In: Metaxas, D., Axel, L., </w:t>
      </w:r>
      <w:proofErr w:type="spellStart"/>
      <w:r>
        <w:rPr>
          <w:rFonts w:ascii="Times New Roman" w:hAnsi="Times New Roman" w:cs="Times New Roman"/>
          <w:sz w:val="18"/>
          <w:szCs w:val="18"/>
        </w:rPr>
        <w:t>Fichtinger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G., </w:t>
      </w:r>
      <w:proofErr w:type="spellStart"/>
      <w:r>
        <w:rPr>
          <w:rFonts w:ascii="Times New Roman" w:hAnsi="Times New Roman" w:cs="Times New Roman"/>
          <w:sz w:val="18"/>
          <w:szCs w:val="18"/>
        </w:rPr>
        <w:t>Székely</w:t>
      </w:r>
      <w:proofErr w:type="spellEnd"/>
      <w:r>
        <w:rPr>
          <w:rFonts w:ascii="Times New Roman" w:hAnsi="Times New Roman" w:cs="Times New Roman"/>
          <w:sz w:val="18"/>
          <w:szCs w:val="18"/>
        </w:rPr>
        <w:t>, G. (eds.)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1349">
        <w:rPr>
          <w:rFonts w:ascii="Times New Roman" w:hAnsi="Times New Roman" w:cs="Times New Roman"/>
          <w:sz w:val="18"/>
          <w:szCs w:val="18"/>
          <w:lang w:val="fr-FR"/>
        </w:rPr>
        <w:lastRenderedPageBreak/>
        <w:t xml:space="preserve">MICCAI 2008, Part II. LNCS, vol. 5242, pp. 70–78. </w:t>
      </w:r>
      <w:r>
        <w:rPr>
          <w:rFonts w:ascii="Times New Roman" w:hAnsi="Times New Roman" w:cs="Times New Roman"/>
          <w:sz w:val="18"/>
          <w:szCs w:val="18"/>
        </w:rPr>
        <w:t>Springer, Heidelberg (2008)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more line is needed for this reference, as a result of Springer’s adjustment.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make sure that all your sources are correctly listed in the reference section.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include references to pieces of work that are not connected with your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references section at the end of this paper shows a sample reference list with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entries for journal articles [1], an LNCS chapter [2], a book [3], proceedings without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editors [4] and [5], as well as a URL [6]. Please note that Springer proceedings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cited with their publication acronyms and volume numbers.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2.9 Plagiarism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Springer takes plagiarism seriously. If an author has copied from another author 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used parts of another author’s work (text, tables, figures, etc.), without his or her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and a reference, then the paper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be given a “retracted”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stamp, and an erratum explaining the reasons for the retraction will be included.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addition, the volume editors and the author’s academic supervisors will be informed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plagiarism has been committed. Please note that a retracted paper remains visible,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its “retracted” stamp. It does not simply disappear.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Acknowledgements. </w:t>
      </w:r>
      <w:r>
        <w:rPr>
          <w:rFonts w:ascii="Times New Roman" w:hAnsi="Times New Roman" w:cs="Times New Roman"/>
          <w:sz w:val="20"/>
          <w:szCs w:val="20"/>
        </w:rPr>
        <w:t>This should always be a run-in heading and not a section 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subsection heading. It should not be assigned a number. The acknowledgements may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 reference to grants or supports received in relation to the work presented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Additional Information Required from Authors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 Copyright Form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different copyright forms in place for the different Springer Computer Science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proceedings book series. A prefilled copyright form is usually available from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conference website. Please send your signed copyright form to your conference publication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contact, either as a scanned PDF or by fax or by courier. One author may sign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behalf of all of the other authors of a particular paper. In this case, the author signs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and accepts responsibility for releasing this material on behalf of any and all coauthors.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Digital signatures are not acceptable.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3.2 Contact Author Information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Kindly assure that, when you submit the final version of your paper, you also provide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name and e-mail address of the contact author for your paper. These details are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to compile a list of contact authors for our typesetting partners SPS in India.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 author must be available to check the paper roughly seven weeks before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of the conference, or before the book is due to leave the printing office,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case of post-conference proceedings. Please also mark the corresponding author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header of the paper, preferably with a small envelope. If this is not done by you, it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 be carried out by our typesetters.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3.3 Correct Representation of Author Names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Authors’ names should be written out in full at the tops of the papers. They are shortened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us to “initials surname” in the running heads and take the form “surname,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given name” in the author index. If you or any of your co-authors have more than one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family name, it should be made quite clear how your name is to be displayed 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running heads and the author index. Chinese authors should write their given names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front of their surnames at the tops of their papers. If you only have one (main)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name, please make sure that this name is written out in full in the running heads,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you check your final PDF. Names and affiliations cannot be changed once a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paper has been published.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Typesetting of Your Paper at Springer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make sure that the paper you submit is final and complete, that any copyright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issues have been resolved, that the authors listed at the top of the chapter really are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 authors, and that you have not omitted any references. Following publication, it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not possible to alter or withdraw your paper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 Kindly note that we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prefer the use of American English.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4.1 What Will Be Done with Your Paper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If the instructions have been followed closely, then only very minor alterations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made to your paper. The production team at SPS checks the format of the paper, and if,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example, vertical spacing has been inserted or removed, then this is remedied.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addition, running-heads, final page numbers, and a copyright line are inserted, and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capitalization of the headings is checked and corrected if need be. Finally, the refer</w:t>
      </w:r>
      <w:r>
        <w:rPr>
          <w:rFonts w:ascii="Times New Roman" w:hAnsi="Times New Roman" w:cs="Times New Roman"/>
          <w:sz w:val="18"/>
          <w:szCs w:val="18"/>
        </w:rPr>
        <w:t>8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section is attuned to our specifications (see also Section 2.7). Light technical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copyediting may also be performed for post-proceedings.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4.2 Proof Reading Stage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Once the files have been worked upon, SPS sends a copy of the final PDF of each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paper to its contact author. The contact author is asked to check through the final PDF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make sure that no errors have crept in during the transfer or preparation of the files.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should not be seen as an opportunity to update or copyedit the paper, which is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possible due to time constraints. Only errors introduced during the preparation of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files will be corrected. Particular attention should be paid to the references section.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SPS does not receive a reply from a particular contact author, within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timeframe given (usually 72 hours), then it is presumed that the author has found no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errors in the paper. The tight publication schedule of our proceedings series does not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allow SPS to send reminders or search for alternative e-mail addresses on the Internet.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some cases, it is the contact volume editor or the publication chair who checks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of the PDFs. In such cases, the authors are not involved in the checking phase.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the proof is to check for typesetting or conversion errors and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completeness and accuracy of the text, tables, and figures. Substantial changes in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content, e.g., new results, corrected values, title and authorship, are not possible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cannot be processed.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Online Publication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SpringerLink</w:t>
      </w:r>
      <w:proofErr w:type="spellEnd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papers are published in our digital library,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SpringerLink</w:t>
      </w:r>
      <w:proofErr w:type="spellEnd"/>
      <w:r>
        <w:rPr>
          <w:rFonts w:ascii="Times New Roman" w:hAnsi="Times New Roman" w:cs="Times New Roman"/>
          <w:sz w:val="20"/>
          <w:szCs w:val="20"/>
        </w:rPr>
        <w:t>. Only subscribers to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Springer’s eBook packages or to the electronic book series are able to access the full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 PDFs of our online publications. Front and back matter, as well as abstracts and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references, are freely available for all users.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 Checklist of Items to Be Sent to Volume Editor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final source files, incl. any non-standard fonts.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final PDF file corresponding exactly to the final source files.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copyright form, signed by one author on behalf of all of the authors of the 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name and e-mail address of the contact author who will check the proof of the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paper.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suggestion for an abbreviated running head, if appropriate.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Information about correct representation of authors’ names, where necessary.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 Springer Author Discount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Authors contributing to any of Springer’s Computer Science proceedings publications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entitled to a 33.3% discount off all Springer products when placing an order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through springer.com. To make use of this discount, please access the following page: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http://www.springer.com/gp/authors-editors/book-authorseditors/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urier" w:hAnsi="Courier" w:cs="Courier"/>
          <w:sz w:val="20"/>
          <w:szCs w:val="20"/>
        </w:rPr>
        <w:t>springertoken</w:t>
      </w:r>
      <w:proofErr w:type="spellEnd"/>
      <w:r>
        <w:rPr>
          <w:rFonts w:ascii="Courier" w:hAnsi="Courier" w:cs="Courier"/>
          <w:sz w:val="20"/>
          <w:szCs w:val="20"/>
        </w:rPr>
        <w:t>-request-for-springer-authors/4090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be requested to give full details of your Springer publication and will be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given a so-called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SpringerToken</w:t>
      </w:r>
      <w:proofErr w:type="spellEnd"/>
      <w:r>
        <w:rPr>
          <w:rFonts w:ascii="Times New Roman" w:hAnsi="Times New Roman" w:cs="Times New Roman"/>
          <w:sz w:val="20"/>
          <w:szCs w:val="20"/>
        </w:rPr>
        <w:t>. This token is a number that must be entered when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placing an order through www.springer.com, in order to obtain the discount.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Us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have any further questions regarding the preparation of your paper, then please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hesitate to get in touch with us.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bookmarkStart w:id="0" w:name="_GoBack"/>
      <w:bookmarkEnd w:id="0"/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lnicst@springer.com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SymbolMT" w:eastAsia="SymbolMT" w:hAnsi="Times New Roman" w:cs="SymbolMT" w:hint="eastAsia"/>
          <w:sz w:val="20"/>
          <w:szCs w:val="20"/>
        </w:rPr>
        <w:t></w:t>
      </w:r>
      <w:r>
        <w:rPr>
          <w:rFonts w:ascii="SymbolMT" w:eastAsia="SymbolMT" w:hAnsi="Times New Roman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the IFIP AICT series, please contact Ms. Erika Siebert-Cole, e-mail: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ifip@springer.com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Smith, T.F., Waterman, M.S.: Identification of Common Molecular Subsequences. J. Mol.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Biol. 147, 195–197 (1981)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 May, P., Ehrlich, H.C., Steinke, T.: ZIB Structure Prediction Pipeline: Composing a Complex</w:t>
      </w:r>
    </w:p>
    <w:p w:rsidR="00771349" w:rsidRP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</w:rPr>
        <w:t xml:space="preserve">Biological Workflow through Web Services. </w:t>
      </w:r>
      <w:r w:rsidRPr="00771349">
        <w:rPr>
          <w:rFonts w:ascii="Times New Roman" w:hAnsi="Times New Roman" w:cs="Times New Roman"/>
          <w:sz w:val="18"/>
          <w:szCs w:val="18"/>
          <w:lang w:val="de-DE"/>
        </w:rPr>
        <w:t>In: Nagel, W.E., Walter, W.V., Lehner,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1349">
        <w:rPr>
          <w:rFonts w:ascii="Times New Roman" w:hAnsi="Times New Roman" w:cs="Times New Roman"/>
          <w:sz w:val="18"/>
          <w:szCs w:val="18"/>
          <w:lang w:val="fr-FR"/>
        </w:rPr>
        <w:t>W. (</w:t>
      </w:r>
      <w:proofErr w:type="spellStart"/>
      <w:r w:rsidRPr="00771349">
        <w:rPr>
          <w:rFonts w:ascii="Times New Roman" w:hAnsi="Times New Roman" w:cs="Times New Roman"/>
          <w:sz w:val="18"/>
          <w:szCs w:val="18"/>
          <w:lang w:val="fr-FR"/>
        </w:rPr>
        <w:t>eds</w:t>
      </w:r>
      <w:proofErr w:type="spellEnd"/>
      <w:r w:rsidRPr="00771349">
        <w:rPr>
          <w:rFonts w:ascii="Times New Roman" w:hAnsi="Times New Roman" w:cs="Times New Roman"/>
          <w:sz w:val="18"/>
          <w:szCs w:val="18"/>
          <w:lang w:val="fr-FR"/>
        </w:rPr>
        <w:t xml:space="preserve">.) Euro-Par 2006. LNCS, vol. 4128, pp. 1148–1158. </w:t>
      </w:r>
      <w:r>
        <w:rPr>
          <w:rFonts w:ascii="Times New Roman" w:hAnsi="Times New Roman" w:cs="Times New Roman"/>
          <w:sz w:val="18"/>
          <w:szCs w:val="18"/>
        </w:rPr>
        <w:t>Springer, Heidelberg (2006)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>, C.: The Grid: Blueprint for a New Computing Infrastructure. Morgan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Kaufmann, San Francisco (1999)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 </w:t>
      </w:r>
      <w:proofErr w:type="spellStart"/>
      <w:r>
        <w:rPr>
          <w:rFonts w:ascii="Times New Roman" w:hAnsi="Times New Roman" w:cs="Times New Roman"/>
          <w:sz w:val="18"/>
          <w:szCs w:val="18"/>
        </w:rPr>
        <w:t>Czajkowski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K., Fitzgerald, S.,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>, C.: Grid Information Services for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Distributed Resource Sharing. In: 10th IEEE International Symposium on High Performance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Distributed Computing, pp. 181–184. IEEE Press, New York (2001)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5. Foster, I., </w:t>
      </w:r>
      <w:proofErr w:type="spellStart"/>
      <w:r>
        <w:rPr>
          <w:rFonts w:ascii="Times New Roman" w:hAnsi="Times New Roman" w:cs="Times New Roman"/>
          <w:sz w:val="18"/>
          <w:szCs w:val="18"/>
        </w:rPr>
        <w:t>Kesselman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C., Nick, J., </w:t>
      </w:r>
      <w:proofErr w:type="spellStart"/>
      <w:r>
        <w:rPr>
          <w:rFonts w:ascii="Times New Roman" w:hAnsi="Times New Roman" w:cs="Times New Roman"/>
          <w:sz w:val="18"/>
          <w:szCs w:val="18"/>
        </w:rPr>
        <w:t>Tuecke</w:t>
      </w:r>
      <w:proofErr w:type="spellEnd"/>
      <w:r>
        <w:rPr>
          <w:rFonts w:ascii="Times New Roman" w:hAnsi="Times New Roman" w:cs="Times New Roman"/>
          <w:sz w:val="18"/>
          <w:szCs w:val="18"/>
        </w:rPr>
        <w:t>, S.: The Physiology of the Grid: an Open Grid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Services Architecture for Distributed Systems Integration. Technical report, Global Grid</w:t>
      </w:r>
    </w:p>
    <w:p w:rsidR="00771349" w:rsidRDefault="00771349" w:rsidP="00771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Forum (2002)</w:t>
      </w:r>
    </w:p>
    <w:p w:rsidR="00AD6AEF" w:rsidRDefault="00771349" w:rsidP="00771349">
      <w:r>
        <w:rPr>
          <w:rFonts w:ascii="Times New Roman" w:hAnsi="Times New Roman" w:cs="Times New Roman"/>
          <w:sz w:val="18"/>
          <w:szCs w:val="18"/>
        </w:rPr>
        <w:t xml:space="preserve">6. National Center for Biotechnology Information, </w:t>
      </w:r>
      <w:r>
        <w:rPr>
          <w:rFonts w:ascii="Courier" w:hAnsi="Courier" w:cs="Courier"/>
          <w:sz w:val="18"/>
          <w:szCs w:val="18"/>
        </w:rPr>
        <w:t>http://www.ncbi.nlm.nih.gov</w:t>
      </w:r>
    </w:p>
    <w:sectPr w:rsidR="00AD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9F"/>
    <w:rsid w:val="00495023"/>
    <w:rsid w:val="00771349"/>
    <w:rsid w:val="0095229F"/>
    <w:rsid w:val="009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k.holzwarth@spring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2732</Words>
  <Characters>15576</Characters>
  <Application>Microsoft Office Word</Application>
  <DocSecurity>0</DocSecurity>
  <Lines>129</Lines>
  <Paragraphs>36</Paragraphs>
  <ScaleCrop>false</ScaleCrop>
  <Company>Springer-SBM</Company>
  <LinksUpToDate>false</LinksUpToDate>
  <CharactersWithSpaces>18272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Aparajita, Springer IN</dc:creator>
  <cp:keywords/>
  <dc:description/>
  <cp:lastModifiedBy>Singh, Aparajita, Springer IN</cp:lastModifiedBy>
  <cp:revision>3</cp:revision>
  <dcterms:created xsi:type="dcterms:W3CDTF">2015-02-23T06:05:00Z</dcterms:created>
  <dcterms:modified xsi:type="dcterms:W3CDTF">2015-02-23T06:14:00Z</dcterms:modified>
</cp:coreProperties>
</file>