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tried multiple Conv3D models. They were having different accuracies and depending upon the hyperparameters and certain other factors. Those were: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size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size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Conv3D layers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Dropout threshold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 size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 added two Conv3D 32 layers with (3,3,3) filters followed by a dense 512 layer with 50% dropouts. I did not use max-pooling. The batch size was 50 and the training size was 200. Other params were: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size - 150 X 150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Epoch - 10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accuracy was 56.00%. The accuracy was poor. Should try changing the layers.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CNN layers were as follows: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 ConvdD layers were followed by a Dense - 512 layer.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e batch size was 32 and the training size was 200. Other params were: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size - 120 X 120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Epoch - 10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accuracy was 60.21%. It was an improvement. Next, I should try cropping the images.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3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The same configuration with as above. But I cropped the image from the center to 100X100 either way.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accuracy was 61.00%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 think the CNN layers are still not good. They are overfitting. Should try more options.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CNN layers were as follows: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Conv3D - 16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ConvdD layers were followed by a Dense - 512 layer with 50% dropouts.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batch size was 32 and the training size was 200. Other params were: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size - 100 X 100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Epoch - 10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The accuracy was 65.00%. It was an improvement. Next, I should try more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CNN layers were as follows: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Conv3D - 32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Conv3D - 64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Conv3D - 128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 pool (3,3,3)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ConvdD layers were followed by a Dense - 512 layer with 50% dropouts.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batch size was 20 and the training size was 200. Other params were: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size - 100 X 100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Epoch - 10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accuracy was 74.00%.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 tried the same configuration as above, but with all the training data available. The accuracy was 76%.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