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64B0" w14:textId="071E4294" w:rsidR="0063474B" w:rsidRPr="0063474B" w:rsidRDefault="0063474B" w:rsidP="0063474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SELECT ALL </w:t>
      </w:r>
    </w:p>
    <w:p w14:paraId="47AF2DB8" w14:textId="77777777" w:rsidR="0063474B" w:rsidRDefault="0063474B" w:rsidP="0063474B"/>
    <w:p w14:paraId="69223DB7" w14:textId="322B7188" w:rsidR="0063474B" w:rsidRPr="0063474B" w:rsidRDefault="0063474B" w:rsidP="0063474B">
      <w:r w:rsidRPr="0063474B">
        <w:t>Query all columns (attributes) for every row in the </w:t>
      </w:r>
      <w:r w:rsidRPr="0063474B">
        <w:rPr>
          <w:b/>
          <w:bCs/>
        </w:rPr>
        <w:t>CITY</w:t>
      </w:r>
      <w:r w:rsidRPr="0063474B">
        <w:t> table.</w:t>
      </w:r>
    </w:p>
    <w:p w14:paraId="61A67431" w14:textId="13AD2140" w:rsidR="0063474B" w:rsidRPr="0063474B" w:rsidRDefault="0063474B" w:rsidP="0063474B">
      <w:r w:rsidRPr="0063474B">
        <w:t>The </w:t>
      </w:r>
      <w:r w:rsidRPr="0063474B">
        <w:rPr>
          <w:b/>
          <w:bCs/>
        </w:rPr>
        <w:t>CITY</w:t>
      </w:r>
      <w:r w:rsidRPr="0063474B">
        <w:t> table is described as follows:</w:t>
      </w:r>
      <w:r w:rsidRPr="0063474B">
        <w:br/>
      </w:r>
      <w:r w:rsidRPr="0063474B">
        <w:drawing>
          <wp:inline distT="0" distB="0" distL="0" distR="0" wp14:anchorId="0012B7CF" wp14:editId="5618E244">
            <wp:extent cx="3474720" cy="2857500"/>
            <wp:effectExtent l="0" t="0" r="0" b="0"/>
            <wp:docPr id="1022084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B74D" w14:textId="28120089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71"/>
    <w:rsid w:val="002C3255"/>
    <w:rsid w:val="0063474B"/>
    <w:rsid w:val="00894502"/>
    <w:rsid w:val="00C35A93"/>
    <w:rsid w:val="00D33B1B"/>
    <w:rsid w:val="00F3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DB89"/>
  <w15:chartTrackingRefBased/>
  <w15:docId w15:val="{A51264BB-2923-4B46-A17A-EA7E2601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2026-02-02T16:54:00Z</dcterms:created>
  <dcterms:modified xsi:type="dcterms:W3CDTF">2026-02-02T16:54:00Z</dcterms:modified>
</cp:coreProperties>
</file>