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2EB1" w14:textId="0E94FCCF" w:rsidR="00624E98" w:rsidRPr="00624E98" w:rsidRDefault="00624E98" w:rsidP="00624E98">
      <w:pPr>
        <w:rPr>
          <w:b/>
          <w:bCs/>
          <w:sz w:val="40"/>
          <w:szCs w:val="40"/>
        </w:rPr>
      </w:pPr>
      <w:r w:rsidRPr="00624E98">
        <w:rPr>
          <w:b/>
          <w:bCs/>
          <w:sz w:val="40"/>
          <w:szCs w:val="40"/>
        </w:rPr>
        <w:t>Revising Aggregations - The Count Function</w:t>
      </w:r>
    </w:p>
    <w:p w14:paraId="12A09B68" w14:textId="77777777" w:rsidR="00624E98" w:rsidRDefault="00624E98" w:rsidP="00624E98"/>
    <w:p w14:paraId="3809AD4C" w14:textId="1B5B24D4" w:rsidR="00624E98" w:rsidRPr="00624E98" w:rsidRDefault="00624E98" w:rsidP="00624E98">
      <w:r w:rsidRPr="00624E98">
        <w:t>Query a </w:t>
      </w:r>
      <w:r w:rsidRPr="00624E98">
        <w:rPr>
          <w:i/>
          <w:iCs/>
        </w:rPr>
        <w:t>count</w:t>
      </w:r>
      <w:r w:rsidRPr="00624E98">
        <w:t> of the number of cities in </w:t>
      </w:r>
      <w:r w:rsidRPr="00624E98">
        <w:rPr>
          <w:b/>
          <w:bCs/>
        </w:rPr>
        <w:t>CITY</w:t>
      </w:r>
      <w:r w:rsidRPr="00624E98">
        <w:t> having a </w:t>
      </w:r>
      <w:r w:rsidRPr="00624E98">
        <w:rPr>
          <w:i/>
          <w:iCs/>
        </w:rPr>
        <w:t>Population</w:t>
      </w:r>
      <w:r w:rsidRPr="00624E98">
        <w:t> larger than </w:t>
      </w:r>
      <w:r>
        <w:t>100000</w:t>
      </w:r>
      <w:r w:rsidRPr="00624E98">
        <w:t>.</w:t>
      </w:r>
    </w:p>
    <w:p w14:paraId="6649FC4C" w14:textId="77777777" w:rsidR="00624E98" w:rsidRPr="00624E98" w:rsidRDefault="00624E98" w:rsidP="00624E98">
      <w:r w:rsidRPr="00624E98">
        <w:rPr>
          <w:b/>
          <w:bCs/>
        </w:rPr>
        <w:t>Input Format</w:t>
      </w:r>
    </w:p>
    <w:p w14:paraId="1EC81CE6" w14:textId="77777777" w:rsidR="00624E98" w:rsidRDefault="00624E98" w:rsidP="00624E98">
      <w:r w:rsidRPr="00624E98">
        <w:t>The </w:t>
      </w:r>
      <w:r w:rsidRPr="00624E98">
        <w:rPr>
          <w:b/>
          <w:bCs/>
        </w:rPr>
        <w:t>CITY</w:t>
      </w:r>
      <w:r w:rsidRPr="00624E98">
        <w:t> table is described as follows:</w:t>
      </w:r>
    </w:p>
    <w:p w14:paraId="3F60D896" w14:textId="19319905" w:rsidR="00624E98" w:rsidRPr="00624E98" w:rsidRDefault="00624E98" w:rsidP="00624E98">
      <w:r w:rsidRPr="00624E98">
        <w:t> </w:t>
      </w:r>
      <w:r w:rsidRPr="00624E98">
        <w:drawing>
          <wp:inline distT="0" distB="0" distL="0" distR="0" wp14:anchorId="52057FEE" wp14:editId="0A4CB1D5">
            <wp:extent cx="3474720" cy="2857500"/>
            <wp:effectExtent l="0" t="0" r="0" b="0"/>
            <wp:docPr id="1615907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3F487" w14:textId="77777777" w:rsidR="00894502" w:rsidRPr="00624E98" w:rsidRDefault="00894502" w:rsidP="00624E98"/>
    <w:sectPr w:rsidR="00894502" w:rsidRPr="00624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7F6E"/>
    <w:multiLevelType w:val="multilevel"/>
    <w:tmpl w:val="D340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41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65"/>
    <w:rsid w:val="002C3255"/>
    <w:rsid w:val="00472465"/>
    <w:rsid w:val="00624E98"/>
    <w:rsid w:val="00894502"/>
    <w:rsid w:val="00C35A93"/>
    <w:rsid w:val="00E5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ACDB"/>
  <w15:chartTrackingRefBased/>
  <w15:docId w15:val="{7237C2A5-401A-48AD-89AF-1B5C5FEA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2026-02-21T15:05:00Z</dcterms:created>
  <dcterms:modified xsi:type="dcterms:W3CDTF">2026-02-21T15:06:00Z</dcterms:modified>
</cp:coreProperties>
</file>