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539199" w14:textId="77777777" w:rsidR="00511AA7" w:rsidRPr="00FC1649" w:rsidRDefault="00511AA7" w:rsidP="00511AA7">
      <w:pPr>
        <w:pStyle w:val="Heading1"/>
        <w:jc w:val="center"/>
      </w:pPr>
      <w:r w:rsidRPr="00FC1649">
        <w:t>Assignment-based Subjective Questions</w:t>
      </w:r>
    </w:p>
    <w:p w14:paraId="71F70AA2" w14:textId="3C382E40" w:rsidR="004B4671" w:rsidRPr="00511AA7" w:rsidRDefault="00511AA7" w:rsidP="00511AA7">
      <w:pPr>
        <w:pStyle w:val="Heading2"/>
        <w:jc w:val="both"/>
        <w:rPr>
          <w:b/>
          <w:bCs/>
          <w:sz w:val="22"/>
          <w:szCs w:val="22"/>
        </w:rPr>
      </w:pPr>
      <w:r w:rsidRPr="00511AA7">
        <w:rPr>
          <w:b/>
          <w:bCs/>
          <w:sz w:val="22"/>
          <w:szCs w:val="22"/>
        </w:rPr>
        <w:t>Question 1. From your analysis of the categorical variables from the dataset, what could you infer about their effect on the dependent variable?</w:t>
      </w:r>
      <w:r w:rsidRPr="00511AA7">
        <w:rPr>
          <w:b/>
          <w:bCs/>
          <w:sz w:val="22"/>
          <w:szCs w:val="22"/>
        </w:rPr>
        <w:tab/>
        <w:t>(Do not edit)</w:t>
      </w:r>
      <w:r w:rsidRPr="00511AA7">
        <w:rPr>
          <w:b/>
          <w:bCs/>
          <w:sz w:val="22"/>
          <w:szCs w:val="22"/>
        </w:rPr>
        <w:t xml:space="preserve">. </w:t>
      </w:r>
      <w:r w:rsidRPr="00511AA7">
        <w:rPr>
          <w:b/>
          <w:bCs/>
          <w:sz w:val="22"/>
          <w:szCs w:val="22"/>
        </w:rPr>
        <w:t>Total Marks: 3 marks (Do not edit</w:t>
      </w:r>
      <w:r w:rsidRPr="00511AA7">
        <w:rPr>
          <w:b/>
          <w:bCs/>
          <w:sz w:val="22"/>
          <w:szCs w:val="22"/>
        </w:rPr>
        <w:t>)</w:t>
      </w:r>
    </w:p>
    <w:p w14:paraId="237EBA22" w14:textId="509BA6AC" w:rsidR="00511AA7" w:rsidRPr="00511AA7" w:rsidRDefault="00511AA7" w:rsidP="00511AA7">
      <w:pPr>
        <w:jc w:val="both"/>
        <w:rPr>
          <w:sz w:val="20"/>
          <w:szCs w:val="20"/>
        </w:rPr>
      </w:pPr>
      <w:r w:rsidRPr="00511AA7">
        <w:rPr>
          <w:b/>
          <w:bCs/>
        </w:rPr>
        <w:t>Answer:</w:t>
      </w:r>
      <w:r>
        <w:t xml:space="preserve"> </w:t>
      </w:r>
      <w:r w:rsidRPr="00511AA7">
        <w:rPr>
          <w:sz w:val="20"/>
          <w:szCs w:val="20"/>
        </w:rPr>
        <w:t xml:space="preserve">Output from the </w:t>
      </w:r>
      <w:r w:rsidRPr="00511AA7">
        <w:rPr>
          <w:sz w:val="20"/>
          <w:szCs w:val="20"/>
        </w:rPr>
        <w:t>analysis of categorical variables shows a strong relationship with the dependent variable `</w:t>
      </w:r>
      <w:proofErr w:type="spellStart"/>
      <w:r w:rsidRPr="00511AA7">
        <w:rPr>
          <w:sz w:val="20"/>
          <w:szCs w:val="20"/>
        </w:rPr>
        <w:t>cnt</w:t>
      </w:r>
      <w:proofErr w:type="spellEnd"/>
      <w:r w:rsidRPr="00511AA7">
        <w:rPr>
          <w:sz w:val="20"/>
          <w:szCs w:val="20"/>
        </w:rPr>
        <w:t>`, explaining 83.4% of its variability. Key findings include:</w:t>
      </w:r>
    </w:p>
    <w:tbl>
      <w:tblPr>
        <w:tblStyle w:val="PlainTable1"/>
        <w:tblW w:w="0" w:type="auto"/>
        <w:tblLook w:val="04A0" w:firstRow="1" w:lastRow="0" w:firstColumn="1" w:lastColumn="0" w:noHBand="0" w:noVBand="1"/>
      </w:tblPr>
      <w:tblGrid>
        <w:gridCol w:w="2683"/>
        <w:gridCol w:w="6313"/>
      </w:tblGrid>
      <w:tr w:rsidR="00511AA7" w14:paraId="614AC314" w14:textId="77777777" w:rsidTr="00511AA7">
        <w:trPr>
          <w:cnfStyle w:val="100000000000" w:firstRow="1" w:lastRow="0" w:firstColumn="0" w:lastColumn="0" w:oddVBand="0" w:evenVBand="0" w:oddHBand="0"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683" w:type="dxa"/>
          </w:tcPr>
          <w:p w14:paraId="37D6DFE7" w14:textId="21B2A398" w:rsidR="00511AA7" w:rsidRPr="00511AA7" w:rsidRDefault="00511AA7" w:rsidP="00511AA7">
            <w:pPr>
              <w:jc w:val="center"/>
              <w:rPr>
                <w:b w:val="0"/>
                <w:bCs w:val="0"/>
                <w:sz w:val="20"/>
                <w:szCs w:val="20"/>
              </w:rPr>
            </w:pPr>
            <w:r w:rsidRPr="00511AA7">
              <w:rPr>
                <w:b w:val="0"/>
                <w:bCs w:val="0"/>
                <w:sz w:val="20"/>
                <w:szCs w:val="20"/>
              </w:rPr>
              <w:t>Year</w:t>
            </w:r>
          </w:p>
        </w:tc>
        <w:tc>
          <w:tcPr>
            <w:tcW w:w="6313" w:type="dxa"/>
          </w:tcPr>
          <w:p w14:paraId="49587344" w14:textId="7495A944" w:rsidR="00511AA7" w:rsidRPr="00511AA7" w:rsidRDefault="00511AA7" w:rsidP="00511AA7">
            <w:pPr>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sidRPr="00511AA7">
              <w:rPr>
                <w:b w:val="0"/>
                <w:bCs w:val="0"/>
                <w:sz w:val="20"/>
                <w:szCs w:val="20"/>
              </w:rPr>
              <w:t>Counts increase significantly over time, reflecting growth.</w:t>
            </w:r>
          </w:p>
        </w:tc>
      </w:tr>
      <w:tr w:rsidR="00511AA7" w14:paraId="6D60742E" w14:textId="77777777" w:rsidTr="00511AA7">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683" w:type="dxa"/>
          </w:tcPr>
          <w:p w14:paraId="0C2ACC22" w14:textId="7EC9BC11" w:rsidR="00511AA7" w:rsidRPr="00511AA7" w:rsidRDefault="00511AA7" w:rsidP="00511AA7">
            <w:pPr>
              <w:jc w:val="center"/>
              <w:rPr>
                <w:b w:val="0"/>
                <w:bCs w:val="0"/>
                <w:sz w:val="20"/>
                <w:szCs w:val="20"/>
              </w:rPr>
            </w:pPr>
            <w:r w:rsidRPr="00511AA7">
              <w:rPr>
                <w:b w:val="0"/>
                <w:bCs w:val="0"/>
                <w:sz w:val="20"/>
                <w:szCs w:val="20"/>
              </w:rPr>
              <w:t>Seasonal Effects</w:t>
            </w:r>
          </w:p>
        </w:tc>
        <w:tc>
          <w:tcPr>
            <w:tcW w:w="6313" w:type="dxa"/>
          </w:tcPr>
          <w:p w14:paraId="60E5DD1C" w14:textId="32D0B59B" w:rsidR="00511AA7" w:rsidRPr="00511AA7" w:rsidRDefault="00511AA7" w:rsidP="00511AA7">
            <w:pPr>
              <w:jc w:val="both"/>
              <w:cnfStyle w:val="000000100000" w:firstRow="0" w:lastRow="0" w:firstColumn="0" w:lastColumn="0" w:oddVBand="0" w:evenVBand="0" w:oddHBand="1" w:evenHBand="0" w:firstRowFirstColumn="0" w:firstRowLastColumn="0" w:lastRowFirstColumn="0" w:lastRowLastColumn="0"/>
              <w:rPr>
                <w:sz w:val="20"/>
                <w:szCs w:val="20"/>
              </w:rPr>
            </w:pPr>
            <w:r w:rsidRPr="00511AA7">
              <w:rPr>
                <w:sz w:val="20"/>
                <w:szCs w:val="20"/>
              </w:rPr>
              <w:t>Spring has a negative effect, while winter shows a positive effect, indicating seasonal fluctuations in demand.</w:t>
            </w:r>
          </w:p>
        </w:tc>
      </w:tr>
      <w:tr w:rsidR="00511AA7" w14:paraId="4CFA50C0" w14:textId="77777777" w:rsidTr="00511AA7">
        <w:trPr>
          <w:trHeight w:val="549"/>
        </w:trPr>
        <w:tc>
          <w:tcPr>
            <w:cnfStyle w:val="001000000000" w:firstRow="0" w:lastRow="0" w:firstColumn="1" w:lastColumn="0" w:oddVBand="0" w:evenVBand="0" w:oddHBand="0" w:evenHBand="0" w:firstRowFirstColumn="0" w:firstRowLastColumn="0" w:lastRowFirstColumn="0" w:lastRowLastColumn="0"/>
            <w:tcW w:w="2683" w:type="dxa"/>
          </w:tcPr>
          <w:p w14:paraId="2855EFF7" w14:textId="39B08286" w:rsidR="00511AA7" w:rsidRPr="00511AA7" w:rsidRDefault="00511AA7" w:rsidP="00511AA7">
            <w:pPr>
              <w:jc w:val="center"/>
              <w:rPr>
                <w:b w:val="0"/>
                <w:bCs w:val="0"/>
                <w:sz w:val="20"/>
                <w:szCs w:val="20"/>
              </w:rPr>
            </w:pPr>
            <w:r w:rsidRPr="00511AA7">
              <w:rPr>
                <w:b w:val="0"/>
                <w:bCs w:val="0"/>
                <w:sz w:val="20"/>
                <w:szCs w:val="20"/>
              </w:rPr>
              <w:t>Monthly Patterns</w:t>
            </w:r>
          </w:p>
        </w:tc>
        <w:tc>
          <w:tcPr>
            <w:tcW w:w="6313" w:type="dxa"/>
          </w:tcPr>
          <w:p w14:paraId="03E395E6" w14:textId="70E08542" w:rsidR="00511AA7" w:rsidRPr="00511AA7" w:rsidRDefault="00511AA7" w:rsidP="00511AA7">
            <w:pPr>
              <w:jc w:val="both"/>
              <w:cnfStyle w:val="000000000000" w:firstRow="0" w:lastRow="0" w:firstColumn="0" w:lastColumn="0" w:oddVBand="0" w:evenVBand="0" w:oddHBand="0" w:evenHBand="0" w:firstRowFirstColumn="0" w:firstRowLastColumn="0" w:lastRowFirstColumn="0" w:lastRowLastColumn="0"/>
              <w:rPr>
                <w:sz w:val="20"/>
                <w:szCs w:val="20"/>
              </w:rPr>
            </w:pPr>
            <w:r w:rsidRPr="00511AA7">
              <w:rPr>
                <w:sz w:val="20"/>
                <w:szCs w:val="20"/>
              </w:rPr>
              <w:t xml:space="preserve">December, January, and November have lower counts, while September shows a positive impact, likely due to </w:t>
            </w:r>
            <w:r w:rsidRPr="00511AA7">
              <w:rPr>
                <w:sz w:val="20"/>
                <w:szCs w:val="20"/>
              </w:rPr>
              <w:t>favourable</w:t>
            </w:r>
            <w:r w:rsidRPr="00511AA7">
              <w:rPr>
                <w:sz w:val="20"/>
                <w:szCs w:val="20"/>
              </w:rPr>
              <w:t xml:space="preserve"> conditions.</w:t>
            </w:r>
          </w:p>
        </w:tc>
      </w:tr>
      <w:tr w:rsidR="00511AA7" w14:paraId="3CD6B488" w14:textId="77777777" w:rsidTr="00511AA7">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683" w:type="dxa"/>
          </w:tcPr>
          <w:p w14:paraId="39F8B86E" w14:textId="5DA2C1AA" w:rsidR="00511AA7" w:rsidRPr="00511AA7" w:rsidRDefault="00511AA7" w:rsidP="00511AA7">
            <w:pPr>
              <w:jc w:val="center"/>
              <w:rPr>
                <w:b w:val="0"/>
                <w:bCs w:val="0"/>
                <w:sz w:val="20"/>
                <w:szCs w:val="20"/>
              </w:rPr>
            </w:pPr>
            <w:r w:rsidRPr="00511AA7">
              <w:rPr>
                <w:b w:val="0"/>
                <w:bCs w:val="0"/>
                <w:sz w:val="20"/>
                <w:szCs w:val="20"/>
              </w:rPr>
              <w:t>Weekly Trends</w:t>
            </w:r>
          </w:p>
        </w:tc>
        <w:tc>
          <w:tcPr>
            <w:tcW w:w="6313" w:type="dxa"/>
          </w:tcPr>
          <w:p w14:paraId="15C83645" w14:textId="336C1B44" w:rsidR="00511AA7" w:rsidRPr="00511AA7" w:rsidRDefault="00511AA7" w:rsidP="00511AA7">
            <w:pPr>
              <w:jc w:val="both"/>
              <w:cnfStyle w:val="000000100000" w:firstRow="0" w:lastRow="0" w:firstColumn="0" w:lastColumn="0" w:oddVBand="0" w:evenVBand="0" w:oddHBand="1" w:evenHBand="0" w:firstRowFirstColumn="0" w:firstRowLastColumn="0" w:lastRowFirstColumn="0" w:lastRowLastColumn="0"/>
              <w:rPr>
                <w:sz w:val="20"/>
                <w:szCs w:val="20"/>
              </w:rPr>
            </w:pPr>
            <w:r w:rsidRPr="00511AA7">
              <w:rPr>
                <w:sz w:val="20"/>
                <w:szCs w:val="20"/>
              </w:rPr>
              <w:t>Counts are generally lower on Sundays.</w:t>
            </w:r>
          </w:p>
        </w:tc>
      </w:tr>
      <w:tr w:rsidR="00511AA7" w14:paraId="384E3EC2" w14:textId="77777777" w:rsidTr="00511AA7">
        <w:trPr>
          <w:trHeight w:val="549"/>
        </w:trPr>
        <w:tc>
          <w:tcPr>
            <w:cnfStyle w:val="001000000000" w:firstRow="0" w:lastRow="0" w:firstColumn="1" w:lastColumn="0" w:oddVBand="0" w:evenVBand="0" w:oddHBand="0" w:evenHBand="0" w:firstRowFirstColumn="0" w:firstRowLastColumn="0" w:lastRowFirstColumn="0" w:lastRowLastColumn="0"/>
            <w:tcW w:w="2683" w:type="dxa"/>
          </w:tcPr>
          <w:p w14:paraId="13D8997B" w14:textId="223250D4" w:rsidR="00511AA7" w:rsidRPr="00511AA7" w:rsidRDefault="00511AA7" w:rsidP="00511AA7">
            <w:pPr>
              <w:jc w:val="center"/>
              <w:rPr>
                <w:b w:val="0"/>
                <w:bCs w:val="0"/>
                <w:sz w:val="20"/>
                <w:szCs w:val="20"/>
              </w:rPr>
            </w:pPr>
            <w:r w:rsidRPr="00511AA7">
              <w:rPr>
                <w:b w:val="0"/>
                <w:bCs w:val="0"/>
                <w:sz w:val="20"/>
                <w:szCs w:val="20"/>
              </w:rPr>
              <w:t>Weather Impact</w:t>
            </w:r>
          </w:p>
        </w:tc>
        <w:tc>
          <w:tcPr>
            <w:tcW w:w="6313" w:type="dxa"/>
          </w:tcPr>
          <w:p w14:paraId="7784AF83" w14:textId="534D189A" w:rsidR="00511AA7" w:rsidRPr="00511AA7" w:rsidRDefault="00511AA7" w:rsidP="00511AA7">
            <w:pPr>
              <w:jc w:val="both"/>
              <w:cnfStyle w:val="000000000000" w:firstRow="0" w:lastRow="0" w:firstColumn="0" w:lastColumn="0" w:oddVBand="0" w:evenVBand="0" w:oddHBand="0" w:evenHBand="0" w:firstRowFirstColumn="0" w:firstRowLastColumn="0" w:lastRowFirstColumn="0" w:lastRowLastColumn="0"/>
              <w:rPr>
                <w:sz w:val="20"/>
                <w:szCs w:val="20"/>
              </w:rPr>
            </w:pPr>
            <w:r w:rsidRPr="00511AA7">
              <w:rPr>
                <w:sz w:val="20"/>
                <w:szCs w:val="20"/>
              </w:rPr>
              <w:t>Light weather conditions negatively affect counts, indicating that certain weather types reduce demand.</w:t>
            </w:r>
          </w:p>
        </w:tc>
      </w:tr>
    </w:tbl>
    <w:p w14:paraId="702AD7CE" w14:textId="77777777" w:rsidR="00511AA7" w:rsidRDefault="00511AA7" w:rsidP="00511AA7">
      <w:pPr>
        <w:jc w:val="both"/>
      </w:pPr>
    </w:p>
    <w:p w14:paraId="430927CA" w14:textId="36A5F1CC" w:rsidR="00511AA7" w:rsidRPr="00511AA7" w:rsidRDefault="00511AA7" w:rsidP="00511AA7">
      <w:pPr>
        <w:jc w:val="both"/>
        <w:rPr>
          <w:sz w:val="20"/>
          <w:szCs w:val="20"/>
        </w:rPr>
      </w:pPr>
      <w:r w:rsidRPr="00511AA7">
        <w:rPr>
          <w:sz w:val="20"/>
          <w:szCs w:val="20"/>
        </w:rPr>
        <w:t>These categorical factors significantly explain seasonal and temporal patterns in `</w:t>
      </w:r>
      <w:proofErr w:type="spellStart"/>
      <w:r w:rsidRPr="00511AA7">
        <w:rPr>
          <w:sz w:val="20"/>
          <w:szCs w:val="20"/>
        </w:rPr>
        <w:t>cnt</w:t>
      </w:r>
      <w:proofErr w:type="spellEnd"/>
      <w:r w:rsidRPr="00511AA7">
        <w:rPr>
          <w:sz w:val="20"/>
          <w:szCs w:val="20"/>
        </w:rPr>
        <w:t>`, confirming their relevance in the model.</w:t>
      </w:r>
    </w:p>
    <w:p w14:paraId="720CE19D" w14:textId="279BFD97" w:rsidR="00511AA7" w:rsidRPr="00511AA7" w:rsidRDefault="00511AA7" w:rsidP="00511AA7">
      <w:pPr>
        <w:pStyle w:val="Heading2"/>
        <w:rPr>
          <w:b/>
          <w:bCs/>
          <w:sz w:val="22"/>
          <w:szCs w:val="22"/>
        </w:rPr>
      </w:pPr>
      <w:r w:rsidRPr="00511AA7">
        <w:rPr>
          <w:b/>
          <w:bCs/>
          <w:sz w:val="22"/>
          <w:szCs w:val="22"/>
        </w:rPr>
        <w:t xml:space="preserve">Question 2. Why is it important to use </w:t>
      </w:r>
      <w:proofErr w:type="spellStart"/>
      <w:r w:rsidRPr="00511AA7">
        <w:rPr>
          <w:b/>
          <w:bCs/>
          <w:sz w:val="22"/>
          <w:szCs w:val="22"/>
        </w:rPr>
        <w:t>drop_first</w:t>
      </w:r>
      <w:proofErr w:type="spellEnd"/>
      <w:r w:rsidRPr="00511AA7">
        <w:rPr>
          <w:b/>
          <w:bCs/>
          <w:sz w:val="22"/>
          <w:szCs w:val="22"/>
        </w:rPr>
        <w:t>=True during dummy variable creation?  (Do not edit)</w:t>
      </w:r>
      <w:r w:rsidRPr="00511AA7">
        <w:rPr>
          <w:b/>
          <w:bCs/>
          <w:sz w:val="22"/>
          <w:szCs w:val="22"/>
        </w:rPr>
        <w:t xml:space="preserve">. </w:t>
      </w:r>
      <w:r w:rsidRPr="00511AA7">
        <w:rPr>
          <w:b/>
          <w:bCs/>
          <w:sz w:val="22"/>
          <w:szCs w:val="22"/>
        </w:rPr>
        <w:t>Total Marks:  2 marks (Do not edit)</w:t>
      </w:r>
    </w:p>
    <w:p w14:paraId="72C49379" w14:textId="77777777" w:rsidR="00511AA7" w:rsidRPr="00511AA7" w:rsidRDefault="00511AA7" w:rsidP="00CA25EB">
      <w:pPr>
        <w:jc w:val="both"/>
        <w:rPr>
          <w:sz w:val="20"/>
          <w:szCs w:val="20"/>
        </w:rPr>
      </w:pPr>
      <w:r w:rsidRPr="00511AA7">
        <w:rPr>
          <w:b/>
          <w:bCs/>
        </w:rPr>
        <w:t>Answer:</w:t>
      </w:r>
      <w:r>
        <w:rPr>
          <w:b/>
          <w:bCs/>
        </w:rPr>
        <w:t xml:space="preserve"> </w:t>
      </w:r>
      <w:r w:rsidRPr="00511AA7">
        <w:rPr>
          <w:sz w:val="20"/>
          <w:szCs w:val="20"/>
        </w:rPr>
        <w:t>Using `</w:t>
      </w:r>
      <w:proofErr w:type="spellStart"/>
      <w:r w:rsidRPr="00511AA7">
        <w:rPr>
          <w:sz w:val="20"/>
          <w:szCs w:val="20"/>
        </w:rPr>
        <w:t>drop_first</w:t>
      </w:r>
      <w:proofErr w:type="spellEnd"/>
      <w:r w:rsidRPr="00511AA7">
        <w:rPr>
          <w:sz w:val="20"/>
          <w:szCs w:val="20"/>
        </w:rPr>
        <w:t>=True` in dummy variable creation avoids multicollinearity by dropping one category and setting it as a baseline. This prevents redundant information and ensures each dummy variable compares its category to a reference, allowing the model to produce accurate and interpretable coefficients.</w:t>
      </w:r>
    </w:p>
    <w:p w14:paraId="41161916" w14:textId="7A5A8ABB" w:rsidR="00511AA7" w:rsidRDefault="00511AA7" w:rsidP="00CA25EB">
      <w:pPr>
        <w:jc w:val="both"/>
        <w:rPr>
          <w:sz w:val="20"/>
          <w:szCs w:val="20"/>
        </w:rPr>
      </w:pPr>
      <w:r w:rsidRPr="00511AA7">
        <w:rPr>
          <w:sz w:val="20"/>
          <w:szCs w:val="20"/>
        </w:rPr>
        <w:t>For example, with the `season` variable (spring, summer, fall, winter), using `</w:t>
      </w:r>
      <w:proofErr w:type="spellStart"/>
      <w:r w:rsidRPr="00511AA7">
        <w:rPr>
          <w:sz w:val="20"/>
          <w:szCs w:val="20"/>
        </w:rPr>
        <w:t>drop_first</w:t>
      </w:r>
      <w:proofErr w:type="spellEnd"/>
      <w:r w:rsidRPr="00511AA7">
        <w:rPr>
          <w:sz w:val="20"/>
          <w:szCs w:val="20"/>
        </w:rPr>
        <w:t>=True` drops `summer` as the baseline. This way, the dummy variables `</w:t>
      </w:r>
      <w:proofErr w:type="spellStart"/>
      <w:r w:rsidRPr="00511AA7">
        <w:rPr>
          <w:sz w:val="20"/>
          <w:szCs w:val="20"/>
        </w:rPr>
        <w:t>season_spring</w:t>
      </w:r>
      <w:proofErr w:type="spellEnd"/>
      <w:r w:rsidRPr="00511AA7">
        <w:rPr>
          <w:sz w:val="20"/>
          <w:szCs w:val="20"/>
        </w:rPr>
        <w:t>`, `</w:t>
      </w:r>
      <w:proofErr w:type="spellStart"/>
      <w:r w:rsidRPr="00511AA7">
        <w:rPr>
          <w:sz w:val="20"/>
          <w:szCs w:val="20"/>
        </w:rPr>
        <w:t>season_fall</w:t>
      </w:r>
      <w:proofErr w:type="spellEnd"/>
      <w:r w:rsidRPr="00511AA7">
        <w:rPr>
          <w:sz w:val="20"/>
          <w:szCs w:val="20"/>
        </w:rPr>
        <w:t>`, and `</w:t>
      </w:r>
      <w:proofErr w:type="spellStart"/>
      <w:r w:rsidRPr="00511AA7">
        <w:rPr>
          <w:sz w:val="20"/>
          <w:szCs w:val="20"/>
        </w:rPr>
        <w:t>season_winter</w:t>
      </w:r>
      <w:proofErr w:type="spellEnd"/>
      <w:r w:rsidRPr="00511AA7">
        <w:rPr>
          <w:sz w:val="20"/>
          <w:szCs w:val="20"/>
        </w:rPr>
        <w:t>` represent each season’s effect relative to summer. This avoids redundancy and ensures accurate coefficient estimates.</w:t>
      </w:r>
    </w:p>
    <w:p w14:paraId="6C8B32D7" w14:textId="75353776" w:rsidR="00511AA7" w:rsidRDefault="00511AA7" w:rsidP="00511AA7">
      <w:pPr>
        <w:pStyle w:val="Heading2"/>
        <w:rPr>
          <w:b/>
          <w:bCs/>
          <w:sz w:val="22"/>
          <w:szCs w:val="22"/>
        </w:rPr>
      </w:pPr>
      <w:r w:rsidRPr="00511AA7">
        <w:rPr>
          <w:b/>
          <w:bCs/>
          <w:sz w:val="22"/>
          <w:szCs w:val="22"/>
        </w:rPr>
        <w:t>Question 3. Looking at the pair-plot among the numerical variables, which one has the highest correlation with the target variable?   (Do not edit)</w:t>
      </w:r>
      <w:r w:rsidRPr="00511AA7">
        <w:rPr>
          <w:b/>
          <w:bCs/>
          <w:sz w:val="22"/>
          <w:szCs w:val="22"/>
        </w:rPr>
        <w:t xml:space="preserve"> </w:t>
      </w:r>
      <w:r w:rsidRPr="00511AA7">
        <w:rPr>
          <w:b/>
          <w:bCs/>
          <w:sz w:val="22"/>
          <w:szCs w:val="22"/>
        </w:rPr>
        <w:t>Total Marks:  1 mark (Do not edit)</w:t>
      </w:r>
    </w:p>
    <w:p w14:paraId="32CF3530" w14:textId="4B255E54" w:rsidR="00511AA7" w:rsidRDefault="00511AA7" w:rsidP="00511AA7">
      <w:pPr>
        <w:rPr>
          <w:bCs/>
          <w:sz w:val="20"/>
          <w:szCs w:val="20"/>
        </w:rPr>
      </w:pPr>
      <w:r w:rsidRPr="00511AA7">
        <w:rPr>
          <w:b/>
        </w:rPr>
        <w:t>Answer:</w:t>
      </w:r>
      <w:r>
        <w:rPr>
          <w:b/>
        </w:rPr>
        <w:t xml:space="preserve"> </w:t>
      </w:r>
      <w:proofErr w:type="spellStart"/>
      <w:r w:rsidRPr="00511AA7">
        <w:rPr>
          <w:bCs/>
          <w:sz w:val="20"/>
          <w:szCs w:val="20"/>
        </w:rPr>
        <w:t>atemp</w:t>
      </w:r>
      <w:proofErr w:type="spellEnd"/>
      <w:r w:rsidRPr="00511AA7">
        <w:rPr>
          <w:bCs/>
          <w:sz w:val="20"/>
          <w:szCs w:val="20"/>
        </w:rPr>
        <w:t xml:space="preserve"> and temp both have near to same correlation</w:t>
      </w:r>
    </w:p>
    <w:p w14:paraId="7466FF33" w14:textId="6A0D202D" w:rsidR="00511AA7" w:rsidRDefault="00511AA7" w:rsidP="00511AA7">
      <w:pPr>
        <w:jc w:val="center"/>
        <w:rPr>
          <w:b/>
        </w:rPr>
      </w:pPr>
      <w:r w:rsidRPr="005133E6">
        <w:drawing>
          <wp:inline distT="0" distB="0" distL="0" distR="0" wp14:anchorId="1498412F" wp14:editId="3FB368B5">
            <wp:extent cx="4297680" cy="1432560"/>
            <wp:effectExtent l="0" t="0" r="7620" b="0"/>
            <wp:docPr id="43543377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33774" name="Picture 1" descr="A screenshot of a computer"/>
                    <pic:cNvPicPr/>
                  </pic:nvPicPr>
                  <pic:blipFill>
                    <a:blip r:embed="rId5"/>
                    <a:stretch>
                      <a:fillRect/>
                    </a:stretch>
                  </pic:blipFill>
                  <pic:spPr>
                    <a:xfrm>
                      <a:off x="0" y="0"/>
                      <a:ext cx="4320831" cy="1440277"/>
                    </a:xfrm>
                    <a:prstGeom prst="rect">
                      <a:avLst/>
                    </a:prstGeom>
                  </pic:spPr>
                </pic:pic>
              </a:graphicData>
            </a:graphic>
          </wp:inline>
        </w:drawing>
      </w:r>
    </w:p>
    <w:p w14:paraId="6EF47335" w14:textId="5CB8E8E3" w:rsidR="00511AA7" w:rsidRDefault="00511AA7" w:rsidP="00511AA7">
      <w:pPr>
        <w:pStyle w:val="Heading2"/>
        <w:rPr>
          <w:b/>
          <w:bCs/>
          <w:sz w:val="22"/>
          <w:szCs w:val="22"/>
        </w:rPr>
      </w:pPr>
      <w:r w:rsidRPr="00511AA7">
        <w:rPr>
          <w:b/>
          <w:bCs/>
          <w:sz w:val="22"/>
          <w:szCs w:val="22"/>
        </w:rPr>
        <w:t>Question 4. How did you validate the assumptions of Linear Regression after building the model on the training set? (Do not edit)</w:t>
      </w:r>
      <w:r>
        <w:rPr>
          <w:b/>
          <w:bCs/>
          <w:sz w:val="22"/>
          <w:szCs w:val="22"/>
        </w:rPr>
        <w:t xml:space="preserve"> </w:t>
      </w:r>
      <w:r w:rsidRPr="00511AA7">
        <w:rPr>
          <w:b/>
          <w:bCs/>
          <w:sz w:val="22"/>
          <w:szCs w:val="22"/>
        </w:rPr>
        <w:t>Total Marks:  3 marks (Do not edit)</w:t>
      </w:r>
    </w:p>
    <w:p w14:paraId="75834A10" w14:textId="1F2A2E24" w:rsidR="00511AA7" w:rsidRDefault="00511AA7" w:rsidP="00CA25EB">
      <w:pPr>
        <w:jc w:val="both"/>
        <w:rPr>
          <w:sz w:val="20"/>
          <w:szCs w:val="20"/>
        </w:rPr>
      </w:pPr>
      <w:r w:rsidRPr="00511AA7">
        <w:rPr>
          <w:b/>
          <w:bCs/>
          <w:sz w:val="24"/>
          <w:szCs w:val="24"/>
        </w:rPr>
        <w:t>Answer:</w:t>
      </w:r>
      <w:r>
        <w:rPr>
          <w:b/>
          <w:bCs/>
          <w:sz w:val="24"/>
          <w:szCs w:val="24"/>
        </w:rPr>
        <w:t xml:space="preserve"> </w:t>
      </w:r>
      <w:r w:rsidRPr="00511AA7">
        <w:rPr>
          <w:sz w:val="20"/>
          <w:szCs w:val="20"/>
        </w:rPr>
        <w:t xml:space="preserve">To validate the assumptions of linear regression after building the model on the training set, I examined several key aspects. First, I checked for linearity between predictor variables and the response by </w:t>
      </w:r>
      <w:proofErr w:type="spellStart"/>
      <w:r w:rsidRPr="00511AA7">
        <w:rPr>
          <w:sz w:val="20"/>
          <w:szCs w:val="20"/>
        </w:rPr>
        <w:lastRenderedPageBreak/>
        <w:t>analyzing</w:t>
      </w:r>
      <w:proofErr w:type="spellEnd"/>
      <w:r w:rsidRPr="00511AA7">
        <w:rPr>
          <w:sz w:val="20"/>
          <w:szCs w:val="20"/>
        </w:rPr>
        <w:t xml:space="preserve"> residual plots; a random scatter pattern around zero suggested a linear relationship. Next, I assessed the normality of the error terms by reviewing a Q-Q plot and histogram of residuals, confirming that the errors followed a roughly normal distribution, which is essential for accurate inference. I also verified homoscedasticity by plotting residuals against fitted values, ensuring that the variance of the errors remained constant across all levels of the predictors. Finally, I addressed multicollinearity by calculating the Variance Inflation Factor (VIF) for each predictor, aiming for values below 5 to confirm that predictors were relatively independent. Together, these checks validated that the model met the core assumptions of linear regression, supporting the reliability and accuracy of its predictions.</w:t>
      </w:r>
    </w:p>
    <w:p w14:paraId="10E29D89" w14:textId="0CB7F2AF" w:rsidR="00511AA7" w:rsidRDefault="00511AA7" w:rsidP="00511AA7">
      <w:pPr>
        <w:pStyle w:val="Heading2"/>
        <w:rPr>
          <w:b/>
          <w:bCs/>
          <w:sz w:val="22"/>
          <w:szCs w:val="22"/>
        </w:rPr>
      </w:pPr>
      <w:r w:rsidRPr="00511AA7">
        <w:rPr>
          <w:b/>
          <w:bCs/>
          <w:sz w:val="22"/>
          <w:szCs w:val="22"/>
        </w:rPr>
        <w:t>Question 5. Based on the final model, which are the top 3 features contributing significantly towards explaining the demand of the shared bikes? (Do not edit)</w:t>
      </w:r>
      <w:r w:rsidRPr="00511AA7">
        <w:rPr>
          <w:b/>
          <w:bCs/>
          <w:sz w:val="22"/>
          <w:szCs w:val="22"/>
        </w:rPr>
        <w:tab/>
      </w:r>
      <w:r>
        <w:rPr>
          <w:b/>
          <w:bCs/>
          <w:sz w:val="22"/>
          <w:szCs w:val="22"/>
        </w:rPr>
        <w:t xml:space="preserve"> </w:t>
      </w:r>
      <w:r w:rsidRPr="00511AA7">
        <w:rPr>
          <w:b/>
          <w:bCs/>
          <w:sz w:val="22"/>
          <w:szCs w:val="22"/>
        </w:rPr>
        <w:t>Total Marks:  2 marks (Do not edit)</w:t>
      </w:r>
    </w:p>
    <w:p w14:paraId="1732E280" w14:textId="587BA6F5" w:rsidR="00511AA7" w:rsidRDefault="00511AA7" w:rsidP="00511AA7">
      <w:pPr>
        <w:rPr>
          <w:sz w:val="20"/>
          <w:szCs w:val="20"/>
        </w:rPr>
      </w:pPr>
      <w:r w:rsidRPr="00511AA7">
        <w:rPr>
          <w:b/>
          <w:bCs/>
        </w:rPr>
        <w:t>Answer</w:t>
      </w:r>
      <w:r w:rsidRPr="00511AA7">
        <w:rPr>
          <w:sz w:val="20"/>
          <w:szCs w:val="20"/>
        </w:rPr>
        <w:t xml:space="preserve">: </w:t>
      </w:r>
      <w:r w:rsidRPr="00511AA7">
        <w:rPr>
          <w:sz w:val="20"/>
          <w:szCs w:val="20"/>
        </w:rPr>
        <w:t>Based on the final model, the top three features contributing significantly to explaining the demand for shared bikes (i.e., the `</w:t>
      </w:r>
      <w:proofErr w:type="spellStart"/>
      <w:r w:rsidRPr="00511AA7">
        <w:rPr>
          <w:sz w:val="20"/>
          <w:szCs w:val="20"/>
        </w:rPr>
        <w:t>cnt</w:t>
      </w:r>
      <w:proofErr w:type="spellEnd"/>
      <w:r w:rsidRPr="00511AA7">
        <w:rPr>
          <w:sz w:val="20"/>
          <w:szCs w:val="20"/>
        </w:rPr>
        <w:t>` variable) are:</w:t>
      </w:r>
    </w:p>
    <w:tbl>
      <w:tblPr>
        <w:tblStyle w:val="PlainTable1"/>
        <w:tblW w:w="0" w:type="auto"/>
        <w:tblLook w:val="04A0" w:firstRow="1" w:lastRow="0" w:firstColumn="1" w:lastColumn="0" w:noHBand="0" w:noVBand="1"/>
      </w:tblPr>
      <w:tblGrid>
        <w:gridCol w:w="4508"/>
        <w:gridCol w:w="4508"/>
      </w:tblGrid>
      <w:tr w:rsidR="00511AA7" w14:paraId="60EB9C8C" w14:textId="77777777" w:rsidTr="00511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06CD449" w14:textId="2CED4CF5" w:rsidR="00511AA7" w:rsidRPr="00CA25EB" w:rsidRDefault="00CA25EB" w:rsidP="00CA25EB">
            <w:pPr>
              <w:jc w:val="center"/>
              <w:rPr>
                <w:b w:val="0"/>
                <w:bCs w:val="0"/>
                <w:sz w:val="20"/>
                <w:szCs w:val="20"/>
              </w:rPr>
            </w:pPr>
            <w:r w:rsidRPr="00CA25EB">
              <w:rPr>
                <w:b w:val="0"/>
                <w:bCs w:val="0"/>
                <w:sz w:val="20"/>
                <w:szCs w:val="20"/>
              </w:rPr>
              <w:t>Year (yr)</w:t>
            </w:r>
          </w:p>
        </w:tc>
        <w:tc>
          <w:tcPr>
            <w:tcW w:w="4508" w:type="dxa"/>
          </w:tcPr>
          <w:p w14:paraId="3A18B52F" w14:textId="3609C0F4" w:rsidR="00511AA7" w:rsidRPr="00CA25EB" w:rsidRDefault="00CA25EB" w:rsidP="00CA25EB">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CA25EB">
              <w:rPr>
                <w:b w:val="0"/>
                <w:bCs w:val="0"/>
                <w:sz w:val="20"/>
                <w:szCs w:val="20"/>
              </w:rPr>
              <w:t>with a high coefficient (0.2438) and a t-statistic of 29.213, indicating a strong positive impact on bike demand over time.</w:t>
            </w:r>
          </w:p>
        </w:tc>
      </w:tr>
      <w:tr w:rsidR="00511AA7" w14:paraId="70011FD2" w14:textId="77777777" w:rsidTr="00511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E183D8" w14:textId="007C98B2" w:rsidR="00511AA7" w:rsidRPr="00CA25EB" w:rsidRDefault="00CA25EB" w:rsidP="00CA25EB">
            <w:pPr>
              <w:jc w:val="center"/>
              <w:rPr>
                <w:b w:val="0"/>
                <w:bCs w:val="0"/>
                <w:sz w:val="20"/>
                <w:szCs w:val="20"/>
              </w:rPr>
            </w:pPr>
            <w:r w:rsidRPr="00CA25EB">
              <w:rPr>
                <w:b w:val="0"/>
                <w:bCs w:val="0"/>
                <w:sz w:val="20"/>
                <w:szCs w:val="20"/>
              </w:rPr>
              <w:t>Temperature (temp)</w:t>
            </w:r>
          </w:p>
        </w:tc>
        <w:tc>
          <w:tcPr>
            <w:tcW w:w="4508" w:type="dxa"/>
          </w:tcPr>
          <w:p w14:paraId="6B8BDF44" w14:textId="2D5B2EF9" w:rsidR="00511AA7" w:rsidRPr="00CA25EB" w:rsidRDefault="00CA25EB" w:rsidP="00CA25EB">
            <w:pPr>
              <w:cnfStyle w:val="000000100000" w:firstRow="0" w:lastRow="0" w:firstColumn="0" w:lastColumn="0" w:oddVBand="0" w:evenVBand="0" w:oddHBand="1" w:evenHBand="0" w:firstRowFirstColumn="0" w:firstRowLastColumn="0" w:lastRowFirstColumn="0" w:lastRowLastColumn="0"/>
              <w:rPr>
                <w:sz w:val="20"/>
                <w:szCs w:val="20"/>
              </w:rPr>
            </w:pPr>
            <w:r w:rsidRPr="00CA25EB">
              <w:rPr>
                <w:sz w:val="20"/>
                <w:szCs w:val="20"/>
              </w:rPr>
              <w:t>with the largest coefficient (0.3754) and a t-statistic of 12.190, showing that higher temperatures are strongly associated with increased bike demand.</w:t>
            </w:r>
          </w:p>
        </w:tc>
      </w:tr>
      <w:tr w:rsidR="00511AA7" w14:paraId="195DD2A1" w14:textId="77777777" w:rsidTr="00511AA7">
        <w:tc>
          <w:tcPr>
            <w:cnfStyle w:val="001000000000" w:firstRow="0" w:lastRow="0" w:firstColumn="1" w:lastColumn="0" w:oddVBand="0" w:evenVBand="0" w:oddHBand="0" w:evenHBand="0" w:firstRowFirstColumn="0" w:firstRowLastColumn="0" w:lastRowFirstColumn="0" w:lastRowLastColumn="0"/>
            <w:tcW w:w="4508" w:type="dxa"/>
          </w:tcPr>
          <w:p w14:paraId="762EBFAF" w14:textId="59D8F886" w:rsidR="00511AA7" w:rsidRPr="00CA25EB" w:rsidRDefault="00CA25EB" w:rsidP="00CA25EB">
            <w:pPr>
              <w:jc w:val="center"/>
              <w:rPr>
                <w:b w:val="0"/>
                <w:bCs w:val="0"/>
                <w:sz w:val="20"/>
                <w:szCs w:val="20"/>
              </w:rPr>
            </w:pPr>
            <w:r w:rsidRPr="00CA25EB">
              <w:rPr>
                <w:b w:val="0"/>
                <w:bCs w:val="0"/>
                <w:sz w:val="20"/>
                <w:szCs w:val="20"/>
              </w:rPr>
              <w:t>Weather Situation (</w:t>
            </w:r>
            <w:proofErr w:type="spellStart"/>
            <w:r w:rsidRPr="00CA25EB">
              <w:rPr>
                <w:b w:val="0"/>
                <w:bCs w:val="0"/>
                <w:sz w:val="20"/>
                <w:szCs w:val="20"/>
              </w:rPr>
              <w:t>weathersit_light</w:t>
            </w:r>
            <w:proofErr w:type="spellEnd"/>
            <w:r w:rsidRPr="00CA25EB">
              <w:rPr>
                <w:b w:val="0"/>
                <w:bCs w:val="0"/>
                <w:sz w:val="20"/>
                <w:szCs w:val="20"/>
              </w:rPr>
              <w:t>)</w:t>
            </w:r>
          </w:p>
        </w:tc>
        <w:tc>
          <w:tcPr>
            <w:tcW w:w="4508" w:type="dxa"/>
          </w:tcPr>
          <w:p w14:paraId="7A7C9B46" w14:textId="534B4B01" w:rsidR="00511AA7" w:rsidRPr="00CA25EB" w:rsidRDefault="00CA25EB" w:rsidP="00CA25EB">
            <w:pPr>
              <w:cnfStyle w:val="000000000000" w:firstRow="0" w:lastRow="0" w:firstColumn="0" w:lastColumn="0" w:oddVBand="0" w:evenVBand="0" w:oddHBand="0" w:evenHBand="0" w:firstRowFirstColumn="0" w:firstRowLastColumn="0" w:lastRowFirstColumn="0" w:lastRowLastColumn="0"/>
              <w:rPr>
                <w:sz w:val="20"/>
                <w:szCs w:val="20"/>
              </w:rPr>
            </w:pPr>
            <w:r w:rsidRPr="00CA25EB">
              <w:rPr>
                <w:sz w:val="20"/>
                <w:szCs w:val="20"/>
              </w:rPr>
              <w:t xml:space="preserve">with a large negative coefficient (-0.2612) and a t-statistic of -10.028, indicating that light weather conditions (likely less </w:t>
            </w:r>
            <w:r w:rsidRPr="00CA25EB">
              <w:rPr>
                <w:sz w:val="20"/>
                <w:szCs w:val="20"/>
              </w:rPr>
              <w:t>favourable</w:t>
            </w:r>
            <w:r w:rsidRPr="00CA25EB">
              <w:rPr>
                <w:sz w:val="20"/>
                <w:szCs w:val="20"/>
              </w:rPr>
              <w:t>) reduce bike demand significantly.</w:t>
            </w:r>
          </w:p>
        </w:tc>
      </w:tr>
    </w:tbl>
    <w:p w14:paraId="75E6C27B" w14:textId="77777777" w:rsidR="00511AA7" w:rsidRDefault="00511AA7" w:rsidP="00511AA7">
      <w:pPr>
        <w:rPr>
          <w:sz w:val="20"/>
          <w:szCs w:val="20"/>
        </w:rPr>
      </w:pPr>
    </w:p>
    <w:p w14:paraId="24F9546E" w14:textId="694D078A" w:rsidR="00CA25EB" w:rsidRDefault="00CA25EB" w:rsidP="00511AA7">
      <w:pPr>
        <w:rPr>
          <w:sz w:val="20"/>
          <w:szCs w:val="20"/>
        </w:rPr>
      </w:pPr>
      <w:r w:rsidRPr="00CA25EB">
        <w:rPr>
          <w:sz w:val="20"/>
          <w:szCs w:val="20"/>
        </w:rPr>
        <w:t>These features exhibit high statistical significance and substantial impact on demand.</w:t>
      </w:r>
    </w:p>
    <w:p w14:paraId="32E4D256" w14:textId="0A1B6D6B" w:rsidR="00CA25EB" w:rsidRPr="00653CA0" w:rsidRDefault="00CA25EB" w:rsidP="00653CA0">
      <w:pPr>
        <w:pStyle w:val="Heading1"/>
        <w:jc w:val="center"/>
      </w:pPr>
      <w:r>
        <w:t>General Subjective Questions</w:t>
      </w:r>
    </w:p>
    <w:p w14:paraId="38992364" w14:textId="71B7223D" w:rsidR="00CA25EB" w:rsidRDefault="00CA25EB" w:rsidP="00CA25EB">
      <w:pPr>
        <w:pStyle w:val="Heading2"/>
        <w:rPr>
          <w:b/>
          <w:bCs/>
          <w:sz w:val="22"/>
          <w:szCs w:val="22"/>
        </w:rPr>
      </w:pPr>
      <w:r w:rsidRPr="00CA25EB">
        <w:rPr>
          <w:b/>
          <w:bCs/>
          <w:sz w:val="22"/>
          <w:szCs w:val="22"/>
        </w:rPr>
        <w:t>Question 6. Explain the linear regression algorithm in detail. (Do not edit)</w:t>
      </w:r>
      <w:r w:rsidRPr="00CA25EB">
        <w:rPr>
          <w:b/>
          <w:bCs/>
          <w:sz w:val="22"/>
          <w:szCs w:val="22"/>
        </w:rPr>
        <w:tab/>
      </w:r>
      <w:r>
        <w:rPr>
          <w:b/>
          <w:bCs/>
          <w:sz w:val="22"/>
          <w:szCs w:val="22"/>
        </w:rPr>
        <w:t xml:space="preserve">. </w:t>
      </w:r>
      <w:r w:rsidRPr="00CA25EB">
        <w:rPr>
          <w:b/>
          <w:bCs/>
          <w:sz w:val="22"/>
          <w:szCs w:val="22"/>
        </w:rPr>
        <w:t>Total Marks:  4 marks (Do not edit)</w:t>
      </w:r>
    </w:p>
    <w:p w14:paraId="258076DB" w14:textId="48C6E40B" w:rsidR="00CA25EB" w:rsidRPr="00CA25EB" w:rsidRDefault="00CA25EB" w:rsidP="00CA25EB">
      <w:pPr>
        <w:spacing w:line="240" w:lineRule="auto"/>
        <w:jc w:val="both"/>
        <w:rPr>
          <w:sz w:val="20"/>
          <w:szCs w:val="20"/>
        </w:rPr>
      </w:pPr>
      <w:r w:rsidRPr="00CA25EB">
        <w:rPr>
          <w:b/>
          <w:bCs/>
        </w:rPr>
        <w:t>Answer</w:t>
      </w:r>
      <w:r w:rsidRPr="00CA25EB">
        <w:rPr>
          <w:b/>
          <w:bCs/>
          <w:sz w:val="20"/>
          <w:szCs w:val="20"/>
        </w:rPr>
        <w:t xml:space="preserve">: </w:t>
      </w:r>
      <w:r w:rsidRPr="00CA25EB">
        <w:rPr>
          <w:b/>
          <w:bCs/>
          <w:i/>
          <w:iCs/>
          <w:u w:val="single"/>
        </w:rPr>
        <w:t>1. Linear Regression</w:t>
      </w:r>
      <w:r w:rsidRPr="00CA25EB">
        <w:rPr>
          <w:b/>
          <w:bCs/>
        </w:rPr>
        <w:t xml:space="preserve"> </w:t>
      </w:r>
      <w:r w:rsidRPr="00CA25EB">
        <w:rPr>
          <w:sz w:val="20"/>
          <w:szCs w:val="20"/>
        </w:rPr>
        <w:t xml:space="preserve">is a key data science tool for predicting continuous outcomes. Linear regression is a fundamental algorithm in statistics and machine learning that models the relationship between a dependent variable (target) and one or more independent variables (features) by fitting a linear equation to observed data. Its simplicity and interpretability make it widely used for predictive </w:t>
      </w:r>
      <w:r w:rsidRPr="00CA25EB">
        <w:rPr>
          <w:sz w:val="20"/>
          <w:szCs w:val="20"/>
        </w:rPr>
        <w:t>modelling</w:t>
      </w:r>
      <w:r w:rsidRPr="00CA25EB">
        <w:rPr>
          <w:sz w:val="20"/>
          <w:szCs w:val="20"/>
        </w:rPr>
        <w:t xml:space="preserve"> and inferential statistics.</w:t>
      </w:r>
    </w:p>
    <w:p w14:paraId="4C5C8893" w14:textId="32CB7696" w:rsidR="00CA25EB" w:rsidRPr="00CA25EB" w:rsidRDefault="00CA25EB" w:rsidP="00CA25EB">
      <w:pPr>
        <w:spacing w:line="240" w:lineRule="auto"/>
        <w:jc w:val="both"/>
        <w:rPr>
          <w:sz w:val="20"/>
          <w:szCs w:val="20"/>
        </w:rPr>
      </w:pPr>
      <w:r w:rsidRPr="00CA25EB">
        <w:rPr>
          <w:sz w:val="20"/>
          <w:szCs w:val="20"/>
        </w:rPr>
        <w:t xml:space="preserve">The basic form of a linear regression equation </w:t>
      </w:r>
      <w:r w:rsidR="00441EC3" w:rsidRPr="00CA25EB">
        <w:rPr>
          <w:sz w:val="20"/>
          <w:szCs w:val="20"/>
        </w:rPr>
        <w:t>is</w:t>
      </w:r>
      <w:r w:rsidRPr="00CA25EB">
        <w:rPr>
          <w:sz w:val="20"/>
          <w:szCs w:val="20"/>
        </w:rPr>
        <w:t xml:space="preserve"> </w:t>
      </w:r>
      <w:r w:rsidRPr="00CA25EB">
        <w:rPr>
          <w:i/>
          <w:iCs/>
        </w:rPr>
        <w:t>y = b0 + b1*x</w:t>
      </w:r>
      <w:r w:rsidRPr="00CA25EB">
        <w:t xml:space="preserve"> </w:t>
      </w:r>
      <w:r w:rsidRPr="00CA25EB">
        <w:rPr>
          <w:sz w:val="20"/>
          <w:szCs w:val="20"/>
        </w:rPr>
        <w:t>where "y" is the dependent variable, "x" is the independent variable, "b0" is the intercept (where the line crosses the y-axis), and "b1" is the slope (how much "y" changes for every unit change in "x")</w:t>
      </w:r>
    </w:p>
    <w:p w14:paraId="14F04127" w14:textId="77777777" w:rsidR="00CA25EB" w:rsidRPr="00CA25EB" w:rsidRDefault="00CA25EB" w:rsidP="00CA25EB">
      <w:pPr>
        <w:spacing w:line="240" w:lineRule="auto"/>
        <w:jc w:val="both"/>
        <w:rPr>
          <w:sz w:val="20"/>
          <w:szCs w:val="20"/>
        </w:rPr>
      </w:pPr>
      <w:r w:rsidRPr="00CA25EB">
        <w:rPr>
          <w:sz w:val="20"/>
          <w:szCs w:val="20"/>
        </w:rPr>
        <w:t>The goal of linear regression is to find the line that best fits the data points, minimizing the overall error between the predicted values and the actual values. This is often achieved using the "least squares" method, which calculates the line that minimizes the sum of squared errors.</w:t>
      </w:r>
    </w:p>
    <w:p w14:paraId="60002F29" w14:textId="77777777" w:rsidR="00CA25EB" w:rsidRPr="00CA25EB" w:rsidRDefault="00CA25EB" w:rsidP="00CA25EB">
      <w:pPr>
        <w:spacing w:line="240" w:lineRule="auto"/>
        <w:jc w:val="both"/>
        <w:rPr>
          <w:sz w:val="20"/>
          <w:szCs w:val="20"/>
        </w:rPr>
      </w:pPr>
      <w:r w:rsidRPr="00CA25EB">
        <w:rPr>
          <w:sz w:val="20"/>
          <w:szCs w:val="20"/>
        </w:rPr>
        <w:t>Example - Predicting future sales based on historical sales data and other factors like marketing spend</w:t>
      </w:r>
    </w:p>
    <w:p w14:paraId="71EEDFB6" w14:textId="77777777" w:rsidR="00CA25EB" w:rsidRPr="00441EC3" w:rsidRDefault="00CA25EB" w:rsidP="00441EC3">
      <w:pPr>
        <w:jc w:val="both"/>
        <w:rPr>
          <w:sz w:val="20"/>
          <w:szCs w:val="20"/>
        </w:rPr>
      </w:pPr>
      <w:r w:rsidRPr="00CA25EB">
        <w:rPr>
          <w:b/>
          <w:bCs/>
          <w:i/>
          <w:iCs/>
          <w:u w:val="single"/>
        </w:rPr>
        <w:t>2. Assumptions of Linear Regression</w:t>
      </w:r>
      <w:r w:rsidRPr="00CA25EB">
        <w:rPr>
          <w:b/>
          <w:bCs/>
          <w:i/>
          <w:iCs/>
          <w:u w:val="single"/>
        </w:rPr>
        <w:t>:</w:t>
      </w:r>
      <w:r w:rsidRPr="00CA25EB">
        <w:rPr>
          <w:b/>
          <w:bCs/>
        </w:rPr>
        <w:t xml:space="preserve"> </w:t>
      </w:r>
      <w:r w:rsidRPr="00441EC3">
        <w:rPr>
          <w:sz w:val="20"/>
          <w:szCs w:val="20"/>
        </w:rPr>
        <w:t>For linear regression to be valid and reliable, certain assumptions should ideally hold:</w:t>
      </w:r>
      <w:r w:rsidRPr="00441EC3">
        <w:rPr>
          <w:sz w:val="20"/>
          <w:szCs w:val="20"/>
        </w:rPr>
        <w:t xml:space="preserve"> </w:t>
      </w:r>
    </w:p>
    <w:p w14:paraId="65E05768" w14:textId="77777777" w:rsidR="00CA25EB" w:rsidRPr="00441EC3" w:rsidRDefault="00CA25EB" w:rsidP="00441EC3">
      <w:pPr>
        <w:spacing w:after="0"/>
        <w:jc w:val="both"/>
        <w:rPr>
          <w:sz w:val="20"/>
          <w:szCs w:val="20"/>
        </w:rPr>
      </w:pPr>
      <w:r w:rsidRPr="00441EC3">
        <w:rPr>
          <w:sz w:val="20"/>
          <w:szCs w:val="20"/>
          <w:u w:val="single"/>
        </w:rPr>
        <w:t>Linearity:</w:t>
      </w:r>
      <w:r w:rsidRPr="00441EC3">
        <w:rPr>
          <w:sz w:val="20"/>
          <w:szCs w:val="20"/>
        </w:rPr>
        <w:t xml:space="preserve"> The relationship between each independent variable and the dependent variable should be linear.</w:t>
      </w:r>
    </w:p>
    <w:p w14:paraId="031D3FA5" w14:textId="77777777" w:rsidR="00CA25EB" w:rsidRPr="00441EC3" w:rsidRDefault="00CA25EB" w:rsidP="00441EC3">
      <w:pPr>
        <w:spacing w:after="0"/>
        <w:jc w:val="both"/>
        <w:rPr>
          <w:sz w:val="20"/>
          <w:szCs w:val="20"/>
        </w:rPr>
      </w:pPr>
      <w:r w:rsidRPr="00441EC3">
        <w:rPr>
          <w:sz w:val="20"/>
          <w:szCs w:val="20"/>
        </w:rPr>
        <w:t>Independence: Observations should be independent of each other.</w:t>
      </w:r>
    </w:p>
    <w:p w14:paraId="7EB3F6EA" w14:textId="17B48349" w:rsidR="00CA25EB" w:rsidRPr="00441EC3" w:rsidRDefault="00CA25EB" w:rsidP="00441EC3">
      <w:pPr>
        <w:spacing w:after="0"/>
        <w:jc w:val="both"/>
        <w:rPr>
          <w:sz w:val="20"/>
          <w:szCs w:val="20"/>
        </w:rPr>
      </w:pPr>
      <w:r w:rsidRPr="00441EC3">
        <w:rPr>
          <w:sz w:val="20"/>
          <w:szCs w:val="20"/>
          <w:u w:val="single"/>
        </w:rPr>
        <w:t>Homoscedasticity:</w:t>
      </w:r>
      <w:r w:rsidRPr="00441EC3">
        <w:rPr>
          <w:sz w:val="20"/>
          <w:szCs w:val="20"/>
        </w:rPr>
        <w:t xml:space="preserve"> The residuals (errors) should have constant variance across all levels of the independent variables.</w:t>
      </w:r>
    </w:p>
    <w:p w14:paraId="59145A3B" w14:textId="77777777" w:rsidR="00CA25EB" w:rsidRPr="00441EC3" w:rsidRDefault="00CA25EB" w:rsidP="00441EC3">
      <w:pPr>
        <w:spacing w:after="0"/>
        <w:jc w:val="both"/>
        <w:rPr>
          <w:sz w:val="20"/>
          <w:szCs w:val="20"/>
        </w:rPr>
      </w:pPr>
      <w:r w:rsidRPr="00441EC3">
        <w:rPr>
          <w:sz w:val="20"/>
          <w:szCs w:val="20"/>
          <w:u w:val="single"/>
        </w:rPr>
        <w:lastRenderedPageBreak/>
        <w:t>Normality of Errors:</w:t>
      </w:r>
      <w:r w:rsidRPr="00441EC3">
        <w:rPr>
          <w:sz w:val="20"/>
          <w:szCs w:val="20"/>
        </w:rPr>
        <w:t xml:space="preserve"> The residuals should follow a normal distribution, which is particularly important for small sample sizes.</w:t>
      </w:r>
    </w:p>
    <w:p w14:paraId="7CD66092" w14:textId="77777777" w:rsidR="00CA25EB" w:rsidRPr="00441EC3" w:rsidRDefault="00CA25EB" w:rsidP="00441EC3">
      <w:pPr>
        <w:spacing w:after="0"/>
        <w:jc w:val="both"/>
        <w:rPr>
          <w:sz w:val="20"/>
          <w:szCs w:val="20"/>
        </w:rPr>
      </w:pPr>
      <w:r w:rsidRPr="00441EC3">
        <w:rPr>
          <w:sz w:val="20"/>
          <w:szCs w:val="20"/>
          <w:u w:val="single"/>
        </w:rPr>
        <w:t>Low Multicollinearity:</w:t>
      </w:r>
      <w:r w:rsidRPr="00441EC3">
        <w:rPr>
          <w:sz w:val="20"/>
          <w:szCs w:val="20"/>
        </w:rPr>
        <w:t xml:space="preserve"> Independent variables should not be highly correlated with each other, as multicollinearity can make estimates unstable.</w:t>
      </w:r>
    </w:p>
    <w:p w14:paraId="54171546" w14:textId="77777777" w:rsidR="00441EC3" w:rsidRPr="00CA25EB" w:rsidRDefault="00441EC3" w:rsidP="00441EC3">
      <w:pPr>
        <w:spacing w:after="0"/>
        <w:jc w:val="both"/>
        <w:rPr>
          <w:b/>
          <w:bCs/>
          <w:sz w:val="20"/>
          <w:szCs w:val="20"/>
        </w:rPr>
      </w:pPr>
    </w:p>
    <w:p w14:paraId="0EC648ED" w14:textId="42911E53" w:rsidR="00CA25EB" w:rsidRPr="00441EC3" w:rsidRDefault="00CA25EB" w:rsidP="00441EC3">
      <w:pPr>
        <w:jc w:val="both"/>
        <w:rPr>
          <w:i/>
          <w:iCs/>
          <w:u w:val="single"/>
        </w:rPr>
      </w:pPr>
      <w:r w:rsidRPr="00441EC3">
        <w:rPr>
          <w:b/>
          <w:bCs/>
          <w:i/>
          <w:iCs/>
          <w:u w:val="single"/>
        </w:rPr>
        <w:t>3.Fitting the Model: Ordinary Least Squares (OLS</w:t>
      </w:r>
      <w:r w:rsidR="00441EC3" w:rsidRPr="00441EC3">
        <w:rPr>
          <w:b/>
          <w:bCs/>
          <w:i/>
          <w:iCs/>
          <w:u w:val="single"/>
        </w:rPr>
        <w:t>)</w:t>
      </w:r>
      <w:r w:rsidR="00441EC3">
        <w:rPr>
          <w:b/>
          <w:bCs/>
          <w:i/>
          <w:iCs/>
          <w:u w:val="single"/>
        </w:rPr>
        <w:t>:</w:t>
      </w:r>
      <w:r w:rsidR="00441EC3" w:rsidRPr="00441EC3">
        <w:rPr>
          <w:sz w:val="20"/>
          <w:szCs w:val="20"/>
        </w:rPr>
        <w:t xml:space="preserve"> The</w:t>
      </w:r>
      <w:r w:rsidRPr="00441EC3">
        <w:rPr>
          <w:sz w:val="20"/>
          <w:szCs w:val="20"/>
        </w:rPr>
        <w:t xml:space="preserve"> most common method for estimating the coefficients β in linear regression is Ordinary Least Squares (OLS). The goal of OLS is to minimize the sum of squared residuals (the squared differences between the observed and predicted values).</w:t>
      </w:r>
    </w:p>
    <w:p w14:paraId="78887C94" w14:textId="77EC6A5C" w:rsidR="00CA25EB" w:rsidRPr="00441EC3" w:rsidRDefault="00CA25EB" w:rsidP="00441EC3">
      <w:pPr>
        <w:jc w:val="both"/>
        <w:rPr>
          <w:b/>
          <w:bCs/>
          <w:i/>
          <w:iCs/>
          <w:u w:val="single"/>
        </w:rPr>
      </w:pPr>
      <w:r w:rsidRPr="00441EC3">
        <w:rPr>
          <w:b/>
          <w:bCs/>
          <w:i/>
          <w:iCs/>
          <w:u w:val="single"/>
        </w:rPr>
        <w:t xml:space="preserve">4. Model </w:t>
      </w:r>
      <w:r w:rsidR="00441EC3" w:rsidRPr="00441EC3">
        <w:rPr>
          <w:b/>
          <w:bCs/>
          <w:i/>
          <w:iCs/>
          <w:u w:val="single"/>
        </w:rPr>
        <w:t>Evaluation</w:t>
      </w:r>
      <w:r w:rsidR="00441EC3">
        <w:rPr>
          <w:b/>
          <w:bCs/>
          <w:i/>
          <w:iCs/>
          <w:u w:val="single"/>
        </w:rPr>
        <w:t>:</w:t>
      </w:r>
      <w:r w:rsidR="00441EC3" w:rsidRPr="00441EC3">
        <w:rPr>
          <w:sz w:val="20"/>
          <w:szCs w:val="20"/>
        </w:rPr>
        <w:t xml:space="preserve"> After</w:t>
      </w:r>
      <w:r w:rsidRPr="00441EC3">
        <w:rPr>
          <w:sz w:val="20"/>
          <w:szCs w:val="20"/>
        </w:rPr>
        <w:t xml:space="preserve"> fitting the model, we evaluate its performance and validate the assumptions:</w:t>
      </w:r>
    </w:p>
    <w:p w14:paraId="27204343" w14:textId="77777777" w:rsidR="00CA25EB" w:rsidRPr="00441EC3" w:rsidRDefault="00CA25EB" w:rsidP="00441EC3">
      <w:pPr>
        <w:spacing w:after="0"/>
        <w:jc w:val="both"/>
        <w:rPr>
          <w:sz w:val="20"/>
          <w:szCs w:val="20"/>
        </w:rPr>
      </w:pPr>
      <w:r w:rsidRPr="00441EC3">
        <w:rPr>
          <w:sz w:val="20"/>
          <w:szCs w:val="20"/>
          <w:u w:val="single"/>
        </w:rPr>
        <w:t>R-squared:</w:t>
      </w:r>
      <w:r w:rsidRPr="00441EC3">
        <w:rPr>
          <w:sz w:val="20"/>
          <w:szCs w:val="20"/>
        </w:rPr>
        <w:t xml:space="preserve"> Measures the proportion of variance in the dependent variable explained by the independent variables. Higher values indicate a better fit.</w:t>
      </w:r>
    </w:p>
    <w:p w14:paraId="1BC120CF" w14:textId="77777777" w:rsidR="00CA25EB" w:rsidRPr="00441EC3" w:rsidRDefault="00CA25EB" w:rsidP="00441EC3">
      <w:pPr>
        <w:spacing w:after="0"/>
        <w:jc w:val="both"/>
        <w:rPr>
          <w:sz w:val="20"/>
          <w:szCs w:val="20"/>
        </w:rPr>
      </w:pPr>
      <w:r w:rsidRPr="00441EC3">
        <w:rPr>
          <w:sz w:val="20"/>
          <w:szCs w:val="20"/>
          <w:u w:val="single"/>
        </w:rPr>
        <w:t>Adjusted R-squared:</w:t>
      </w:r>
      <w:r w:rsidRPr="00441EC3">
        <w:rPr>
          <w:sz w:val="20"/>
          <w:szCs w:val="20"/>
        </w:rPr>
        <w:t xml:space="preserve"> Adjusts R-squared for the number of predictors, penalizing for adding irrelevant predictors.</w:t>
      </w:r>
    </w:p>
    <w:p w14:paraId="5B1452E7" w14:textId="77777777" w:rsidR="00CA25EB" w:rsidRPr="00441EC3" w:rsidRDefault="00CA25EB" w:rsidP="00441EC3">
      <w:pPr>
        <w:spacing w:after="0"/>
        <w:jc w:val="both"/>
        <w:rPr>
          <w:sz w:val="20"/>
          <w:szCs w:val="20"/>
        </w:rPr>
      </w:pPr>
      <w:r w:rsidRPr="00441EC3">
        <w:rPr>
          <w:sz w:val="20"/>
          <w:szCs w:val="20"/>
          <w:u w:val="single"/>
        </w:rPr>
        <w:t>Residual Plots:</w:t>
      </w:r>
      <w:r w:rsidRPr="00441EC3">
        <w:rPr>
          <w:sz w:val="20"/>
          <w:szCs w:val="20"/>
        </w:rPr>
        <w:t xml:space="preserve"> Plotting residuals vs. fitted values helps detect non-linearity, heteroscedasticity, and outliers.</w:t>
      </w:r>
    </w:p>
    <w:p w14:paraId="35BD607B" w14:textId="77777777" w:rsidR="00CA25EB" w:rsidRPr="00441EC3" w:rsidRDefault="00CA25EB" w:rsidP="00441EC3">
      <w:pPr>
        <w:spacing w:after="0"/>
        <w:jc w:val="both"/>
        <w:rPr>
          <w:sz w:val="20"/>
          <w:szCs w:val="20"/>
        </w:rPr>
      </w:pPr>
      <w:r w:rsidRPr="00441EC3">
        <w:rPr>
          <w:sz w:val="20"/>
          <w:szCs w:val="20"/>
        </w:rPr>
        <w:t>Q-Q Plot: Helps verify the normality of residuals by plotting them against a normal distribution.</w:t>
      </w:r>
    </w:p>
    <w:p w14:paraId="377CFF5E" w14:textId="3780DED7" w:rsidR="00CA25EB" w:rsidRPr="00441EC3" w:rsidRDefault="00CA25EB" w:rsidP="00441EC3">
      <w:pPr>
        <w:spacing w:after="0"/>
        <w:jc w:val="both"/>
        <w:rPr>
          <w:sz w:val="20"/>
          <w:szCs w:val="20"/>
        </w:rPr>
      </w:pPr>
      <w:r w:rsidRPr="00441EC3">
        <w:rPr>
          <w:sz w:val="20"/>
          <w:szCs w:val="20"/>
          <w:u w:val="single"/>
        </w:rPr>
        <w:t>Variance Inflation Factor (VIF):</w:t>
      </w:r>
      <w:r w:rsidRPr="00441EC3">
        <w:rPr>
          <w:sz w:val="20"/>
          <w:szCs w:val="20"/>
        </w:rPr>
        <w:t xml:space="preserve"> Checks multicollinearity, with VIF values above 5 (or 10) indicating high multicollinearity.</w:t>
      </w:r>
    </w:p>
    <w:p w14:paraId="17363DF7" w14:textId="515D8786" w:rsidR="00CA25EB" w:rsidRDefault="00CA25EB" w:rsidP="00441EC3">
      <w:pPr>
        <w:spacing w:after="0"/>
        <w:jc w:val="both"/>
        <w:rPr>
          <w:sz w:val="20"/>
          <w:szCs w:val="20"/>
        </w:rPr>
      </w:pPr>
      <w:r w:rsidRPr="00441EC3">
        <w:rPr>
          <w:sz w:val="20"/>
          <w:szCs w:val="20"/>
        </w:rPr>
        <w:t>Once the model is validated, it can be used for prediction.</w:t>
      </w:r>
    </w:p>
    <w:p w14:paraId="28142F67" w14:textId="104F9559" w:rsidR="00582E0F" w:rsidRDefault="00582E0F" w:rsidP="00441EC3">
      <w:pPr>
        <w:spacing w:after="0"/>
        <w:jc w:val="both"/>
        <w:rPr>
          <w:sz w:val="20"/>
          <w:szCs w:val="20"/>
        </w:rPr>
      </w:pPr>
      <w:r w:rsidRPr="00582E0F">
        <w:rPr>
          <w:sz w:val="20"/>
          <w:szCs w:val="20"/>
        </w:rPr>
        <w:drawing>
          <wp:inline distT="0" distB="0" distL="0" distR="0" wp14:anchorId="58214050" wp14:editId="67A6D2CA">
            <wp:extent cx="5731510" cy="4023995"/>
            <wp:effectExtent l="0" t="0" r="2540" b="0"/>
            <wp:docPr id="2082366766" name="Picture 1" descr="A diagram of a linear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66766" name="Picture 1" descr="A diagram of a linear regression&#10;&#10;Description automatically generated"/>
                    <pic:cNvPicPr/>
                  </pic:nvPicPr>
                  <pic:blipFill>
                    <a:blip r:embed="rId6"/>
                    <a:stretch>
                      <a:fillRect/>
                    </a:stretch>
                  </pic:blipFill>
                  <pic:spPr>
                    <a:xfrm>
                      <a:off x="0" y="0"/>
                      <a:ext cx="5731510" cy="4023995"/>
                    </a:xfrm>
                    <a:prstGeom prst="rect">
                      <a:avLst/>
                    </a:prstGeom>
                  </pic:spPr>
                </pic:pic>
              </a:graphicData>
            </a:graphic>
          </wp:inline>
        </w:drawing>
      </w:r>
    </w:p>
    <w:p w14:paraId="16B10333" w14:textId="2B193769" w:rsidR="00441EC3" w:rsidRDefault="00A6633F" w:rsidP="00A6633F">
      <w:pPr>
        <w:spacing w:after="0"/>
        <w:jc w:val="both"/>
        <w:rPr>
          <w:sz w:val="20"/>
          <w:szCs w:val="20"/>
        </w:rPr>
      </w:pPr>
      <w:r w:rsidRPr="00A6633F">
        <w:rPr>
          <w:sz w:val="20"/>
          <w:szCs w:val="20"/>
        </w:rPr>
        <w:t xml:space="preserve">Useful link - </w:t>
      </w:r>
      <w:r>
        <w:rPr>
          <w:sz w:val="20"/>
          <w:szCs w:val="20"/>
        </w:rPr>
        <w:t xml:space="preserve"> </w:t>
      </w:r>
      <w:hyperlink r:id="rId7" w:history="1">
        <w:r w:rsidRPr="00206A27">
          <w:rPr>
            <w:rStyle w:val="Hyperlink"/>
            <w:sz w:val="20"/>
            <w:szCs w:val="20"/>
          </w:rPr>
          <w:t>https://www.analyticsvidhya.com/blog/2021/10/everything-you-need-to-know-about-linear-regression/</w:t>
        </w:r>
      </w:hyperlink>
    </w:p>
    <w:p w14:paraId="2B3FEE2A" w14:textId="77777777" w:rsidR="00A6633F" w:rsidRDefault="00A6633F" w:rsidP="00A6633F">
      <w:pPr>
        <w:spacing w:after="0"/>
        <w:jc w:val="both"/>
        <w:rPr>
          <w:sz w:val="20"/>
          <w:szCs w:val="20"/>
        </w:rPr>
      </w:pPr>
    </w:p>
    <w:p w14:paraId="7C94A3C5" w14:textId="23E62915" w:rsidR="00A6633F" w:rsidRDefault="00A6633F" w:rsidP="00A6633F">
      <w:pPr>
        <w:spacing w:after="0"/>
        <w:jc w:val="both"/>
        <w:rPr>
          <w:sz w:val="20"/>
          <w:szCs w:val="20"/>
        </w:rPr>
      </w:pPr>
      <w:hyperlink r:id="rId8" w:history="1">
        <w:r w:rsidRPr="00206A27">
          <w:rPr>
            <w:rStyle w:val="Hyperlink"/>
            <w:sz w:val="20"/>
            <w:szCs w:val="20"/>
          </w:rPr>
          <w:t>https://datatab.net/tutorial/linear-regression</w:t>
        </w:r>
      </w:hyperlink>
    </w:p>
    <w:p w14:paraId="0C5A0EAD" w14:textId="77777777" w:rsidR="00A6633F" w:rsidRDefault="00A6633F" w:rsidP="00A6633F">
      <w:pPr>
        <w:spacing w:after="0"/>
        <w:jc w:val="both"/>
        <w:rPr>
          <w:sz w:val="20"/>
          <w:szCs w:val="20"/>
        </w:rPr>
      </w:pPr>
    </w:p>
    <w:p w14:paraId="33867F1B" w14:textId="4D38ABD4" w:rsidR="002378F6" w:rsidRPr="00A6633F" w:rsidRDefault="002378F6" w:rsidP="00A6633F">
      <w:pPr>
        <w:spacing w:after="0"/>
        <w:jc w:val="both"/>
        <w:rPr>
          <w:sz w:val="20"/>
          <w:szCs w:val="20"/>
        </w:rPr>
      </w:pPr>
      <w:hyperlink r:id="rId9" w:history="1">
        <w:r w:rsidRPr="00206A27">
          <w:rPr>
            <w:rStyle w:val="Hyperlink"/>
            <w:sz w:val="20"/>
            <w:szCs w:val="20"/>
          </w:rPr>
          <w:t>https://towardsdatascience.com/linear-regression-explained-1b36f97b7572</w:t>
        </w:r>
      </w:hyperlink>
    </w:p>
    <w:p w14:paraId="361D4F3B" w14:textId="02F99733" w:rsidR="00441EC3" w:rsidRDefault="00441EC3" w:rsidP="00A6633F">
      <w:pPr>
        <w:pStyle w:val="Heading2"/>
        <w:rPr>
          <w:b/>
          <w:bCs/>
          <w:sz w:val="22"/>
          <w:szCs w:val="22"/>
        </w:rPr>
      </w:pPr>
      <w:r w:rsidRPr="00A6633F">
        <w:rPr>
          <w:b/>
          <w:bCs/>
          <w:sz w:val="22"/>
          <w:szCs w:val="22"/>
        </w:rPr>
        <w:t>Question 7. Explain the Anscombe’s quartet in detail. (Do not edit)</w:t>
      </w:r>
      <w:r w:rsidR="00A6633F">
        <w:rPr>
          <w:b/>
          <w:bCs/>
          <w:sz w:val="22"/>
          <w:szCs w:val="22"/>
        </w:rPr>
        <w:t xml:space="preserve"> </w:t>
      </w:r>
      <w:r w:rsidRPr="00A6633F">
        <w:rPr>
          <w:b/>
          <w:bCs/>
          <w:sz w:val="22"/>
          <w:szCs w:val="22"/>
        </w:rPr>
        <w:t>Total Marks:  3 marks (Do not edit)</w:t>
      </w:r>
    </w:p>
    <w:p w14:paraId="3752DD4D" w14:textId="53D6F3A5" w:rsidR="00A6633F" w:rsidRDefault="00A6633F" w:rsidP="00A6633F">
      <w:pPr>
        <w:rPr>
          <w:sz w:val="20"/>
          <w:szCs w:val="20"/>
        </w:rPr>
      </w:pPr>
      <w:r w:rsidRPr="00A6633F">
        <w:rPr>
          <w:b/>
          <w:bCs/>
        </w:rPr>
        <w:t>Answer:</w:t>
      </w:r>
      <w:r>
        <w:t xml:space="preserve"> </w:t>
      </w:r>
      <w:r w:rsidRPr="00A6633F">
        <w:rPr>
          <w:sz w:val="20"/>
          <w:szCs w:val="20"/>
        </w:rPr>
        <w:t xml:space="preserve">Anscombe’s Quartet is the modal example to demonstrate the importance of data visualization which was developed by the statistician Francis Anscombe in 1973 to signify both the importance of plotting data </w:t>
      </w:r>
      <w:r w:rsidRPr="00A6633F">
        <w:rPr>
          <w:sz w:val="20"/>
          <w:szCs w:val="20"/>
        </w:rPr>
        <w:lastRenderedPageBreak/>
        <w:t xml:space="preserve">before </w:t>
      </w:r>
      <w:proofErr w:type="spellStart"/>
      <w:r w:rsidRPr="00A6633F">
        <w:rPr>
          <w:sz w:val="20"/>
          <w:szCs w:val="20"/>
        </w:rPr>
        <w:t>analyzing</w:t>
      </w:r>
      <w:proofErr w:type="spellEnd"/>
      <w:r w:rsidRPr="00A6633F">
        <w:rPr>
          <w:sz w:val="20"/>
          <w:szCs w:val="20"/>
        </w:rPr>
        <w:t xml:space="preserve"> it with statistical properties. It comprises of four data-set and each data-set consists of eleven (</w:t>
      </w:r>
      <w:proofErr w:type="spellStart"/>
      <w:proofErr w:type="gramStart"/>
      <w:r w:rsidRPr="00A6633F">
        <w:rPr>
          <w:sz w:val="20"/>
          <w:szCs w:val="20"/>
        </w:rPr>
        <w:t>x,y</w:t>
      </w:r>
      <w:proofErr w:type="spellEnd"/>
      <w:proofErr w:type="gramEnd"/>
      <w:r w:rsidRPr="00A6633F">
        <w:rPr>
          <w:sz w:val="20"/>
          <w:szCs w:val="20"/>
        </w:rPr>
        <w:t xml:space="preserve">) points. The basic thing to </w:t>
      </w:r>
      <w:proofErr w:type="spellStart"/>
      <w:r w:rsidRPr="00A6633F">
        <w:rPr>
          <w:sz w:val="20"/>
          <w:szCs w:val="20"/>
        </w:rPr>
        <w:t>analyze</w:t>
      </w:r>
      <w:proofErr w:type="spellEnd"/>
      <w:r w:rsidRPr="00A6633F">
        <w:rPr>
          <w:sz w:val="20"/>
          <w:szCs w:val="20"/>
        </w:rPr>
        <w:t xml:space="preserve"> about these data-sets is that they all share the same descriptive </w:t>
      </w:r>
      <w:proofErr w:type="gramStart"/>
      <w:r w:rsidRPr="00A6633F">
        <w:rPr>
          <w:sz w:val="20"/>
          <w:szCs w:val="20"/>
        </w:rPr>
        <w:t>statistics(</w:t>
      </w:r>
      <w:proofErr w:type="gramEnd"/>
      <w:r w:rsidRPr="00A6633F">
        <w:rPr>
          <w:sz w:val="20"/>
          <w:szCs w:val="20"/>
        </w:rPr>
        <w:t xml:space="preserve">mean, variance, standard deviation etc) but different graphical representation. Each graph plot shows the different </w:t>
      </w:r>
      <w:proofErr w:type="spellStart"/>
      <w:r w:rsidRPr="00A6633F">
        <w:rPr>
          <w:sz w:val="20"/>
          <w:szCs w:val="20"/>
        </w:rPr>
        <w:t>behavior</w:t>
      </w:r>
      <w:proofErr w:type="spellEnd"/>
      <w:r w:rsidRPr="00A6633F">
        <w:rPr>
          <w:sz w:val="20"/>
          <w:szCs w:val="20"/>
        </w:rPr>
        <w:t xml:space="preserve"> irrespective of statistical analysis.</w:t>
      </w:r>
    </w:p>
    <w:p w14:paraId="5D02FC83" w14:textId="75A3D51D" w:rsidR="00A6633F" w:rsidRDefault="00AF75D1" w:rsidP="00A6633F">
      <w:pPr>
        <w:jc w:val="center"/>
        <w:rPr>
          <w:sz w:val="20"/>
          <w:szCs w:val="20"/>
        </w:rPr>
      </w:pPr>
      <w:r w:rsidRPr="00AF75D1">
        <w:rPr>
          <w:sz w:val="20"/>
          <w:szCs w:val="20"/>
        </w:rPr>
        <w:drawing>
          <wp:inline distT="0" distB="0" distL="0" distR="0" wp14:anchorId="2933AD14" wp14:editId="2414676A">
            <wp:extent cx="5731510" cy="2851785"/>
            <wp:effectExtent l="0" t="0" r="2540" b="5715"/>
            <wp:docPr id="207296218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62184" name="Picture 1" descr="A graph of a function&#10;&#10;Description automatically generated with medium confidence"/>
                    <pic:cNvPicPr/>
                  </pic:nvPicPr>
                  <pic:blipFill>
                    <a:blip r:embed="rId10"/>
                    <a:stretch>
                      <a:fillRect/>
                    </a:stretch>
                  </pic:blipFill>
                  <pic:spPr>
                    <a:xfrm>
                      <a:off x="0" y="0"/>
                      <a:ext cx="5731510" cy="2851785"/>
                    </a:xfrm>
                    <a:prstGeom prst="rect">
                      <a:avLst/>
                    </a:prstGeom>
                  </pic:spPr>
                </pic:pic>
              </a:graphicData>
            </a:graphic>
          </wp:inline>
        </w:drawing>
      </w:r>
    </w:p>
    <w:p w14:paraId="726E7A76" w14:textId="77777777" w:rsidR="00A6633F" w:rsidRPr="00A6633F" w:rsidRDefault="00A6633F" w:rsidP="00A6633F">
      <w:pPr>
        <w:numPr>
          <w:ilvl w:val="0"/>
          <w:numId w:val="2"/>
        </w:numPr>
        <w:rPr>
          <w:sz w:val="20"/>
          <w:szCs w:val="20"/>
        </w:rPr>
      </w:pPr>
      <w:r w:rsidRPr="00A6633F">
        <w:rPr>
          <w:sz w:val="20"/>
          <w:szCs w:val="20"/>
        </w:rPr>
        <w:t>Data-set I — consists of a set of (</w:t>
      </w:r>
      <w:proofErr w:type="spellStart"/>
      <w:proofErr w:type="gramStart"/>
      <w:r w:rsidRPr="00A6633F">
        <w:rPr>
          <w:sz w:val="20"/>
          <w:szCs w:val="20"/>
        </w:rPr>
        <w:t>x,y</w:t>
      </w:r>
      <w:proofErr w:type="spellEnd"/>
      <w:proofErr w:type="gramEnd"/>
      <w:r w:rsidRPr="00A6633F">
        <w:rPr>
          <w:sz w:val="20"/>
          <w:szCs w:val="20"/>
        </w:rPr>
        <w:t>) points that represent a linear relationship with some variance.</w:t>
      </w:r>
    </w:p>
    <w:p w14:paraId="135CF3E3" w14:textId="77777777" w:rsidR="00A6633F" w:rsidRPr="00A6633F" w:rsidRDefault="00A6633F" w:rsidP="00A6633F">
      <w:pPr>
        <w:numPr>
          <w:ilvl w:val="0"/>
          <w:numId w:val="2"/>
        </w:numPr>
        <w:rPr>
          <w:sz w:val="20"/>
          <w:szCs w:val="20"/>
        </w:rPr>
      </w:pPr>
      <w:r w:rsidRPr="00A6633F">
        <w:rPr>
          <w:sz w:val="20"/>
          <w:szCs w:val="20"/>
        </w:rPr>
        <w:t>Data-set II — shows a curve shape but doesn’t show a linear relationship (might be quadratic?).</w:t>
      </w:r>
    </w:p>
    <w:p w14:paraId="7004F80B" w14:textId="77777777" w:rsidR="00A6633F" w:rsidRPr="00A6633F" w:rsidRDefault="00A6633F" w:rsidP="00A6633F">
      <w:pPr>
        <w:numPr>
          <w:ilvl w:val="0"/>
          <w:numId w:val="2"/>
        </w:numPr>
        <w:rPr>
          <w:sz w:val="20"/>
          <w:szCs w:val="20"/>
        </w:rPr>
      </w:pPr>
      <w:r w:rsidRPr="00A6633F">
        <w:rPr>
          <w:sz w:val="20"/>
          <w:szCs w:val="20"/>
        </w:rPr>
        <w:t>Data-set III — looks like a tight linear relationship between x and y, except for one large outlier.</w:t>
      </w:r>
    </w:p>
    <w:p w14:paraId="08F93ADC" w14:textId="09ACC120" w:rsidR="00A6633F" w:rsidRDefault="00A6633F" w:rsidP="00A6633F">
      <w:pPr>
        <w:numPr>
          <w:ilvl w:val="0"/>
          <w:numId w:val="2"/>
        </w:numPr>
        <w:rPr>
          <w:sz w:val="20"/>
          <w:szCs w:val="20"/>
        </w:rPr>
      </w:pPr>
      <w:r w:rsidRPr="00A6633F">
        <w:rPr>
          <w:sz w:val="20"/>
          <w:szCs w:val="20"/>
        </w:rPr>
        <w:t>Data-set IV — looks like the value of x remains constant, except for one outlier as well.</w:t>
      </w:r>
    </w:p>
    <w:p w14:paraId="4E80F8AA" w14:textId="56C95BD3" w:rsidR="00A6633F" w:rsidRDefault="00A6633F" w:rsidP="00A6633F">
      <w:pPr>
        <w:ind w:left="720"/>
        <w:rPr>
          <w:sz w:val="20"/>
          <w:szCs w:val="20"/>
        </w:rPr>
      </w:pPr>
      <w:r>
        <w:rPr>
          <w:sz w:val="20"/>
          <w:szCs w:val="20"/>
        </w:rPr>
        <w:t xml:space="preserve">Useful link - </w:t>
      </w:r>
      <w:hyperlink r:id="rId11" w:history="1">
        <w:r w:rsidRPr="00206A27">
          <w:rPr>
            <w:rStyle w:val="Hyperlink"/>
            <w:sz w:val="20"/>
            <w:szCs w:val="20"/>
          </w:rPr>
          <w:t>https://medium.com/analytics-vidhya/anscombes-quartet-an-importance-of-data-visualization-856b3d1bd403</w:t>
        </w:r>
      </w:hyperlink>
    </w:p>
    <w:p w14:paraId="5653357C" w14:textId="6BE967DA" w:rsidR="00A6633F" w:rsidRDefault="00A6633F" w:rsidP="00A6633F">
      <w:pPr>
        <w:ind w:left="720"/>
        <w:rPr>
          <w:sz w:val="20"/>
          <w:szCs w:val="20"/>
        </w:rPr>
      </w:pPr>
      <w:hyperlink r:id="rId12" w:history="1">
        <w:r w:rsidRPr="00206A27">
          <w:rPr>
            <w:rStyle w:val="Hyperlink"/>
            <w:sz w:val="20"/>
            <w:szCs w:val="20"/>
          </w:rPr>
          <w:t>https://www.geckoboard.com/blog/anscombes-quartet-why-summary-metrics-lie/</w:t>
        </w:r>
      </w:hyperlink>
    </w:p>
    <w:p w14:paraId="6F79827F" w14:textId="74CE2AD4" w:rsidR="00A6633F" w:rsidRDefault="00A6633F" w:rsidP="00A6633F">
      <w:pPr>
        <w:ind w:left="720"/>
        <w:rPr>
          <w:sz w:val="20"/>
          <w:szCs w:val="20"/>
        </w:rPr>
      </w:pPr>
      <w:hyperlink r:id="rId13" w:history="1">
        <w:r w:rsidRPr="00206A27">
          <w:rPr>
            <w:rStyle w:val="Hyperlink"/>
            <w:sz w:val="20"/>
            <w:szCs w:val="20"/>
          </w:rPr>
          <w:t>https://www.research.autodesk.com/publications/same-stats-different-graphs/</w:t>
        </w:r>
      </w:hyperlink>
    </w:p>
    <w:p w14:paraId="6C5DC03E" w14:textId="77777777" w:rsidR="00D02005" w:rsidRDefault="00D02005" w:rsidP="00A6633F">
      <w:pPr>
        <w:ind w:left="720"/>
        <w:rPr>
          <w:sz w:val="20"/>
          <w:szCs w:val="20"/>
        </w:rPr>
      </w:pPr>
    </w:p>
    <w:p w14:paraId="41B54E25" w14:textId="55267EDA" w:rsidR="00A6633F" w:rsidRDefault="00CC2E5F" w:rsidP="00CC2E5F">
      <w:pPr>
        <w:pStyle w:val="Heading2"/>
        <w:rPr>
          <w:b/>
          <w:bCs/>
          <w:sz w:val="22"/>
          <w:szCs w:val="22"/>
        </w:rPr>
      </w:pPr>
      <w:r w:rsidRPr="00CC2E5F">
        <w:rPr>
          <w:b/>
          <w:bCs/>
          <w:sz w:val="22"/>
          <w:szCs w:val="22"/>
        </w:rPr>
        <w:t>Question 8. What is Pearson’s R?  (Do not edit)</w:t>
      </w:r>
      <w:r w:rsidRPr="00CC2E5F">
        <w:rPr>
          <w:b/>
          <w:bCs/>
          <w:sz w:val="22"/>
          <w:szCs w:val="22"/>
        </w:rPr>
        <w:t xml:space="preserve">. </w:t>
      </w:r>
      <w:r w:rsidRPr="00CC2E5F">
        <w:rPr>
          <w:b/>
          <w:bCs/>
          <w:sz w:val="22"/>
          <w:szCs w:val="22"/>
        </w:rPr>
        <w:t>Total Marks:  3 marks (Do not edit)</w:t>
      </w:r>
    </w:p>
    <w:p w14:paraId="0FA4603A" w14:textId="11B5B311" w:rsidR="00CC2E5F" w:rsidRPr="008E3EE8" w:rsidRDefault="008E3EE8" w:rsidP="00CC2E5F">
      <w:pPr>
        <w:rPr>
          <w:sz w:val="20"/>
          <w:szCs w:val="20"/>
        </w:rPr>
      </w:pPr>
      <w:r w:rsidRPr="008E3EE8">
        <w:rPr>
          <w:b/>
          <w:bCs/>
        </w:rPr>
        <w:t>Answer:</w:t>
      </w:r>
      <w:r>
        <w:rPr>
          <w:sz w:val="20"/>
          <w:szCs w:val="20"/>
        </w:rPr>
        <w:t xml:space="preserve"> </w:t>
      </w:r>
      <w:r w:rsidR="00CC2E5F" w:rsidRPr="008E3EE8">
        <w:rPr>
          <w:sz w:val="20"/>
          <w:szCs w:val="20"/>
        </w:rPr>
        <w:t>The Pearson correlation coefficient (r) is the most common way of measuring a linear correlation. It is a number between –1 and 1 that measures the strength and direction of the relationship between two variables.</w:t>
      </w:r>
    </w:p>
    <w:p w14:paraId="47847BBF" w14:textId="77777777" w:rsidR="00CC2E5F" w:rsidRPr="008E3EE8" w:rsidRDefault="00CC2E5F" w:rsidP="00CC2E5F">
      <w:pPr>
        <w:spacing w:after="0"/>
        <w:rPr>
          <w:sz w:val="20"/>
          <w:szCs w:val="20"/>
        </w:rPr>
      </w:pPr>
      <w:r w:rsidRPr="008E3EE8">
        <w:rPr>
          <w:sz w:val="20"/>
          <w:szCs w:val="20"/>
        </w:rPr>
        <w:t>Key Assumptions:</w:t>
      </w:r>
    </w:p>
    <w:p w14:paraId="5E852CFF" w14:textId="554D07DC" w:rsidR="00CC2E5F" w:rsidRPr="008E3EE8" w:rsidRDefault="00CC2E5F" w:rsidP="00CC2E5F">
      <w:pPr>
        <w:spacing w:after="0"/>
        <w:rPr>
          <w:sz w:val="20"/>
          <w:szCs w:val="20"/>
        </w:rPr>
      </w:pPr>
      <w:r w:rsidRPr="008E3EE8">
        <w:rPr>
          <w:sz w:val="20"/>
          <w:szCs w:val="20"/>
        </w:rPr>
        <w:t>Independence: Each case should be independent of others.</w:t>
      </w:r>
    </w:p>
    <w:p w14:paraId="6EB5635E" w14:textId="073373C5" w:rsidR="00CC2E5F" w:rsidRPr="008E3EE8" w:rsidRDefault="00CC2E5F" w:rsidP="00CC2E5F">
      <w:pPr>
        <w:spacing w:after="0"/>
        <w:rPr>
          <w:sz w:val="20"/>
          <w:szCs w:val="20"/>
        </w:rPr>
      </w:pPr>
      <w:r w:rsidRPr="008E3EE8">
        <w:rPr>
          <w:sz w:val="20"/>
          <w:szCs w:val="20"/>
        </w:rPr>
        <w:t>Linearity: There must be a linear relationship between the variables, which can be verified through a scatterplot. If the plot forms a straight line, the criterion is met.</w:t>
      </w:r>
    </w:p>
    <w:p w14:paraId="29F3E742" w14:textId="5BECEECF" w:rsidR="00CC2E5F" w:rsidRPr="008E3EE8" w:rsidRDefault="00CC2E5F" w:rsidP="00CC2E5F">
      <w:pPr>
        <w:spacing w:after="0"/>
        <w:rPr>
          <w:sz w:val="20"/>
          <w:szCs w:val="20"/>
        </w:rPr>
      </w:pPr>
      <w:r w:rsidRPr="008E3EE8">
        <w:rPr>
          <w:sz w:val="20"/>
          <w:szCs w:val="20"/>
        </w:rPr>
        <w:t>Homoscedasticity: The scatterplot of residuals should approximate a rectangular shape.</w:t>
      </w:r>
    </w:p>
    <w:p w14:paraId="4A66F6B5" w14:textId="77777777" w:rsidR="00CC2E5F" w:rsidRPr="008E3EE8" w:rsidRDefault="00CC2E5F" w:rsidP="00CC2E5F">
      <w:pPr>
        <w:spacing w:after="0"/>
        <w:rPr>
          <w:sz w:val="20"/>
          <w:szCs w:val="20"/>
        </w:rPr>
      </w:pPr>
      <w:r w:rsidRPr="008E3EE8">
        <w:rPr>
          <w:sz w:val="20"/>
          <w:szCs w:val="20"/>
        </w:rPr>
        <w:t>Characteristics:</w:t>
      </w:r>
      <w:r w:rsidRPr="008E3EE8">
        <w:rPr>
          <w:sz w:val="20"/>
          <w:szCs w:val="20"/>
        </w:rPr>
        <w:t xml:space="preserve"> </w:t>
      </w:r>
      <w:r w:rsidRPr="008E3EE8">
        <w:rPr>
          <w:sz w:val="20"/>
          <w:szCs w:val="20"/>
        </w:rPr>
        <w:t>Range: The coefficient’s value ranges from +1 (perfect positive correlation) to -1 (perfect negative correlation), with 0 indicating no correlation.</w:t>
      </w:r>
    </w:p>
    <w:p w14:paraId="2B7D9DFE" w14:textId="77777777" w:rsidR="00CC2E5F" w:rsidRPr="008E3EE8" w:rsidRDefault="00CC2E5F" w:rsidP="00CC2E5F">
      <w:pPr>
        <w:spacing w:after="0"/>
        <w:rPr>
          <w:sz w:val="20"/>
          <w:szCs w:val="20"/>
        </w:rPr>
      </w:pPr>
      <w:r w:rsidRPr="008E3EE8">
        <w:rPr>
          <w:sz w:val="20"/>
          <w:szCs w:val="20"/>
        </w:rPr>
        <w:t>Unit Independence: The coefficient is unaffected by the units of measurement, ensuring comparability across different scales.</w:t>
      </w:r>
    </w:p>
    <w:p w14:paraId="0B7BF1F4" w14:textId="5FCF36FE" w:rsidR="00CC2E5F" w:rsidRPr="008E3EE8" w:rsidRDefault="00CC2E5F" w:rsidP="00CC2E5F">
      <w:pPr>
        <w:spacing w:after="0"/>
        <w:rPr>
          <w:sz w:val="20"/>
          <w:szCs w:val="20"/>
        </w:rPr>
      </w:pPr>
      <w:r w:rsidRPr="008E3EE8">
        <w:rPr>
          <w:sz w:val="20"/>
          <w:szCs w:val="20"/>
        </w:rPr>
        <w:t>Symmetry: The correlation between two variables remains consistent, regardless of the variable order (X with Y or Y with X).</w:t>
      </w:r>
    </w:p>
    <w:p w14:paraId="3B62B5D4" w14:textId="11E6F5B5" w:rsidR="00CC2E5F" w:rsidRDefault="00CC2E5F" w:rsidP="00CC2E5F">
      <w:pPr>
        <w:jc w:val="center"/>
      </w:pPr>
      <w:r w:rsidRPr="00CC2E5F">
        <w:lastRenderedPageBreak/>
        <w:drawing>
          <wp:inline distT="0" distB="0" distL="0" distR="0" wp14:anchorId="646CD8F3" wp14:editId="77A5FBBC">
            <wp:extent cx="5731510" cy="3785235"/>
            <wp:effectExtent l="0" t="0" r="2540" b="5715"/>
            <wp:docPr id="273282363" name="Picture 1" descr="A white gri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82363" name="Picture 1" descr="A white grid with blue text&#10;&#10;Description automatically generated"/>
                    <pic:cNvPicPr/>
                  </pic:nvPicPr>
                  <pic:blipFill>
                    <a:blip r:embed="rId14"/>
                    <a:stretch>
                      <a:fillRect/>
                    </a:stretch>
                  </pic:blipFill>
                  <pic:spPr>
                    <a:xfrm>
                      <a:off x="0" y="0"/>
                      <a:ext cx="5731510" cy="3785235"/>
                    </a:xfrm>
                    <a:prstGeom prst="rect">
                      <a:avLst/>
                    </a:prstGeom>
                  </pic:spPr>
                </pic:pic>
              </a:graphicData>
            </a:graphic>
          </wp:inline>
        </w:drawing>
      </w:r>
    </w:p>
    <w:p w14:paraId="55ED92DE" w14:textId="5BF5DA82" w:rsidR="00CC2E5F" w:rsidRDefault="00CC2E5F" w:rsidP="00CC2E5F">
      <w:pPr>
        <w:jc w:val="center"/>
      </w:pPr>
      <w:r w:rsidRPr="00CC2E5F">
        <w:drawing>
          <wp:inline distT="0" distB="0" distL="0" distR="0" wp14:anchorId="01CC8AAB" wp14:editId="070500FB">
            <wp:extent cx="4876836" cy="3429025"/>
            <wp:effectExtent l="0" t="0" r="0" b="0"/>
            <wp:docPr id="99127993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79933" name="Picture 1" descr="A screenshot of a graph&#10;&#10;Description automatically generated"/>
                    <pic:cNvPicPr/>
                  </pic:nvPicPr>
                  <pic:blipFill>
                    <a:blip r:embed="rId15"/>
                    <a:stretch>
                      <a:fillRect/>
                    </a:stretch>
                  </pic:blipFill>
                  <pic:spPr>
                    <a:xfrm>
                      <a:off x="0" y="0"/>
                      <a:ext cx="4876836" cy="3429025"/>
                    </a:xfrm>
                    <a:prstGeom prst="rect">
                      <a:avLst/>
                    </a:prstGeom>
                  </pic:spPr>
                </pic:pic>
              </a:graphicData>
            </a:graphic>
          </wp:inline>
        </w:drawing>
      </w:r>
    </w:p>
    <w:p w14:paraId="46C73E92" w14:textId="25F1033B" w:rsidR="00CC2E5F" w:rsidRDefault="00CC2E5F" w:rsidP="00CC2E5F">
      <w:r>
        <w:t>Useful links:</w:t>
      </w:r>
      <w:r w:rsidRPr="00CC2E5F">
        <w:t xml:space="preserve"> </w:t>
      </w:r>
      <w:hyperlink r:id="rId16" w:history="1">
        <w:r w:rsidRPr="00206A27">
          <w:rPr>
            <w:rStyle w:val="Hyperlink"/>
          </w:rPr>
          <w:t>https://www.scribbr.com/statistics/pearson-correlation-coefficient/</w:t>
        </w:r>
      </w:hyperlink>
    </w:p>
    <w:p w14:paraId="5F2E86E3" w14:textId="77F8E8FB" w:rsidR="006D4487" w:rsidRDefault="006D4487" w:rsidP="00CC2E5F">
      <w:hyperlink r:id="rId17" w:history="1">
        <w:r w:rsidRPr="00206A27">
          <w:rPr>
            <w:rStyle w:val="Hyperlink"/>
          </w:rPr>
          <w:t>https://www.statisticssolutions.com/free-resources/directory-of-statistical-analyses/pearsons-correlation-coefficient/</w:t>
        </w:r>
      </w:hyperlink>
    </w:p>
    <w:p w14:paraId="31BC3AFD" w14:textId="72F3F5E7" w:rsidR="006D4487" w:rsidRDefault="006D4487" w:rsidP="00CC2E5F">
      <w:hyperlink r:id="rId18" w:history="1">
        <w:r w:rsidRPr="00206A27">
          <w:rPr>
            <w:rStyle w:val="Hyperlink"/>
          </w:rPr>
          <w:t>https://www.sciencedirect.com/topics/computer-science/pearson-correlation</w:t>
        </w:r>
      </w:hyperlink>
    </w:p>
    <w:p w14:paraId="003C37F1" w14:textId="1179FB98" w:rsidR="006D4487" w:rsidRDefault="008E3EE8" w:rsidP="008E3EE8">
      <w:pPr>
        <w:pStyle w:val="Heading2"/>
        <w:rPr>
          <w:b/>
          <w:bCs/>
          <w:sz w:val="22"/>
          <w:szCs w:val="22"/>
        </w:rPr>
      </w:pPr>
      <w:r w:rsidRPr="008E3EE8">
        <w:rPr>
          <w:b/>
          <w:bCs/>
          <w:sz w:val="22"/>
          <w:szCs w:val="22"/>
        </w:rPr>
        <w:lastRenderedPageBreak/>
        <w:t>Question 9. What is scaling? Why is scaling performed? What is the difference between normalized scaling and standardized scaling? (Do not edit)</w:t>
      </w:r>
      <w:r>
        <w:rPr>
          <w:b/>
          <w:bCs/>
          <w:sz w:val="22"/>
          <w:szCs w:val="22"/>
        </w:rPr>
        <w:t xml:space="preserve">. </w:t>
      </w:r>
      <w:r w:rsidRPr="008E3EE8">
        <w:rPr>
          <w:b/>
          <w:bCs/>
          <w:sz w:val="22"/>
          <w:szCs w:val="22"/>
        </w:rPr>
        <w:t>Total Marks:  3 marks (Do not edit)</w:t>
      </w:r>
    </w:p>
    <w:p w14:paraId="499A680C" w14:textId="5691512E" w:rsidR="008E3EE8" w:rsidRDefault="008E3EE8" w:rsidP="00074E0A">
      <w:pPr>
        <w:jc w:val="both"/>
        <w:rPr>
          <w:sz w:val="20"/>
          <w:szCs w:val="20"/>
        </w:rPr>
      </w:pPr>
      <w:r w:rsidRPr="008E3EE8">
        <w:rPr>
          <w:b/>
          <w:bCs/>
        </w:rPr>
        <w:t>Answer:</w:t>
      </w:r>
      <w:r>
        <w:rPr>
          <w:b/>
          <w:bCs/>
        </w:rPr>
        <w:t xml:space="preserve"> </w:t>
      </w:r>
      <w:r w:rsidR="003A63DA" w:rsidRPr="003A63DA">
        <w:rPr>
          <w:sz w:val="20"/>
          <w:szCs w:val="20"/>
        </w:rPr>
        <w:t xml:space="preserve">Feature Scaling is a critical step in building accurate and effective machine learning models. One key aspect of feature engineering is scaling, normalization, and standardization, which involves transforming the data to make it more suitable for </w:t>
      </w:r>
      <w:r w:rsidR="000D1287" w:rsidRPr="003A63DA">
        <w:rPr>
          <w:sz w:val="20"/>
          <w:szCs w:val="20"/>
        </w:rPr>
        <w:t>modelling</w:t>
      </w:r>
      <w:r w:rsidR="003A63DA" w:rsidRPr="003A63DA">
        <w:rPr>
          <w:sz w:val="20"/>
          <w:szCs w:val="20"/>
        </w:rPr>
        <w:t>. These techniques can help to improve model performance, reduce the impact of outliers, and ensure that the data is on the same scale.</w:t>
      </w:r>
    </w:p>
    <w:p w14:paraId="7753268F" w14:textId="521B3867" w:rsidR="003A63DA" w:rsidRDefault="003A63DA" w:rsidP="008E3EE8">
      <w:pPr>
        <w:rPr>
          <w:b/>
          <w:bCs/>
        </w:rPr>
      </w:pPr>
      <w:r w:rsidRPr="003A63DA">
        <w:rPr>
          <w:b/>
          <w:bCs/>
        </w:rPr>
        <w:drawing>
          <wp:inline distT="0" distB="0" distL="0" distR="0" wp14:anchorId="794FBBEE" wp14:editId="0B7760DB">
            <wp:extent cx="5731510" cy="3105785"/>
            <wp:effectExtent l="0" t="0" r="2540" b="0"/>
            <wp:docPr id="189687939" name="Picture 1"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7939" name="Picture 1" descr="A diagram of a normal distribution&#10;&#10;Description automatically generated"/>
                    <pic:cNvPicPr/>
                  </pic:nvPicPr>
                  <pic:blipFill>
                    <a:blip r:embed="rId19"/>
                    <a:stretch>
                      <a:fillRect/>
                    </a:stretch>
                  </pic:blipFill>
                  <pic:spPr>
                    <a:xfrm>
                      <a:off x="0" y="0"/>
                      <a:ext cx="5731510" cy="3105785"/>
                    </a:xfrm>
                    <a:prstGeom prst="rect">
                      <a:avLst/>
                    </a:prstGeom>
                  </pic:spPr>
                </pic:pic>
              </a:graphicData>
            </a:graphic>
          </wp:inline>
        </w:drawing>
      </w:r>
    </w:p>
    <w:p w14:paraId="4ECC5F31" w14:textId="77777777" w:rsidR="008E3EE8" w:rsidRPr="008E3EE8" w:rsidRDefault="008E3EE8" w:rsidP="00074E0A">
      <w:pPr>
        <w:jc w:val="both"/>
        <w:rPr>
          <w:sz w:val="20"/>
          <w:szCs w:val="20"/>
        </w:rPr>
      </w:pPr>
      <w:r w:rsidRPr="008E3EE8">
        <w:rPr>
          <w:sz w:val="20"/>
          <w:szCs w:val="20"/>
        </w:rPr>
        <w:t>Normalization/Min-Max Scaling:</w:t>
      </w:r>
    </w:p>
    <w:p w14:paraId="116CC68D" w14:textId="77777777" w:rsidR="008E3EE8" w:rsidRPr="008E3EE8" w:rsidRDefault="008E3EE8" w:rsidP="00074E0A">
      <w:pPr>
        <w:numPr>
          <w:ilvl w:val="0"/>
          <w:numId w:val="3"/>
        </w:numPr>
        <w:jc w:val="both"/>
        <w:rPr>
          <w:sz w:val="20"/>
          <w:szCs w:val="20"/>
        </w:rPr>
      </w:pPr>
      <w:r w:rsidRPr="008E3EE8">
        <w:rPr>
          <w:sz w:val="20"/>
          <w:szCs w:val="20"/>
        </w:rPr>
        <w:t>It brings all of the data in the range of 0 and 1. </w:t>
      </w:r>
      <w:proofErr w:type="spellStart"/>
      <w:proofErr w:type="gramStart"/>
      <w:r w:rsidRPr="008E3EE8">
        <w:rPr>
          <w:sz w:val="20"/>
          <w:szCs w:val="20"/>
        </w:rPr>
        <w:t>sklearn.preprocessing</w:t>
      </w:r>
      <w:proofErr w:type="gramEnd"/>
      <w:r w:rsidRPr="008E3EE8">
        <w:rPr>
          <w:sz w:val="20"/>
          <w:szCs w:val="20"/>
        </w:rPr>
        <w:t>.MinMaxScaler</w:t>
      </w:r>
      <w:proofErr w:type="spellEnd"/>
      <w:r w:rsidRPr="008E3EE8">
        <w:rPr>
          <w:sz w:val="20"/>
          <w:szCs w:val="20"/>
        </w:rPr>
        <w:t> helps to implement normalization in python.</w:t>
      </w:r>
    </w:p>
    <w:p w14:paraId="1509CA58" w14:textId="6A09ECCD" w:rsidR="008E3EE8" w:rsidRPr="008E3EE8" w:rsidRDefault="008E3EE8" w:rsidP="00EB0DA3">
      <w:pPr>
        <w:jc w:val="center"/>
        <w:rPr>
          <w:b/>
          <w:bCs/>
        </w:rPr>
      </w:pPr>
      <w:r w:rsidRPr="008E3EE8">
        <w:rPr>
          <w:b/>
          <w:bCs/>
        </w:rPr>
        <w:drawing>
          <wp:inline distT="0" distB="0" distL="0" distR="0" wp14:anchorId="7F76CC41" wp14:editId="1BEAB732">
            <wp:extent cx="4276725" cy="666750"/>
            <wp:effectExtent l="0" t="0" r="9525" b="0"/>
            <wp:docPr id="749566522" name="Picture 9" descr="A math equation with a number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66522" name="Picture 9" descr="A math equation with a number and a symbol&#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6725" cy="666750"/>
                    </a:xfrm>
                    <a:prstGeom prst="rect">
                      <a:avLst/>
                    </a:prstGeom>
                    <a:noFill/>
                    <a:ln>
                      <a:noFill/>
                    </a:ln>
                  </pic:spPr>
                </pic:pic>
              </a:graphicData>
            </a:graphic>
          </wp:inline>
        </w:drawing>
      </w:r>
    </w:p>
    <w:p w14:paraId="33A45182" w14:textId="77777777" w:rsidR="008E3EE8" w:rsidRPr="008E3EE8" w:rsidRDefault="008E3EE8" w:rsidP="00074E0A">
      <w:pPr>
        <w:jc w:val="both"/>
        <w:rPr>
          <w:sz w:val="20"/>
          <w:szCs w:val="20"/>
        </w:rPr>
      </w:pPr>
      <w:r w:rsidRPr="008E3EE8">
        <w:rPr>
          <w:sz w:val="20"/>
          <w:szCs w:val="20"/>
        </w:rPr>
        <w:t>Standardization Scaling:</w:t>
      </w:r>
    </w:p>
    <w:p w14:paraId="41D7C344" w14:textId="77777777" w:rsidR="008E3EE8" w:rsidRPr="008E3EE8" w:rsidRDefault="008E3EE8" w:rsidP="00074E0A">
      <w:pPr>
        <w:numPr>
          <w:ilvl w:val="0"/>
          <w:numId w:val="4"/>
        </w:numPr>
        <w:jc w:val="both"/>
        <w:rPr>
          <w:sz w:val="20"/>
          <w:szCs w:val="20"/>
        </w:rPr>
      </w:pPr>
      <w:r w:rsidRPr="008E3EE8">
        <w:rPr>
          <w:sz w:val="20"/>
          <w:szCs w:val="20"/>
        </w:rPr>
        <w:t>Standardization replaces the values by their Z scores. It brings all of the data into a standard normal distribution which has mean (μ) zero and standard deviation one (σ).</w:t>
      </w:r>
    </w:p>
    <w:p w14:paraId="0D6AD5C8" w14:textId="7112C6EA" w:rsidR="008E3EE8" w:rsidRPr="008E3EE8" w:rsidRDefault="008E3EE8" w:rsidP="00EB0DA3">
      <w:pPr>
        <w:jc w:val="center"/>
        <w:rPr>
          <w:b/>
          <w:bCs/>
        </w:rPr>
      </w:pPr>
      <w:r w:rsidRPr="008E3EE8">
        <w:rPr>
          <w:b/>
          <w:bCs/>
        </w:rPr>
        <w:drawing>
          <wp:inline distT="0" distB="0" distL="0" distR="0" wp14:anchorId="0B86D5FF" wp14:editId="0F49C3D7">
            <wp:extent cx="3962400" cy="676275"/>
            <wp:effectExtent l="0" t="0" r="0" b="9525"/>
            <wp:docPr id="1546225732" name="Picture 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25732" name="Picture 8" descr="A black text on a white backgroun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676275"/>
                    </a:xfrm>
                    <a:prstGeom prst="rect">
                      <a:avLst/>
                    </a:prstGeom>
                    <a:noFill/>
                    <a:ln>
                      <a:noFill/>
                    </a:ln>
                  </pic:spPr>
                </pic:pic>
              </a:graphicData>
            </a:graphic>
          </wp:inline>
        </w:drawing>
      </w:r>
    </w:p>
    <w:p w14:paraId="56981779" w14:textId="77777777" w:rsidR="008E3EE8" w:rsidRPr="008E3EE8" w:rsidRDefault="008E3EE8" w:rsidP="00074E0A">
      <w:pPr>
        <w:numPr>
          <w:ilvl w:val="0"/>
          <w:numId w:val="5"/>
        </w:numPr>
        <w:jc w:val="both"/>
        <w:rPr>
          <w:sz w:val="20"/>
          <w:szCs w:val="20"/>
        </w:rPr>
      </w:pPr>
      <w:proofErr w:type="spellStart"/>
      <w:proofErr w:type="gramStart"/>
      <w:r w:rsidRPr="008E3EE8">
        <w:rPr>
          <w:sz w:val="20"/>
          <w:szCs w:val="20"/>
        </w:rPr>
        <w:t>sklearn.preprocessing</w:t>
      </w:r>
      <w:proofErr w:type="gramEnd"/>
      <w:r w:rsidRPr="008E3EE8">
        <w:rPr>
          <w:sz w:val="20"/>
          <w:szCs w:val="20"/>
        </w:rPr>
        <w:t>.scale</w:t>
      </w:r>
      <w:proofErr w:type="spellEnd"/>
      <w:r w:rsidRPr="008E3EE8">
        <w:rPr>
          <w:sz w:val="20"/>
          <w:szCs w:val="20"/>
        </w:rPr>
        <w:t> helps to implement standardization in python.</w:t>
      </w:r>
    </w:p>
    <w:p w14:paraId="23C9512E" w14:textId="77777777" w:rsidR="008E3EE8" w:rsidRPr="003A63DA" w:rsidRDefault="008E3EE8" w:rsidP="00074E0A">
      <w:pPr>
        <w:numPr>
          <w:ilvl w:val="0"/>
          <w:numId w:val="5"/>
        </w:numPr>
        <w:jc w:val="both"/>
        <w:rPr>
          <w:sz w:val="20"/>
          <w:szCs w:val="20"/>
        </w:rPr>
      </w:pPr>
      <w:r w:rsidRPr="008E3EE8">
        <w:rPr>
          <w:sz w:val="20"/>
          <w:szCs w:val="20"/>
        </w:rPr>
        <w:t>One disadvantage of normalization over standardization is that it loses some information in the data, especially about outliers.</w:t>
      </w:r>
    </w:p>
    <w:p w14:paraId="5670B080" w14:textId="5A57655F" w:rsidR="008E3EE8" w:rsidRDefault="008E3EE8" w:rsidP="008E3EE8">
      <w:pPr>
        <w:rPr>
          <w:sz w:val="20"/>
          <w:szCs w:val="20"/>
        </w:rPr>
      </w:pPr>
      <w:r w:rsidRPr="003A63DA">
        <w:rPr>
          <w:sz w:val="20"/>
          <w:szCs w:val="20"/>
        </w:rPr>
        <w:t xml:space="preserve">Useful links - </w:t>
      </w:r>
      <w:hyperlink r:id="rId22" w:history="1">
        <w:r w:rsidRPr="003A63DA">
          <w:rPr>
            <w:rStyle w:val="Hyperlink"/>
            <w:sz w:val="20"/>
            <w:szCs w:val="20"/>
          </w:rPr>
          <w:t>https://medium.com/@premal.matalia/what-is-scaling-why-is-scaling-performed-normalized-vs-standardized-scaling-5113c86688f8</w:t>
        </w:r>
      </w:hyperlink>
    </w:p>
    <w:p w14:paraId="48396B2C" w14:textId="0DCF305A" w:rsidR="003A63DA" w:rsidRDefault="003A63DA" w:rsidP="008E3EE8">
      <w:pPr>
        <w:rPr>
          <w:sz w:val="20"/>
          <w:szCs w:val="20"/>
        </w:rPr>
      </w:pPr>
      <w:hyperlink r:id="rId23" w:history="1">
        <w:r w:rsidRPr="003A63DA">
          <w:rPr>
            <w:rStyle w:val="Hyperlink"/>
            <w:sz w:val="20"/>
            <w:szCs w:val="20"/>
          </w:rPr>
          <w:t>https://www.analyticsvidhya.com/blog/2020/04/feature-scaling-machine-learning-normalization-standardization/</w:t>
        </w:r>
      </w:hyperlink>
    </w:p>
    <w:p w14:paraId="7FCD31FB" w14:textId="5EC85D2B" w:rsidR="003A63DA" w:rsidRDefault="003A63DA" w:rsidP="008E3EE8">
      <w:pPr>
        <w:rPr>
          <w:sz w:val="20"/>
          <w:szCs w:val="20"/>
        </w:rPr>
      </w:pPr>
      <w:hyperlink r:id="rId24" w:history="1">
        <w:r w:rsidRPr="00206A27">
          <w:rPr>
            <w:rStyle w:val="Hyperlink"/>
            <w:sz w:val="20"/>
            <w:szCs w:val="20"/>
          </w:rPr>
          <w:t>https://www.simplilearn.com/normalization-vs-standardization-article</w:t>
        </w:r>
      </w:hyperlink>
    </w:p>
    <w:p w14:paraId="5DE5937B" w14:textId="6C73D0EA" w:rsidR="003A63DA" w:rsidRPr="00300C89" w:rsidRDefault="00AF23AC" w:rsidP="00300C89">
      <w:pPr>
        <w:pStyle w:val="Heading2"/>
        <w:rPr>
          <w:b/>
          <w:bCs/>
          <w:sz w:val="22"/>
          <w:szCs w:val="22"/>
        </w:rPr>
      </w:pPr>
      <w:r w:rsidRPr="00300C89">
        <w:rPr>
          <w:b/>
          <w:bCs/>
          <w:sz w:val="22"/>
          <w:szCs w:val="22"/>
        </w:rPr>
        <w:t>Question 10. You might have observed that sometimes the value of VIF is infinite. Why does this happen?   (Do not edit)</w:t>
      </w:r>
      <w:r w:rsidRPr="00300C89">
        <w:rPr>
          <w:b/>
          <w:bCs/>
          <w:sz w:val="22"/>
          <w:szCs w:val="22"/>
        </w:rPr>
        <w:tab/>
      </w:r>
      <w:r w:rsidRPr="00300C89">
        <w:rPr>
          <w:b/>
          <w:bCs/>
          <w:sz w:val="22"/>
          <w:szCs w:val="22"/>
        </w:rPr>
        <w:t xml:space="preserve"> </w:t>
      </w:r>
      <w:r w:rsidRPr="00300C89">
        <w:rPr>
          <w:b/>
          <w:bCs/>
          <w:sz w:val="22"/>
          <w:szCs w:val="22"/>
        </w:rPr>
        <w:t>Total Marks:  3 marks (Do not edit)</w:t>
      </w:r>
    </w:p>
    <w:p w14:paraId="415B7086" w14:textId="21D9F820" w:rsidR="003A63DA" w:rsidRPr="00300C89" w:rsidRDefault="00300C89" w:rsidP="00300C89">
      <w:pPr>
        <w:jc w:val="both"/>
        <w:rPr>
          <w:sz w:val="20"/>
          <w:szCs w:val="20"/>
        </w:rPr>
      </w:pPr>
      <w:r w:rsidRPr="00300C89">
        <w:rPr>
          <w:b/>
          <w:bCs/>
        </w:rPr>
        <w:t>Answer:</w:t>
      </w:r>
      <w:r>
        <w:rPr>
          <w:b/>
          <w:bCs/>
        </w:rPr>
        <w:t xml:space="preserve"> </w:t>
      </w:r>
      <w:r w:rsidRPr="00300C89">
        <w:rPr>
          <w:sz w:val="20"/>
          <w:szCs w:val="20"/>
        </w:rPr>
        <w:t>A VIF value becomes infinite when there is perfect multicollinearity, meaning one independent variable in your regression model can be perfectly predicted by a linear combination of the other independent variables, essentially creating an exact duplicate and causing the VIF calculation to become undefined and reach infinity</w:t>
      </w:r>
      <w:r w:rsidRPr="00300C89">
        <w:rPr>
          <w:sz w:val="20"/>
          <w:szCs w:val="20"/>
        </w:rPr>
        <w:t>.</w:t>
      </w:r>
    </w:p>
    <w:p w14:paraId="5144ACD4" w14:textId="2CBBFB85" w:rsidR="00300C89" w:rsidRDefault="00300C89" w:rsidP="00300C89">
      <w:pPr>
        <w:jc w:val="center"/>
      </w:pPr>
      <w:r w:rsidRPr="00300C89">
        <w:drawing>
          <wp:inline distT="0" distB="0" distL="0" distR="0" wp14:anchorId="42ACDEE1" wp14:editId="7C6D7ABE">
            <wp:extent cx="4600609" cy="2381267"/>
            <wp:effectExtent l="0" t="0" r="9525" b="0"/>
            <wp:docPr id="1275115889" name="Picture 1" descr="A math proble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15889" name="Picture 1" descr="A math problem with black text&#10;&#10;Description automatically generated"/>
                    <pic:cNvPicPr/>
                  </pic:nvPicPr>
                  <pic:blipFill>
                    <a:blip r:embed="rId25"/>
                    <a:stretch>
                      <a:fillRect/>
                    </a:stretch>
                  </pic:blipFill>
                  <pic:spPr>
                    <a:xfrm>
                      <a:off x="0" y="0"/>
                      <a:ext cx="4600609" cy="2381267"/>
                    </a:xfrm>
                    <a:prstGeom prst="rect">
                      <a:avLst/>
                    </a:prstGeom>
                  </pic:spPr>
                </pic:pic>
              </a:graphicData>
            </a:graphic>
          </wp:inline>
        </w:drawing>
      </w:r>
    </w:p>
    <w:p w14:paraId="6F58ACA6" w14:textId="2DEB1E57" w:rsidR="00CC2E5F" w:rsidRDefault="00300C89" w:rsidP="00300C89">
      <w:pPr>
        <w:jc w:val="center"/>
        <w:rPr>
          <w:b/>
          <w:bCs/>
        </w:rPr>
      </w:pPr>
      <w:r w:rsidRPr="00300C89">
        <w:rPr>
          <w:b/>
          <w:bCs/>
        </w:rPr>
        <w:drawing>
          <wp:inline distT="0" distB="0" distL="0" distR="0" wp14:anchorId="00A27879" wp14:editId="2077C5C7">
            <wp:extent cx="5731510" cy="2025015"/>
            <wp:effectExtent l="0" t="0" r="2540" b="0"/>
            <wp:docPr id="917255739" name="Picture 1" descr="A graph of a number of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55739" name="Picture 1" descr="A graph of a number of points"/>
                    <pic:cNvPicPr/>
                  </pic:nvPicPr>
                  <pic:blipFill>
                    <a:blip r:embed="rId26"/>
                    <a:stretch>
                      <a:fillRect/>
                    </a:stretch>
                  </pic:blipFill>
                  <pic:spPr>
                    <a:xfrm>
                      <a:off x="0" y="0"/>
                      <a:ext cx="5731510" cy="2025015"/>
                    </a:xfrm>
                    <a:prstGeom prst="rect">
                      <a:avLst/>
                    </a:prstGeom>
                  </pic:spPr>
                </pic:pic>
              </a:graphicData>
            </a:graphic>
          </wp:inline>
        </w:drawing>
      </w:r>
    </w:p>
    <w:p w14:paraId="14AAFE77" w14:textId="77777777" w:rsidR="00300C89" w:rsidRPr="00300C89" w:rsidRDefault="00300C89" w:rsidP="00300C89">
      <w:pPr>
        <w:spacing w:after="0"/>
        <w:rPr>
          <w:sz w:val="20"/>
          <w:szCs w:val="20"/>
        </w:rPr>
      </w:pPr>
      <w:r w:rsidRPr="00300C89">
        <w:rPr>
          <w:sz w:val="20"/>
          <w:szCs w:val="20"/>
        </w:rPr>
        <w:t>VIF equal to 1 = variables are not correlated</w:t>
      </w:r>
    </w:p>
    <w:p w14:paraId="7EF0CACE" w14:textId="77777777" w:rsidR="00300C89" w:rsidRPr="00300C89" w:rsidRDefault="00300C89" w:rsidP="00300C89">
      <w:pPr>
        <w:spacing w:after="0"/>
        <w:rPr>
          <w:sz w:val="20"/>
          <w:szCs w:val="20"/>
        </w:rPr>
      </w:pPr>
      <w:r w:rsidRPr="00300C89">
        <w:rPr>
          <w:sz w:val="20"/>
          <w:szCs w:val="20"/>
        </w:rPr>
        <w:t xml:space="preserve">VIF between 1 and 5 = variables are moderately correlated </w:t>
      </w:r>
    </w:p>
    <w:p w14:paraId="253FF7D3" w14:textId="6B50638B" w:rsidR="00300C89" w:rsidRPr="00300C89" w:rsidRDefault="00300C89" w:rsidP="00300C89">
      <w:pPr>
        <w:spacing w:after="0"/>
        <w:rPr>
          <w:sz w:val="20"/>
          <w:szCs w:val="20"/>
        </w:rPr>
      </w:pPr>
      <w:r w:rsidRPr="00300C89">
        <w:rPr>
          <w:sz w:val="20"/>
          <w:szCs w:val="20"/>
        </w:rPr>
        <w:t>VIF greater than 5 = variables are highly correlated</w:t>
      </w:r>
    </w:p>
    <w:p w14:paraId="1EE16E4D" w14:textId="77777777" w:rsidR="00300C89" w:rsidRPr="00300C89" w:rsidRDefault="00300C89" w:rsidP="00300C89">
      <w:pPr>
        <w:spacing w:after="0"/>
        <w:rPr>
          <w:sz w:val="20"/>
          <w:szCs w:val="20"/>
        </w:rPr>
      </w:pPr>
    </w:p>
    <w:p w14:paraId="6EDAA266" w14:textId="4BD92A69" w:rsidR="00300C89" w:rsidRPr="00300C89" w:rsidRDefault="00300C89" w:rsidP="00300C89">
      <w:pPr>
        <w:rPr>
          <w:sz w:val="20"/>
          <w:szCs w:val="20"/>
        </w:rPr>
      </w:pPr>
      <w:r w:rsidRPr="00300C89">
        <w:rPr>
          <w:sz w:val="20"/>
          <w:szCs w:val="20"/>
        </w:rPr>
        <w:t>The higher the VIF, the higher the possibility that multicollinearity exists, and further research is required. When VIF is higher than 10, there is significant multicollinearity that needs to be corrected.</w:t>
      </w:r>
    </w:p>
    <w:p w14:paraId="4AFBA582" w14:textId="76A1099F" w:rsidR="00300C89" w:rsidRDefault="00F61B73" w:rsidP="00F61B73">
      <w:pPr>
        <w:jc w:val="both"/>
        <w:rPr>
          <w:b/>
          <w:bCs/>
        </w:rPr>
      </w:pPr>
      <w:r>
        <w:rPr>
          <w:b/>
          <w:bCs/>
        </w:rPr>
        <w:t xml:space="preserve">Dummy Variable Trap: </w:t>
      </w:r>
      <w:r w:rsidRPr="00F61B73">
        <w:rPr>
          <w:sz w:val="20"/>
          <w:szCs w:val="20"/>
        </w:rPr>
        <w:t>The dummy variable trap occurs when all categories of a categorical variable are included as dummy variables in a regression model, leading to multicollinearity. This creates a situation where one or more predictors are perfectly correlated, making it impossible to accurately estimate their individual effects. To avoid this issue, we drop one dummy variable to serve as the reference category. By doing so, the model estimates the effect of each remaining category relative to the reference, ensuring no redundancy and allowing for reliable coefficient estimates.</w:t>
      </w:r>
    </w:p>
    <w:p w14:paraId="040020CD" w14:textId="6016110A" w:rsidR="00300C89" w:rsidRDefault="00300C89" w:rsidP="00300C89">
      <w:r w:rsidRPr="00300C89">
        <w:t xml:space="preserve">Useful links: </w:t>
      </w:r>
      <w:hyperlink r:id="rId27" w:history="1">
        <w:r w:rsidRPr="00300C89">
          <w:rPr>
            <w:rStyle w:val="Hyperlink"/>
          </w:rPr>
          <w:t>https://www.sigmamagic.com/blogs/what-is-variance-inflation-factor/</w:t>
        </w:r>
      </w:hyperlink>
    </w:p>
    <w:p w14:paraId="2A9F3334" w14:textId="2D244706" w:rsidR="00300C89" w:rsidRDefault="00300C89" w:rsidP="00300C89">
      <w:hyperlink r:id="rId28" w:history="1">
        <w:r w:rsidRPr="00206A27">
          <w:rPr>
            <w:rStyle w:val="Hyperlink"/>
          </w:rPr>
          <w:t>https://www.investopedia.com/terms/v/variance-inflation-factor.asp</w:t>
        </w:r>
      </w:hyperlink>
    </w:p>
    <w:p w14:paraId="7A5243A7" w14:textId="787F0061" w:rsidR="00F61B73" w:rsidRDefault="00F61B73" w:rsidP="00300C89">
      <w:hyperlink r:id="rId29" w:history="1">
        <w:r w:rsidRPr="00206A27">
          <w:rPr>
            <w:rStyle w:val="Hyperlink"/>
          </w:rPr>
          <w:t>https://www.geeksforgeeks.org/ml-dummy-variable-trap-in-regression-models/</w:t>
        </w:r>
      </w:hyperlink>
    </w:p>
    <w:p w14:paraId="25A74F9D" w14:textId="6688C8FE" w:rsidR="00300C89" w:rsidRDefault="00F61B73" w:rsidP="00F61B73">
      <w:pPr>
        <w:pStyle w:val="Heading2"/>
        <w:rPr>
          <w:b/>
          <w:bCs/>
          <w:sz w:val="22"/>
          <w:szCs w:val="22"/>
        </w:rPr>
      </w:pPr>
      <w:r w:rsidRPr="00F61B73">
        <w:rPr>
          <w:b/>
          <w:bCs/>
          <w:sz w:val="22"/>
          <w:szCs w:val="22"/>
        </w:rPr>
        <w:t>Question 11. What is a Q-Q plot? Explain the use and importance of a Q-Q plot in linear regression.</w:t>
      </w:r>
      <w:r w:rsidRPr="00F61B73">
        <w:rPr>
          <w:b/>
          <w:bCs/>
          <w:sz w:val="22"/>
          <w:szCs w:val="22"/>
        </w:rPr>
        <w:t xml:space="preserve"> </w:t>
      </w:r>
      <w:r w:rsidRPr="00F61B73">
        <w:rPr>
          <w:b/>
          <w:bCs/>
          <w:sz w:val="22"/>
          <w:szCs w:val="22"/>
        </w:rPr>
        <w:t>(Do not edit)</w:t>
      </w:r>
      <w:r w:rsidRPr="00F61B73">
        <w:rPr>
          <w:b/>
          <w:bCs/>
          <w:sz w:val="22"/>
          <w:szCs w:val="22"/>
        </w:rPr>
        <w:t xml:space="preserve"> </w:t>
      </w:r>
      <w:r w:rsidRPr="00F61B73">
        <w:rPr>
          <w:b/>
          <w:bCs/>
          <w:sz w:val="22"/>
          <w:szCs w:val="22"/>
        </w:rPr>
        <w:t>Total Marks:  3 marks (Do not edit)</w:t>
      </w:r>
    </w:p>
    <w:p w14:paraId="0DE08353" w14:textId="76FDC1E3" w:rsidR="00F61B73" w:rsidRDefault="00F61B73" w:rsidP="00F61B73">
      <w:pPr>
        <w:jc w:val="both"/>
        <w:rPr>
          <w:sz w:val="20"/>
          <w:szCs w:val="20"/>
        </w:rPr>
      </w:pPr>
      <w:r w:rsidRPr="00F61B73">
        <w:rPr>
          <w:b/>
          <w:bCs/>
        </w:rPr>
        <w:t>Answer:</w:t>
      </w:r>
      <w:r w:rsidRPr="00F61B73">
        <w:rPr>
          <w:sz w:val="20"/>
          <w:szCs w:val="20"/>
        </w:rPr>
        <w:t xml:space="preserve"> </w:t>
      </w:r>
      <w:r w:rsidRPr="00F61B73">
        <w:rPr>
          <w:sz w:val="20"/>
          <w:szCs w:val="20"/>
        </w:rPr>
        <w:t>A Q-Q plot, or Quantile-Quantile plot, is a graphical tool used to visually compare the distribution of a dataset to a theoretical distribution, like the normal distribution, by plotting the quantiles of your data against the quantiles of the theoretical distribution; in linear regression, it's particularly important for assessing whether the residuals (errors) from the model follow a normal distribution, a key assumption for reliable inference.</w:t>
      </w:r>
    </w:p>
    <w:p w14:paraId="2CAE0656" w14:textId="77777777" w:rsidR="00F61B73" w:rsidRPr="00F61B73" w:rsidRDefault="00F61B73" w:rsidP="00F61B73">
      <w:pPr>
        <w:spacing w:after="0"/>
        <w:jc w:val="both"/>
      </w:pPr>
      <w:r w:rsidRPr="00F61B73">
        <w:t>A q-q plot is a plot of the quantiles of the first data set against the quantiles of the second data set.</w:t>
      </w:r>
    </w:p>
    <w:p w14:paraId="4D40A50B" w14:textId="77777777" w:rsidR="00F61B73" w:rsidRPr="00F61B73" w:rsidRDefault="00F61B73" w:rsidP="00F61B73">
      <w:pPr>
        <w:spacing w:after="0"/>
        <w:jc w:val="both"/>
      </w:pPr>
      <w:r w:rsidRPr="00F61B73">
        <w:t>Below are the possible interpretations for two data sets.</w:t>
      </w:r>
    </w:p>
    <w:p w14:paraId="143683E6" w14:textId="77777777" w:rsidR="00F61B73" w:rsidRPr="00F61B73" w:rsidRDefault="00F61B73" w:rsidP="00F61B73">
      <w:pPr>
        <w:spacing w:after="0"/>
        <w:jc w:val="both"/>
      </w:pPr>
      <w:r w:rsidRPr="00F61B73">
        <w:t>a) Similar distribution: If all point of quantiles lies on or close to straight line at an angle of 45 degree from x -axis</w:t>
      </w:r>
    </w:p>
    <w:p w14:paraId="37CEE2D7" w14:textId="56A6381C" w:rsidR="00F61B73" w:rsidRPr="00F61B73" w:rsidRDefault="00F61B73" w:rsidP="00F61B73">
      <w:pPr>
        <w:spacing w:after="0"/>
        <w:jc w:val="both"/>
      </w:pPr>
      <w:r w:rsidRPr="00F61B73">
        <w:t>b) Y-values &lt; X-values: If y-quantiles are lower than the x-quantiles.</w:t>
      </w:r>
    </w:p>
    <w:p w14:paraId="1945EF13" w14:textId="5F855C9D" w:rsidR="00F61B73" w:rsidRDefault="00F61B73" w:rsidP="00F61B73">
      <w:pPr>
        <w:spacing w:after="0"/>
        <w:jc w:val="center"/>
        <w:rPr>
          <w:b/>
          <w:bCs/>
        </w:rPr>
      </w:pPr>
      <w:r w:rsidRPr="00F61B73">
        <w:rPr>
          <w:b/>
          <w:bCs/>
        </w:rPr>
        <w:drawing>
          <wp:inline distT="0" distB="0" distL="0" distR="0" wp14:anchorId="1A3EE587" wp14:editId="3A297E84">
            <wp:extent cx="3705252" cy="2381267"/>
            <wp:effectExtent l="0" t="0" r="9525" b="0"/>
            <wp:docPr id="546265334" name="Picture 1" descr="A graph showing a number of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65334" name="Picture 1" descr="A graph showing a number of numbers"/>
                    <pic:cNvPicPr/>
                  </pic:nvPicPr>
                  <pic:blipFill>
                    <a:blip r:embed="rId30"/>
                    <a:stretch>
                      <a:fillRect/>
                    </a:stretch>
                  </pic:blipFill>
                  <pic:spPr>
                    <a:xfrm>
                      <a:off x="0" y="0"/>
                      <a:ext cx="3705252" cy="2381267"/>
                    </a:xfrm>
                    <a:prstGeom prst="rect">
                      <a:avLst/>
                    </a:prstGeom>
                  </pic:spPr>
                </pic:pic>
              </a:graphicData>
            </a:graphic>
          </wp:inline>
        </w:drawing>
      </w:r>
    </w:p>
    <w:p w14:paraId="1E34D505" w14:textId="0E9AE22B" w:rsidR="00F61B73" w:rsidRDefault="00F61B73" w:rsidP="00F61B73">
      <w:pPr>
        <w:spacing w:after="0"/>
      </w:pPr>
      <w:r w:rsidRPr="00F61B73">
        <w:t>c) X-values &lt; Y-values: If x-quantiles are lower than the y-quantiles.</w:t>
      </w:r>
    </w:p>
    <w:p w14:paraId="1DDD13DF" w14:textId="040BD7AD" w:rsidR="00F61B73" w:rsidRPr="00F61B73" w:rsidRDefault="00F61B73" w:rsidP="00F61B73">
      <w:pPr>
        <w:spacing w:after="0"/>
        <w:jc w:val="center"/>
        <w:rPr>
          <w:b/>
          <w:bCs/>
        </w:rPr>
      </w:pPr>
      <w:r w:rsidRPr="00F61B73">
        <w:rPr>
          <w:b/>
          <w:bCs/>
        </w:rPr>
        <w:drawing>
          <wp:inline distT="0" distB="0" distL="0" distR="0" wp14:anchorId="555DAC69" wp14:editId="3D113808">
            <wp:extent cx="3695727" cy="2600344"/>
            <wp:effectExtent l="0" t="0" r="0" b="9525"/>
            <wp:docPr id="15243364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3649" name="Picture 1" descr="A graph with blue dots&#10;&#10;Description automatically generated"/>
                    <pic:cNvPicPr/>
                  </pic:nvPicPr>
                  <pic:blipFill>
                    <a:blip r:embed="rId31"/>
                    <a:stretch>
                      <a:fillRect/>
                    </a:stretch>
                  </pic:blipFill>
                  <pic:spPr>
                    <a:xfrm>
                      <a:off x="0" y="0"/>
                      <a:ext cx="3695727" cy="2600344"/>
                    </a:xfrm>
                    <a:prstGeom prst="rect">
                      <a:avLst/>
                    </a:prstGeom>
                  </pic:spPr>
                </pic:pic>
              </a:graphicData>
            </a:graphic>
          </wp:inline>
        </w:drawing>
      </w:r>
    </w:p>
    <w:p w14:paraId="1619AEFB" w14:textId="1A7D4E39" w:rsidR="00F61B73" w:rsidRDefault="00F61B73" w:rsidP="00F61B73">
      <w:pPr>
        <w:spacing w:after="0"/>
      </w:pPr>
      <w:r w:rsidRPr="00F61B73">
        <w:t>d) Different distribution: If all point of quantiles lies away from the straight line at an angle of 45 degree from x -axis</w:t>
      </w:r>
    </w:p>
    <w:p w14:paraId="2B4EEC55" w14:textId="51237A1F" w:rsidR="00F61B73" w:rsidRDefault="0089560C" w:rsidP="00F61B73">
      <w:pPr>
        <w:spacing w:after="0"/>
      </w:pPr>
      <w:proofErr w:type="spellStart"/>
      <w:r w:rsidRPr="0089560C">
        <w:t>statsmodels.api</w:t>
      </w:r>
      <w:proofErr w:type="spellEnd"/>
      <w:r w:rsidRPr="0089560C">
        <w:t xml:space="preserve"> provide </w:t>
      </w:r>
      <w:proofErr w:type="spellStart"/>
      <w:r w:rsidRPr="0089560C">
        <w:t>qqplot</w:t>
      </w:r>
      <w:proofErr w:type="spellEnd"/>
      <w:r w:rsidRPr="0089560C">
        <w:t xml:space="preserve"> and qqplot_2samples to plot Q-Q graph for single and two different data sets respectively.</w:t>
      </w:r>
    </w:p>
    <w:p w14:paraId="773AECB5" w14:textId="20FA444F" w:rsidR="0089560C" w:rsidRDefault="0089560C" w:rsidP="00F61B73">
      <w:pPr>
        <w:spacing w:after="0"/>
      </w:pPr>
      <w:r>
        <w:lastRenderedPageBreak/>
        <w:t xml:space="preserve">Useful links: </w:t>
      </w:r>
      <w:hyperlink r:id="rId32" w:history="1">
        <w:r w:rsidRPr="00206A27">
          <w:rPr>
            <w:rStyle w:val="Hyperlink"/>
          </w:rPr>
          <w:t>https://medium.com/@premal.matalia/q-q-plot-in-linear-regression-explained-ab040567d86f</w:t>
        </w:r>
      </w:hyperlink>
    </w:p>
    <w:p w14:paraId="661BC588" w14:textId="59C1D40C" w:rsidR="0089560C" w:rsidRDefault="0089560C" w:rsidP="00F61B73">
      <w:pPr>
        <w:spacing w:after="0"/>
      </w:pPr>
      <w:hyperlink r:id="rId33" w:history="1">
        <w:r w:rsidRPr="00206A27">
          <w:rPr>
            <w:rStyle w:val="Hyperlink"/>
          </w:rPr>
          <w:t>https://www.geeksforgeeks.org/quantile-quantile-plots/</w:t>
        </w:r>
      </w:hyperlink>
    </w:p>
    <w:p w14:paraId="16F9EDC9" w14:textId="7ED1ACEC" w:rsidR="0089560C" w:rsidRDefault="0089560C" w:rsidP="00F61B73">
      <w:pPr>
        <w:spacing w:after="0"/>
      </w:pPr>
      <w:hyperlink r:id="rId34" w:history="1">
        <w:r w:rsidRPr="00206A27">
          <w:rPr>
            <w:rStyle w:val="Hyperlink"/>
          </w:rPr>
          <w:t>https://towardsdatascience.com/significance-of-q-q-plots-6f0c6e31c626</w:t>
        </w:r>
      </w:hyperlink>
    </w:p>
    <w:p w14:paraId="4B77C917" w14:textId="745ADAAF" w:rsidR="0089560C" w:rsidRDefault="0089560C" w:rsidP="00F61B73">
      <w:pPr>
        <w:spacing w:after="0"/>
      </w:pPr>
      <w:hyperlink r:id="rId35" w:history="1">
        <w:r w:rsidRPr="00206A27">
          <w:rPr>
            <w:rStyle w:val="Hyperlink"/>
          </w:rPr>
          <w:t>https://www.analyticsvidhya.com/blog/2021/09/q-q-plot-ensure-your-ml-model-is-based-on-the-right-distributions/</w:t>
        </w:r>
      </w:hyperlink>
    </w:p>
    <w:p w14:paraId="7A3F8AB8" w14:textId="77777777" w:rsidR="0089560C" w:rsidRDefault="0089560C" w:rsidP="00F61B73">
      <w:pPr>
        <w:spacing w:after="0"/>
      </w:pPr>
    </w:p>
    <w:p w14:paraId="1BB05CCB" w14:textId="77777777" w:rsidR="0089560C" w:rsidRPr="00F61B73" w:rsidRDefault="0089560C" w:rsidP="00F61B73">
      <w:pPr>
        <w:spacing w:after="0"/>
      </w:pPr>
    </w:p>
    <w:sectPr w:rsidR="0089560C" w:rsidRPr="00F61B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1334F"/>
    <w:multiLevelType w:val="multilevel"/>
    <w:tmpl w:val="11D43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83683"/>
    <w:multiLevelType w:val="multilevel"/>
    <w:tmpl w:val="EB10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D57013"/>
    <w:multiLevelType w:val="hybridMultilevel"/>
    <w:tmpl w:val="967C7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FBE1C00"/>
    <w:multiLevelType w:val="multilevel"/>
    <w:tmpl w:val="E3CCB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9D6853"/>
    <w:multiLevelType w:val="multilevel"/>
    <w:tmpl w:val="2BBE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0819244">
    <w:abstractNumId w:val="4"/>
  </w:num>
  <w:num w:numId="2" w16cid:durableId="537006591">
    <w:abstractNumId w:val="2"/>
  </w:num>
  <w:num w:numId="3" w16cid:durableId="359360538">
    <w:abstractNumId w:val="1"/>
  </w:num>
  <w:num w:numId="4" w16cid:durableId="465437292">
    <w:abstractNumId w:val="0"/>
  </w:num>
  <w:num w:numId="5" w16cid:durableId="7653481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AA7"/>
    <w:rsid w:val="0006632F"/>
    <w:rsid w:val="00074E0A"/>
    <w:rsid w:val="000C4E51"/>
    <w:rsid w:val="000D1287"/>
    <w:rsid w:val="002378F6"/>
    <w:rsid w:val="002C6290"/>
    <w:rsid w:val="00300C89"/>
    <w:rsid w:val="003A63DA"/>
    <w:rsid w:val="00441EC3"/>
    <w:rsid w:val="004B4671"/>
    <w:rsid w:val="004D2BB5"/>
    <w:rsid w:val="00511AA7"/>
    <w:rsid w:val="00582E0F"/>
    <w:rsid w:val="005F2988"/>
    <w:rsid w:val="00653CA0"/>
    <w:rsid w:val="006D4487"/>
    <w:rsid w:val="0089560C"/>
    <w:rsid w:val="008E3EE8"/>
    <w:rsid w:val="009230D2"/>
    <w:rsid w:val="00965565"/>
    <w:rsid w:val="00A6633F"/>
    <w:rsid w:val="00AF23AC"/>
    <w:rsid w:val="00AF75D1"/>
    <w:rsid w:val="00B07F5B"/>
    <w:rsid w:val="00B55320"/>
    <w:rsid w:val="00C14D4D"/>
    <w:rsid w:val="00CA25EB"/>
    <w:rsid w:val="00CC2E5F"/>
    <w:rsid w:val="00D02005"/>
    <w:rsid w:val="00E417D3"/>
    <w:rsid w:val="00EB0DA3"/>
    <w:rsid w:val="00F61B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DC074"/>
  <w15:chartTrackingRefBased/>
  <w15:docId w15:val="{30366D02-F109-43E3-9715-FBF09C9AE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1AA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11AA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1AA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1AA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1AA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1A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1A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1A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1A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AA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11AA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1AA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1AA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1AA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1A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1A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1A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1AA7"/>
    <w:rPr>
      <w:rFonts w:eastAsiaTheme="majorEastAsia" w:cstheme="majorBidi"/>
      <w:color w:val="272727" w:themeColor="text1" w:themeTint="D8"/>
    </w:rPr>
  </w:style>
  <w:style w:type="paragraph" w:styleId="Title">
    <w:name w:val="Title"/>
    <w:basedOn w:val="Normal"/>
    <w:next w:val="Normal"/>
    <w:link w:val="TitleChar"/>
    <w:uiPriority w:val="10"/>
    <w:qFormat/>
    <w:rsid w:val="00511A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1A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1A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1A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1AA7"/>
    <w:pPr>
      <w:spacing w:before="160"/>
      <w:jc w:val="center"/>
    </w:pPr>
    <w:rPr>
      <w:i/>
      <w:iCs/>
      <w:color w:val="404040" w:themeColor="text1" w:themeTint="BF"/>
    </w:rPr>
  </w:style>
  <w:style w:type="character" w:customStyle="1" w:styleId="QuoteChar">
    <w:name w:val="Quote Char"/>
    <w:basedOn w:val="DefaultParagraphFont"/>
    <w:link w:val="Quote"/>
    <w:uiPriority w:val="29"/>
    <w:rsid w:val="00511AA7"/>
    <w:rPr>
      <w:i/>
      <w:iCs/>
      <w:color w:val="404040" w:themeColor="text1" w:themeTint="BF"/>
    </w:rPr>
  </w:style>
  <w:style w:type="paragraph" w:styleId="ListParagraph">
    <w:name w:val="List Paragraph"/>
    <w:basedOn w:val="Normal"/>
    <w:uiPriority w:val="34"/>
    <w:qFormat/>
    <w:rsid w:val="00511AA7"/>
    <w:pPr>
      <w:ind w:left="720"/>
      <w:contextualSpacing/>
    </w:pPr>
  </w:style>
  <w:style w:type="character" w:styleId="IntenseEmphasis">
    <w:name w:val="Intense Emphasis"/>
    <w:basedOn w:val="DefaultParagraphFont"/>
    <w:uiPriority w:val="21"/>
    <w:qFormat/>
    <w:rsid w:val="00511AA7"/>
    <w:rPr>
      <w:i/>
      <w:iCs/>
      <w:color w:val="2F5496" w:themeColor="accent1" w:themeShade="BF"/>
    </w:rPr>
  </w:style>
  <w:style w:type="paragraph" w:styleId="IntenseQuote">
    <w:name w:val="Intense Quote"/>
    <w:basedOn w:val="Normal"/>
    <w:next w:val="Normal"/>
    <w:link w:val="IntenseQuoteChar"/>
    <w:uiPriority w:val="30"/>
    <w:qFormat/>
    <w:rsid w:val="00511AA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1AA7"/>
    <w:rPr>
      <w:i/>
      <w:iCs/>
      <w:color w:val="2F5496" w:themeColor="accent1" w:themeShade="BF"/>
    </w:rPr>
  </w:style>
  <w:style w:type="character" w:styleId="IntenseReference">
    <w:name w:val="Intense Reference"/>
    <w:basedOn w:val="DefaultParagraphFont"/>
    <w:uiPriority w:val="32"/>
    <w:qFormat/>
    <w:rsid w:val="00511AA7"/>
    <w:rPr>
      <w:b/>
      <w:bCs/>
      <w:smallCaps/>
      <w:color w:val="2F5496" w:themeColor="accent1" w:themeShade="BF"/>
      <w:spacing w:val="5"/>
    </w:rPr>
  </w:style>
  <w:style w:type="table" w:styleId="TableGrid">
    <w:name w:val="Table Grid"/>
    <w:basedOn w:val="TableNormal"/>
    <w:uiPriority w:val="39"/>
    <w:rsid w:val="00511A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11AA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A6633F"/>
    <w:rPr>
      <w:color w:val="0563C1" w:themeColor="hyperlink"/>
      <w:u w:val="single"/>
    </w:rPr>
  </w:style>
  <w:style w:type="character" w:styleId="UnresolvedMention">
    <w:name w:val="Unresolved Mention"/>
    <w:basedOn w:val="DefaultParagraphFont"/>
    <w:uiPriority w:val="99"/>
    <w:semiHidden/>
    <w:unhideWhenUsed/>
    <w:rsid w:val="00A663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6301314">
      <w:bodyDiv w:val="1"/>
      <w:marLeft w:val="0"/>
      <w:marRight w:val="0"/>
      <w:marTop w:val="0"/>
      <w:marBottom w:val="0"/>
      <w:divBdr>
        <w:top w:val="none" w:sz="0" w:space="0" w:color="auto"/>
        <w:left w:val="none" w:sz="0" w:space="0" w:color="auto"/>
        <w:bottom w:val="none" w:sz="0" w:space="0" w:color="auto"/>
        <w:right w:val="none" w:sz="0" w:space="0" w:color="auto"/>
      </w:divBdr>
    </w:div>
    <w:div w:id="476267938">
      <w:bodyDiv w:val="1"/>
      <w:marLeft w:val="0"/>
      <w:marRight w:val="0"/>
      <w:marTop w:val="0"/>
      <w:marBottom w:val="0"/>
      <w:divBdr>
        <w:top w:val="none" w:sz="0" w:space="0" w:color="auto"/>
        <w:left w:val="none" w:sz="0" w:space="0" w:color="auto"/>
        <w:bottom w:val="none" w:sz="0" w:space="0" w:color="auto"/>
        <w:right w:val="none" w:sz="0" w:space="0" w:color="auto"/>
      </w:divBdr>
      <w:divsChild>
        <w:div w:id="109206681">
          <w:marLeft w:val="0"/>
          <w:marRight w:val="0"/>
          <w:marTop w:val="0"/>
          <w:marBottom w:val="0"/>
          <w:divBdr>
            <w:top w:val="none" w:sz="0" w:space="0" w:color="auto"/>
            <w:left w:val="none" w:sz="0" w:space="0" w:color="auto"/>
            <w:bottom w:val="none" w:sz="0" w:space="0" w:color="auto"/>
            <w:right w:val="none" w:sz="0" w:space="0" w:color="auto"/>
          </w:divBdr>
        </w:div>
        <w:div w:id="421490612">
          <w:marLeft w:val="0"/>
          <w:marRight w:val="0"/>
          <w:marTop w:val="0"/>
          <w:marBottom w:val="0"/>
          <w:divBdr>
            <w:top w:val="none" w:sz="0" w:space="0" w:color="auto"/>
            <w:left w:val="none" w:sz="0" w:space="0" w:color="auto"/>
            <w:bottom w:val="none" w:sz="0" w:space="0" w:color="auto"/>
            <w:right w:val="none" w:sz="0" w:space="0" w:color="auto"/>
          </w:divBdr>
        </w:div>
      </w:divsChild>
    </w:div>
    <w:div w:id="500123738">
      <w:bodyDiv w:val="1"/>
      <w:marLeft w:val="0"/>
      <w:marRight w:val="0"/>
      <w:marTop w:val="0"/>
      <w:marBottom w:val="0"/>
      <w:divBdr>
        <w:top w:val="none" w:sz="0" w:space="0" w:color="auto"/>
        <w:left w:val="none" w:sz="0" w:space="0" w:color="auto"/>
        <w:bottom w:val="none" w:sz="0" w:space="0" w:color="auto"/>
        <w:right w:val="none" w:sz="0" w:space="0" w:color="auto"/>
      </w:divBdr>
    </w:div>
    <w:div w:id="791365179">
      <w:bodyDiv w:val="1"/>
      <w:marLeft w:val="0"/>
      <w:marRight w:val="0"/>
      <w:marTop w:val="0"/>
      <w:marBottom w:val="0"/>
      <w:divBdr>
        <w:top w:val="none" w:sz="0" w:space="0" w:color="auto"/>
        <w:left w:val="none" w:sz="0" w:space="0" w:color="auto"/>
        <w:bottom w:val="none" w:sz="0" w:space="0" w:color="auto"/>
        <w:right w:val="none" w:sz="0" w:space="0" w:color="auto"/>
      </w:divBdr>
      <w:divsChild>
        <w:div w:id="2127312827">
          <w:marLeft w:val="0"/>
          <w:marRight w:val="0"/>
          <w:marTop w:val="0"/>
          <w:marBottom w:val="0"/>
          <w:divBdr>
            <w:top w:val="none" w:sz="0" w:space="0" w:color="auto"/>
            <w:left w:val="none" w:sz="0" w:space="0" w:color="auto"/>
            <w:bottom w:val="none" w:sz="0" w:space="0" w:color="auto"/>
            <w:right w:val="none" w:sz="0" w:space="0" w:color="auto"/>
          </w:divBdr>
        </w:div>
        <w:div w:id="195968719">
          <w:marLeft w:val="0"/>
          <w:marRight w:val="0"/>
          <w:marTop w:val="0"/>
          <w:marBottom w:val="0"/>
          <w:divBdr>
            <w:top w:val="none" w:sz="0" w:space="0" w:color="auto"/>
            <w:left w:val="none" w:sz="0" w:space="0" w:color="auto"/>
            <w:bottom w:val="none" w:sz="0" w:space="0" w:color="auto"/>
            <w:right w:val="none" w:sz="0" w:space="0" w:color="auto"/>
          </w:divBdr>
        </w:div>
      </w:divsChild>
    </w:div>
    <w:div w:id="916785637">
      <w:bodyDiv w:val="1"/>
      <w:marLeft w:val="0"/>
      <w:marRight w:val="0"/>
      <w:marTop w:val="0"/>
      <w:marBottom w:val="0"/>
      <w:divBdr>
        <w:top w:val="none" w:sz="0" w:space="0" w:color="auto"/>
        <w:left w:val="none" w:sz="0" w:space="0" w:color="auto"/>
        <w:bottom w:val="none" w:sz="0" w:space="0" w:color="auto"/>
        <w:right w:val="none" w:sz="0" w:space="0" w:color="auto"/>
      </w:divBdr>
    </w:div>
    <w:div w:id="1077555245">
      <w:bodyDiv w:val="1"/>
      <w:marLeft w:val="0"/>
      <w:marRight w:val="0"/>
      <w:marTop w:val="0"/>
      <w:marBottom w:val="0"/>
      <w:divBdr>
        <w:top w:val="none" w:sz="0" w:space="0" w:color="auto"/>
        <w:left w:val="none" w:sz="0" w:space="0" w:color="auto"/>
        <w:bottom w:val="none" w:sz="0" w:space="0" w:color="auto"/>
        <w:right w:val="none" w:sz="0" w:space="0" w:color="auto"/>
      </w:divBdr>
      <w:divsChild>
        <w:div w:id="1716851241">
          <w:marLeft w:val="0"/>
          <w:marRight w:val="0"/>
          <w:marTop w:val="0"/>
          <w:marBottom w:val="0"/>
          <w:divBdr>
            <w:top w:val="none" w:sz="0" w:space="0" w:color="auto"/>
            <w:left w:val="none" w:sz="0" w:space="0" w:color="auto"/>
            <w:bottom w:val="none" w:sz="0" w:space="0" w:color="auto"/>
            <w:right w:val="none" w:sz="0" w:space="0" w:color="auto"/>
          </w:divBdr>
        </w:div>
        <w:div w:id="670107059">
          <w:marLeft w:val="0"/>
          <w:marRight w:val="0"/>
          <w:marTop w:val="0"/>
          <w:marBottom w:val="0"/>
          <w:divBdr>
            <w:top w:val="none" w:sz="0" w:space="0" w:color="auto"/>
            <w:left w:val="none" w:sz="0" w:space="0" w:color="auto"/>
            <w:bottom w:val="none" w:sz="0" w:space="0" w:color="auto"/>
            <w:right w:val="none" w:sz="0" w:space="0" w:color="auto"/>
          </w:divBdr>
        </w:div>
      </w:divsChild>
    </w:div>
    <w:div w:id="1084456710">
      <w:bodyDiv w:val="1"/>
      <w:marLeft w:val="0"/>
      <w:marRight w:val="0"/>
      <w:marTop w:val="0"/>
      <w:marBottom w:val="0"/>
      <w:divBdr>
        <w:top w:val="none" w:sz="0" w:space="0" w:color="auto"/>
        <w:left w:val="none" w:sz="0" w:space="0" w:color="auto"/>
        <w:bottom w:val="none" w:sz="0" w:space="0" w:color="auto"/>
        <w:right w:val="none" w:sz="0" w:space="0" w:color="auto"/>
      </w:divBdr>
      <w:divsChild>
        <w:div w:id="1422022997">
          <w:marLeft w:val="0"/>
          <w:marRight w:val="0"/>
          <w:marTop w:val="0"/>
          <w:marBottom w:val="0"/>
          <w:divBdr>
            <w:top w:val="none" w:sz="0" w:space="0" w:color="auto"/>
            <w:left w:val="none" w:sz="0" w:space="0" w:color="auto"/>
            <w:bottom w:val="none" w:sz="0" w:space="0" w:color="auto"/>
            <w:right w:val="none" w:sz="0" w:space="0" w:color="auto"/>
          </w:divBdr>
        </w:div>
        <w:div w:id="610865480">
          <w:marLeft w:val="0"/>
          <w:marRight w:val="0"/>
          <w:marTop w:val="0"/>
          <w:marBottom w:val="0"/>
          <w:divBdr>
            <w:top w:val="none" w:sz="0" w:space="0" w:color="auto"/>
            <w:left w:val="none" w:sz="0" w:space="0" w:color="auto"/>
            <w:bottom w:val="none" w:sz="0" w:space="0" w:color="auto"/>
            <w:right w:val="none" w:sz="0" w:space="0" w:color="auto"/>
          </w:divBdr>
        </w:div>
      </w:divsChild>
    </w:div>
    <w:div w:id="1292638190">
      <w:bodyDiv w:val="1"/>
      <w:marLeft w:val="0"/>
      <w:marRight w:val="0"/>
      <w:marTop w:val="0"/>
      <w:marBottom w:val="0"/>
      <w:divBdr>
        <w:top w:val="none" w:sz="0" w:space="0" w:color="auto"/>
        <w:left w:val="none" w:sz="0" w:space="0" w:color="auto"/>
        <w:bottom w:val="none" w:sz="0" w:space="0" w:color="auto"/>
        <w:right w:val="none" w:sz="0" w:space="0" w:color="auto"/>
      </w:divBdr>
    </w:div>
    <w:div w:id="1467627020">
      <w:bodyDiv w:val="1"/>
      <w:marLeft w:val="0"/>
      <w:marRight w:val="0"/>
      <w:marTop w:val="0"/>
      <w:marBottom w:val="0"/>
      <w:divBdr>
        <w:top w:val="none" w:sz="0" w:space="0" w:color="auto"/>
        <w:left w:val="none" w:sz="0" w:space="0" w:color="auto"/>
        <w:bottom w:val="none" w:sz="0" w:space="0" w:color="auto"/>
        <w:right w:val="none" w:sz="0" w:space="0" w:color="auto"/>
      </w:divBdr>
    </w:div>
    <w:div w:id="1590694427">
      <w:bodyDiv w:val="1"/>
      <w:marLeft w:val="0"/>
      <w:marRight w:val="0"/>
      <w:marTop w:val="0"/>
      <w:marBottom w:val="0"/>
      <w:divBdr>
        <w:top w:val="none" w:sz="0" w:space="0" w:color="auto"/>
        <w:left w:val="none" w:sz="0" w:space="0" w:color="auto"/>
        <w:bottom w:val="none" w:sz="0" w:space="0" w:color="auto"/>
        <w:right w:val="none" w:sz="0" w:space="0" w:color="auto"/>
      </w:divBdr>
    </w:div>
    <w:div w:id="1612856156">
      <w:bodyDiv w:val="1"/>
      <w:marLeft w:val="0"/>
      <w:marRight w:val="0"/>
      <w:marTop w:val="0"/>
      <w:marBottom w:val="0"/>
      <w:divBdr>
        <w:top w:val="none" w:sz="0" w:space="0" w:color="auto"/>
        <w:left w:val="none" w:sz="0" w:space="0" w:color="auto"/>
        <w:bottom w:val="none" w:sz="0" w:space="0" w:color="auto"/>
        <w:right w:val="none" w:sz="0" w:space="0" w:color="auto"/>
      </w:divBdr>
    </w:div>
    <w:div w:id="1680739823">
      <w:bodyDiv w:val="1"/>
      <w:marLeft w:val="0"/>
      <w:marRight w:val="0"/>
      <w:marTop w:val="0"/>
      <w:marBottom w:val="0"/>
      <w:divBdr>
        <w:top w:val="none" w:sz="0" w:space="0" w:color="auto"/>
        <w:left w:val="none" w:sz="0" w:space="0" w:color="auto"/>
        <w:bottom w:val="none" w:sz="0" w:space="0" w:color="auto"/>
        <w:right w:val="none" w:sz="0" w:space="0" w:color="auto"/>
      </w:divBdr>
    </w:div>
    <w:div w:id="1758555701">
      <w:bodyDiv w:val="1"/>
      <w:marLeft w:val="0"/>
      <w:marRight w:val="0"/>
      <w:marTop w:val="0"/>
      <w:marBottom w:val="0"/>
      <w:divBdr>
        <w:top w:val="none" w:sz="0" w:space="0" w:color="auto"/>
        <w:left w:val="none" w:sz="0" w:space="0" w:color="auto"/>
        <w:bottom w:val="none" w:sz="0" w:space="0" w:color="auto"/>
        <w:right w:val="none" w:sz="0" w:space="0" w:color="auto"/>
      </w:divBdr>
    </w:div>
    <w:div w:id="1807552675">
      <w:bodyDiv w:val="1"/>
      <w:marLeft w:val="0"/>
      <w:marRight w:val="0"/>
      <w:marTop w:val="0"/>
      <w:marBottom w:val="0"/>
      <w:divBdr>
        <w:top w:val="none" w:sz="0" w:space="0" w:color="auto"/>
        <w:left w:val="none" w:sz="0" w:space="0" w:color="auto"/>
        <w:bottom w:val="none" w:sz="0" w:space="0" w:color="auto"/>
        <w:right w:val="none" w:sz="0" w:space="0" w:color="auto"/>
      </w:divBdr>
      <w:divsChild>
        <w:div w:id="867257832">
          <w:marLeft w:val="0"/>
          <w:marRight w:val="0"/>
          <w:marTop w:val="0"/>
          <w:marBottom w:val="0"/>
          <w:divBdr>
            <w:top w:val="none" w:sz="0" w:space="0" w:color="auto"/>
            <w:left w:val="none" w:sz="0" w:space="0" w:color="auto"/>
            <w:bottom w:val="none" w:sz="0" w:space="0" w:color="auto"/>
            <w:right w:val="none" w:sz="0" w:space="0" w:color="auto"/>
          </w:divBdr>
          <w:divsChild>
            <w:div w:id="1537037883">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 w:id="1916283298">
      <w:bodyDiv w:val="1"/>
      <w:marLeft w:val="0"/>
      <w:marRight w:val="0"/>
      <w:marTop w:val="0"/>
      <w:marBottom w:val="0"/>
      <w:divBdr>
        <w:top w:val="none" w:sz="0" w:space="0" w:color="auto"/>
        <w:left w:val="none" w:sz="0" w:space="0" w:color="auto"/>
        <w:bottom w:val="none" w:sz="0" w:space="0" w:color="auto"/>
        <w:right w:val="none" w:sz="0" w:space="0" w:color="auto"/>
      </w:divBdr>
    </w:div>
    <w:div w:id="1997611436">
      <w:bodyDiv w:val="1"/>
      <w:marLeft w:val="0"/>
      <w:marRight w:val="0"/>
      <w:marTop w:val="0"/>
      <w:marBottom w:val="0"/>
      <w:divBdr>
        <w:top w:val="none" w:sz="0" w:space="0" w:color="auto"/>
        <w:left w:val="none" w:sz="0" w:space="0" w:color="auto"/>
        <w:bottom w:val="none" w:sz="0" w:space="0" w:color="auto"/>
        <w:right w:val="none" w:sz="0" w:space="0" w:color="auto"/>
      </w:divBdr>
      <w:divsChild>
        <w:div w:id="1887714651">
          <w:marLeft w:val="0"/>
          <w:marRight w:val="0"/>
          <w:marTop w:val="0"/>
          <w:marBottom w:val="0"/>
          <w:divBdr>
            <w:top w:val="none" w:sz="0" w:space="0" w:color="auto"/>
            <w:left w:val="none" w:sz="0" w:space="0" w:color="auto"/>
            <w:bottom w:val="none" w:sz="0" w:space="0" w:color="auto"/>
            <w:right w:val="none" w:sz="0" w:space="0" w:color="auto"/>
          </w:divBdr>
          <w:divsChild>
            <w:div w:id="384135719">
              <w:marLeft w:val="0"/>
              <w:marRight w:val="0"/>
              <w:marTop w:val="75"/>
              <w:marBottom w:val="0"/>
              <w:divBdr>
                <w:top w:val="single" w:sz="6" w:space="0" w:color="BBBBBB"/>
                <w:left w:val="single" w:sz="6" w:space="0" w:color="BBBBBB"/>
                <w:bottom w:val="single" w:sz="6" w:space="0" w:color="BBBBBB"/>
                <w:right w:val="single" w:sz="6" w:space="0" w:color="BBBBBB"/>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autodesk.com/publications/same-stats-different-graphs/" TargetMode="External"/><Relationship Id="rId18" Type="http://schemas.openxmlformats.org/officeDocument/2006/relationships/hyperlink" Target="https://www.sciencedirect.com/topics/computer-science/pearson-correlation" TargetMode="External"/><Relationship Id="rId26" Type="http://schemas.openxmlformats.org/officeDocument/2006/relationships/image" Target="media/image10.png"/><Relationship Id="rId21" Type="http://schemas.openxmlformats.org/officeDocument/2006/relationships/image" Target="media/image8.jpeg"/><Relationship Id="rId34" Type="http://schemas.openxmlformats.org/officeDocument/2006/relationships/hyperlink" Target="https://towardsdatascience.com/significance-of-q-q-plots-6f0c6e31c626" TargetMode="External"/><Relationship Id="rId7" Type="http://schemas.openxmlformats.org/officeDocument/2006/relationships/hyperlink" Target="https://www.analyticsvidhya.com/blog/2021/10/everything-you-need-to-know-about-linear-regression/" TargetMode="External"/><Relationship Id="rId12" Type="http://schemas.openxmlformats.org/officeDocument/2006/relationships/hyperlink" Target="https://www.geckoboard.com/blog/anscombes-quartet-why-summary-metrics-lie/" TargetMode="External"/><Relationship Id="rId17" Type="http://schemas.openxmlformats.org/officeDocument/2006/relationships/hyperlink" Target="https://www.statisticssolutions.com/free-resources/directory-of-statistical-analyses/pearsons-correlation-coefficient/" TargetMode="External"/><Relationship Id="rId25" Type="http://schemas.openxmlformats.org/officeDocument/2006/relationships/image" Target="media/image9.png"/><Relationship Id="rId33" Type="http://schemas.openxmlformats.org/officeDocument/2006/relationships/hyperlink" Target="https://www.geeksforgeeks.org/quantile-quantile-plots/" TargetMode="External"/><Relationship Id="rId2" Type="http://schemas.openxmlformats.org/officeDocument/2006/relationships/styles" Target="styles.xml"/><Relationship Id="rId16" Type="http://schemas.openxmlformats.org/officeDocument/2006/relationships/hyperlink" Target="https://www.scribbr.com/statistics/pearson-correlation-coefficient/" TargetMode="External"/><Relationship Id="rId20" Type="http://schemas.openxmlformats.org/officeDocument/2006/relationships/image" Target="media/image7.jpeg"/><Relationship Id="rId29" Type="http://schemas.openxmlformats.org/officeDocument/2006/relationships/hyperlink" Target="https://www.geeksforgeeks.org/ml-dummy-variable-trap-in-regression-model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edium.com/analytics-vidhya/anscombes-quartet-an-importance-of-data-visualization-856b3d1bd403" TargetMode="External"/><Relationship Id="rId24" Type="http://schemas.openxmlformats.org/officeDocument/2006/relationships/hyperlink" Target="https://www.simplilearn.com/normalization-vs-standardization-article" TargetMode="External"/><Relationship Id="rId32" Type="http://schemas.openxmlformats.org/officeDocument/2006/relationships/hyperlink" Target="https://medium.com/@premal.matalia/q-q-plot-in-linear-regression-explained-ab040567d86f"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www.analyticsvidhya.com/blog/2020/04/feature-scaling-machine-learning-normalization-standardization/" TargetMode="External"/><Relationship Id="rId28" Type="http://schemas.openxmlformats.org/officeDocument/2006/relationships/hyperlink" Target="https://www.investopedia.com/terms/v/variance-inflation-factor.asp"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towardsdatascience.com/linear-regression-explained-1b36f97b7572" TargetMode="External"/><Relationship Id="rId14" Type="http://schemas.openxmlformats.org/officeDocument/2006/relationships/image" Target="media/image4.png"/><Relationship Id="rId22" Type="http://schemas.openxmlformats.org/officeDocument/2006/relationships/hyperlink" Target="https://medium.com/@premal.matalia/what-is-scaling-why-is-scaling-performed-normalized-vs-standardized-scaling-5113c86688f8" TargetMode="External"/><Relationship Id="rId27" Type="http://schemas.openxmlformats.org/officeDocument/2006/relationships/hyperlink" Target="https://www.sigmamagic.com/blogs/what-is-variance-inflation-factor/" TargetMode="External"/><Relationship Id="rId30" Type="http://schemas.openxmlformats.org/officeDocument/2006/relationships/image" Target="media/image11.png"/><Relationship Id="rId35" Type="http://schemas.openxmlformats.org/officeDocument/2006/relationships/hyperlink" Target="https://www.analyticsvidhya.com/blog/2021/09/q-q-plot-ensure-your-ml-model-is-based-on-the-right-distributions/" TargetMode="External"/><Relationship Id="rId8" Type="http://schemas.openxmlformats.org/officeDocument/2006/relationships/hyperlink" Target="https://datatab.net/tutorial/linear-regressio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2507</Words>
  <Characters>14295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Sanjana T</dc:creator>
  <cp:keywords/>
  <dc:description/>
  <cp:lastModifiedBy>Sanjana T</cp:lastModifiedBy>
  <cp:revision>8</cp:revision>
  <dcterms:created xsi:type="dcterms:W3CDTF">2024-11-26T20:10:00Z</dcterms:created>
  <dcterms:modified xsi:type="dcterms:W3CDTF">2024-11-26T20:12:00Z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30ba449-43c6-4cb4-ab67-7944acc9363d_Enabled">
    <vt:lpwstr>true</vt:lpwstr>
  </property>
  <property fmtid="{D5CDD505-2E9C-101B-9397-08002B2CF9AE}" pid="3" name="MSIP_Label_e30ba449-43c6-4cb4-ab67-7944acc9363d_SetDate">
    <vt:lpwstr>2024-11-26T19:36:35Z</vt:lpwstr>
  </property>
  <property fmtid="{D5CDD505-2E9C-101B-9397-08002B2CF9AE}" pid="4" name="MSIP_Label_e30ba449-43c6-4cb4-ab67-7944acc9363d_Method">
    <vt:lpwstr>Standard</vt:lpwstr>
  </property>
  <property fmtid="{D5CDD505-2E9C-101B-9397-08002B2CF9AE}" pid="5" name="MSIP_Label_e30ba449-43c6-4cb4-ab67-7944acc9363d_Name">
    <vt:lpwstr>e30ba449-43c6-4cb4-ab67-7944acc9363d</vt:lpwstr>
  </property>
  <property fmtid="{D5CDD505-2E9C-101B-9397-08002B2CF9AE}" pid="6" name="MSIP_Label_e30ba449-43c6-4cb4-ab67-7944acc9363d_SiteId">
    <vt:lpwstr>e11fd634-26b5-47f4-8b8c-908e466e9bdf</vt:lpwstr>
  </property>
  <property fmtid="{D5CDD505-2E9C-101B-9397-08002B2CF9AE}" pid="7" name="MSIP_Label_e30ba449-43c6-4cb4-ab67-7944acc9363d_ActionId">
    <vt:lpwstr>09dcd9c7-04eb-45d8-bffe-5a0266f707bd</vt:lpwstr>
  </property>
  <property fmtid="{D5CDD505-2E9C-101B-9397-08002B2CF9AE}" pid="8" name="MSIP_Label_e30ba449-43c6-4cb4-ab67-7944acc9363d_ContentBits">
    <vt:lpwstr>0</vt:lpwstr>
  </property>
</Properties>
</file>