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124B" w:rsidRDefault="00EF12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00" w:type="dxa"/>
        <w:tblInd w:w="-360" w:type="dxa"/>
        <w:tblLayout w:type="fixed"/>
        <w:tblLook w:val="0400"/>
      </w:tblPr>
      <w:tblGrid>
        <w:gridCol w:w="2740"/>
        <w:gridCol w:w="8260"/>
      </w:tblGrid>
      <w:tr w:rsidR="00EF124B" w:rsidTr="005B37D1">
        <w:tc>
          <w:tcPr>
            <w:tcW w:w="27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:rsidR="00233FC0" w:rsidRPr="00233FC0" w:rsidRDefault="00D619A4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after="300"/>
              <w:ind w:right="300"/>
              <w:rPr>
                <w:rFonts w:ascii="Alegreya Sans Medium" w:eastAsia="Alegreya Sans Medium" w:hAnsi="Alegreya Sans Medium" w:cs="Alegreya Sans Medium"/>
                <w:color w:val="1CB684"/>
                <w:sz w:val="72"/>
                <w:szCs w:val="72"/>
                <w:highlight w:val="black"/>
              </w:rPr>
            </w:pPr>
            <w:proofErr w:type="spellStart"/>
            <w:r w:rsidRPr="00233FC0">
              <w:rPr>
                <w:rFonts w:ascii="Segoe UI Semibold" w:eastAsia="Hind" w:hAnsi="Segoe UI Semibold" w:cs="Segoe UI Semibold"/>
                <w:bCs/>
                <w:color w:val="1CB684"/>
                <w:sz w:val="72"/>
                <w:szCs w:val="72"/>
              </w:rPr>
              <w:t>Tarik</w:t>
            </w:r>
            <w:proofErr w:type="spellEnd"/>
            <w:r w:rsidRPr="00233FC0">
              <w:rPr>
                <w:rFonts w:ascii="Segoe UI Semibold" w:eastAsia="Hind" w:hAnsi="Segoe UI Semibold" w:cs="Segoe UI Semibold"/>
                <w:bCs/>
                <w:color w:val="1CB684"/>
                <w:sz w:val="72"/>
                <w:szCs w:val="72"/>
              </w:rPr>
              <w:t xml:space="preserve"> Azi</w:t>
            </w:r>
            <w:r w:rsidR="005B37D1" w:rsidRPr="00233FC0">
              <w:rPr>
                <w:rFonts w:ascii="Segoe UI Semibold" w:eastAsia="Hind" w:hAnsi="Segoe UI Semibold" w:cs="Segoe UI Semibold"/>
                <w:bCs/>
                <w:color w:val="1CB684"/>
                <w:sz w:val="72"/>
                <w:szCs w:val="72"/>
              </w:rPr>
              <w:t>z</w:t>
            </w:r>
          </w:p>
          <w:p w:rsidR="00233FC0" w:rsidRDefault="00233FC0" w:rsidP="00FE3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  <w:p w:rsidR="00FE3AAC" w:rsidRPr="009B109B" w:rsidRDefault="00FE3AAC" w:rsidP="00FE3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Tarikxaz@gmail.com</w:t>
            </w:r>
          </w:p>
          <w:p w:rsidR="00FE3AAC" w:rsidRPr="009B109B" w:rsidRDefault="00FE3AAC" w:rsidP="00FE3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 xml:space="preserve">LinkedIn: </w:t>
            </w:r>
            <w:proofErr w:type="spellStart"/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Tarik</w:t>
            </w:r>
            <w:proofErr w:type="spellEnd"/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 xml:space="preserve"> Aziz</w:t>
            </w:r>
          </w:p>
          <w:p w:rsidR="005B37D1" w:rsidRPr="009B109B" w:rsidRDefault="00D619A4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347-640-780</w:t>
            </w:r>
            <w:r w:rsidR="005B37D1"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3</w:t>
            </w:r>
          </w:p>
          <w:p w:rsidR="005B37D1" w:rsidRPr="009B109B" w:rsidRDefault="00CE5AE7" w:rsidP="00A35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Theme="majorHAnsi" w:eastAsia="Hind" w:hAnsiTheme="majorHAnsi" w:cstheme="majorHAnsi"/>
                <w:b/>
                <w:color w:val="1CB684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Queens, NY</w:t>
            </w:r>
          </w:p>
          <w:p w:rsidR="00233FC0" w:rsidRPr="009B109B" w:rsidRDefault="00233FC0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233FC0" w:rsidRPr="009B109B" w:rsidRDefault="00233FC0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Hind Medium" w:hAnsiTheme="majorHAnsi" w:cstheme="majorHAnsi"/>
                <w:b/>
                <w:bCs/>
                <w:smallCaps/>
                <w:color w:val="000000"/>
                <w:sz w:val="23"/>
                <w:szCs w:val="23"/>
              </w:rPr>
            </w:pPr>
          </w:p>
          <w:p w:rsidR="005B37D1" w:rsidRPr="009B109B" w:rsidRDefault="005B37D1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Hind Medium" w:hAnsiTheme="majorHAnsi" w:cstheme="majorHAnsi"/>
                <w:smallCaps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Hind Medium" w:hAnsiTheme="majorHAnsi" w:cstheme="majorHAnsi"/>
                <w:b/>
                <w:bCs/>
                <w:smallCaps/>
                <w:color w:val="000000"/>
                <w:sz w:val="23"/>
                <w:szCs w:val="23"/>
              </w:rPr>
              <w:t>Education and Training</w:t>
            </w:r>
            <w:r w:rsidRPr="009B109B">
              <w:rPr>
                <w:rFonts w:asciiTheme="majorHAnsi" w:eastAsia="Hind Medium" w:hAnsiTheme="majorHAnsi" w:cstheme="majorHAnsi"/>
                <w:smallCaps/>
                <w:color w:val="000000"/>
                <w:sz w:val="23"/>
                <w:szCs w:val="23"/>
              </w:rPr>
              <w:t>:</w:t>
            </w:r>
          </w:p>
          <w:p w:rsidR="005B37D1" w:rsidRPr="009B109B" w:rsidRDefault="005B37D1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Hind Medium" w:hAnsiTheme="majorHAnsi" w:cstheme="majorHAnsi"/>
                <w:smallCaps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B.S./</w:t>
            </w:r>
            <w:r w:rsidRPr="009B109B">
              <w:rPr>
                <w:rFonts w:asciiTheme="majorHAnsi" w:eastAsia="Alegreya Sans Medium" w:hAnsiTheme="majorHAnsi" w:cstheme="majorHAns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B109B">
              <w:rPr>
                <w:rFonts w:asciiTheme="majorHAnsi" w:eastAsia="Alegreya Sans Medium" w:hAnsiTheme="majorHAnsi" w:cstheme="majorHAnsi"/>
                <w:color w:val="000000"/>
                <w:sz w:val="23"/>
                <w:szCs w:val="23"/>
              </w:rPr>
              <w:t>ComputerScience</w:t>
            </w:r>
            <w:proofErr w:type="spellEnd"/>
          </w:p>
          <w:p w:rsidR="005B37D1" w:rsidRPr="009B109B" w:rsidRDefault="005B37D1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North South University</w:t>
            </w:r>
          </w:p>
          <w:p w:rsidR="00233FC0" w:rsidRPr="009B109B" w:rsidRDefault="005B37D1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2010-2014</w:t>
            </w:r>
          </w:p>
          <w:p w:rsidR="00233FC0" w:rsidRPr="009B109B" w:rsidRDefault="00233FC0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233FC0" w:rsidRPr="009B109B" w:rsidRDefault="00233FC0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233FC0" w:rsidRPr="009B109B" w:rsidRDefault="00233FC0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5B37D1" w:rsidRPr="009B109B" w:rsidRDefault="005B37D1" w:rsidP="0023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  <w:r w:rsidRPr="009B109B"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  <w:t>References available upon request.</w:t>
            </w:r>
          </w:p>
          <w:p w:rsidR="005B37D1" w:rsidRPr="009B109B" w:rsidRDefault="005B37D1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5B37D1" w:rsidRPr="009B109B" w:rsidRDefault="005B37D1" w:rsidP="005B3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200"/>
              <w:rPr>
                <w:rFonts w:asciiTheme="majorHAnsi" w:eastAsia="Alegreya Sans Light" w:hAnsiTheme="majorHAnsi" w:cstheme="majorHAnsi"/>
                <w:color w:val="000000"/>
                <w:sz w:val="23"/>
                <w:szCs w:val="23"/>
              </w:rPr>
            </w:pPr>
          </w:p>
          <w:p w:rsidR="005B37D1" w:rsidRDefault="005B37D1" w:rsidP="00A35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</w:tcPr>
          <w:p w:rsidR="00EF124B" w:rsidRPr="00332F78" w:rsidRDefault="00D61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</w:pPr>
            <w:r w:rsidRPr="00332F78"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  <w:t>Summary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0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8 years of experience in Software Quality Assurance Testing, Analysis and Automation tester.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Proficient in analyzing the Business Requirements, Design Documents to formulate Test Plans, Test Strategies, Test Scenarios and Test Cases.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Involved in all the phases of Software development life cycle (SDLC) using Agile Scrum framework.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Experienced in agile methodology, SDLC, stand-up meeting with Product owner, Scrum master, Understanding and writing user stories along with Business Analysts.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Experienced in Web based testing including GUI Testing, Smoke, Regression Testing, Integration Testing, System Testing, Performance Testing, Stress Testing, </w:t>
            </w:r>
            <w:r w:rsidR="00A3514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Exploratory Testing,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Functional Testing and Unit Testing. Executions and validations to find high priority, severity defects.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Experienced in developing and maintaining test scripts, creating test data, analyzing bugs, interacting with development team members in fixing errors.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Understanding in testing using Agile, Scrum, Waterfall methodologies.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Exposure in performing verification and validation activities, including preparation of test scripts, step-by-step execution of test scripts and consolidation and reporting the bugs as per severity in HP ALM/Quality Cente</w:t>
            </w:r>
            <w:r w:rsidR="00A3514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r and JIRA. 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Proficient in writing SQL queries to perform back end testing.</w:t>
            </w:r>
          </w:p>
          <w:p w:rsidR="00EF124B" w:rsidRDefault="00982B7A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Firsthand</w:t>
            </w:r>
            <w:r w:rsidR="00D619A4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experience on handling the defects throughout the bug life cycle from detection until resolved using and JIRA.</w:t>
            </w:r>
          </w:p>
          <w:p w:rsidR="00EF124B" w:rsidRPr="00A314A1" w:rsidRDefault="00A314A1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Expert in automation testing using Java and Selenium web driver.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Experienced in develop</w:t>
            </w:r>
            <w:r w:rsidR="00A3514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ing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TDD</w:t>
            </w:r>
            <w:r w:rsidR="00A314A1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using </w:t>
            </w:r>
            <w:proofErr w:type="spellStart"/>
            <w:r w:rsidR="00A314A1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Junit</w:t>
            </w:r>
            <w:proofErr w:type="spellEnd"/>
            <w:r w:rsidR="00A314A1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="00A314A1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TestNG</w:t>
            </w:r>
            <w:proofErr w:type="spellEnd"/>
            <w:r w:rsidR="00A314A1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Testing frameworks.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Develop BDD scripts with Cucumber/Java and writing step definitions </w:t>
            </w:r>
            <w:r w:rsidR="00A3514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utilizing Gherkin language.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Performed manual and automated test procedures for functional testing of Web services using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SoapUI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worked on Restful API's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Skilled at writing, maintaining &amp; Selenium automation to perform functional, Data driven, Modular &amp; Regression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Experienced in developing Automation Scripts. Involved in Functionality, Regression testing, Cross-Browser compatibility, User request load, Databases consistency, Security attacks.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Experience in writing and developing Automation and Manual Test Strategies,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TestNG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Frameworks Test Plans, Test Scenarios and defining test cases</w:t>
            </w:r>
            <w:r w:rsidR="00A3514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Experienced with Data Driven framework (Apache POI-Excel).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Developed Keyword Driven framework to test several web pages.</w:t>
            </w:r>
          </w:p>
          <w:p w:rsidR="00EF124B" w:rsidRPr="00332F78" w:rsidRDefault="00D61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</w:pPr>
            <w:r w:rsidRPr="00332F78"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  <w:t>Skills</w:t>
            </w:r>
          </w:p>
          <w:tbl>
            <w:tblPr>
              <w:tblStyle w:val="a0"/>
              <w:tblW w:w="7800" w:type="dxa"/>
              <w:tblInd w:w="225" w:type="dxa"/>
              <w:tblLayout w:type="fixed"/>
              <w:tblLook w:val="0400"/>
            </w:tblPr>
            <w:tblGrid>
              <w:gridCol w:w="3900"/>
              <w:gridCol w:w="3900"/>
            </w:tblGrid>
            <w:tr w:rsidR="00EF124B">
              <w:tc>
                <w:tcPr>
                  <w:tcW w:w="390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</w:tcPr>
                <w:p w:rsidR="00A35148" w:rsidRDefault="00D619A4">
                  <w:pP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Testing Tools: Selenium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WebDriver</w:t>
                  </w:r>
                  <w:proofErr w:type="spellEnd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,</w:t>
                  </w:r>
                  <w:r w:rsidR="00332F78"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 IDE,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Cucumber</w:t>
                  </w:r>
                  <w:proofErr w:type="gram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,TestNG</w:t>
                  </w:r>
                  <w:proofErr w:type="spellEnd"/>
                  <w:proofErr w:type="gramEnd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, ALM, SOAP UI, QTP,</w:t>
                  </w:r>
                  <w:r w:rsidR="00EE3332"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 RTM,</w:t>
                  </w:r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 ALM, JIRA. Programming Language: Java, HTML, XML, SQL, PL/SQL, VB Script, JavaScript Data Base: Oracle, SQL Server,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MySQL</w:t>
                  </w:r>
                  <w:proofErr w:type="spellEnd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, DB2 Operating System: Windows,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Mac</w:t>
                  </w:r>
                  <w:proofErr w:type="gramStart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,Unix</w:t>
                  </w:r>
                  <w:proofErr w:type="spellEnd"/>
                  <w:proofErr w:type="gramEnd"/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/Linux</w:t>
                  </w:r>
                  <w:r w:rsidR="004571B5"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. IDE: </w:t>
                  </w:r>
                  <w:proofErr w:type="spellStart"/>
                  <w:r w:rsidR="004571B5"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IntelliJ</w:t>
                  </w:r>
                  <w:proofErr w:type="spellEnd"/>
                  <w:r w:rsidR="004571B5"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>, Eclipse.</w:t>
                  </w:r>
                </w:p>
                <w:p w:rsidR="004571B5" w:rsidRDefault="004571B5">
                  <w:pP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SCRUM, SOAP UI, SQL, SQL Server, UNIX, VB Script, web applications</w:t>
                  </w:r>
                </w:p>
              </w:tc>
              <w:tc>
                <w:tcPr>
                  <w:tcW w:w="3900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</w:tcPr>
                <w:p w:rsidR="00A35148" w:rsidRDefault="00D619A4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3" w:color="000000"/>
                      <w:bottom w:val="nil"/>
                      <w:right w:val="nil"/>
                      <w:between w:val="nil"/>
                    </w:pBdr>
                    <w:ind w:left="640" w:hanging="261"/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sz w:val="22"/>
                      <w:szCs w:val="22"/>
                    </w:rPr>
                    <w:t xml:space="preserve">Waterfall, </w:t>
                  </w: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 xml:space="preserve">Agile, API, Automation, client server, CSS,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clientData</w:t>
                  </w:r>
                  <w:proofErr w:type="spellEnd"/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 xml:space="preserve"> Base, </w:t>
                  </w:r>
                  <w:r w:rsidR="00A35148"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D</w:t>
                  </w: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ebugging, documentation, DOM, XML, features, Functional, GUI, HTML, DB2, IE, J2EE, Java, Java programming, Linux, MS Excel, exchange, Windows,</w:t>
                  </w:r>
                </w:p>
                <w:p w:rsidR="00EF124B" w:rsidRPr="004571B5" w:rsidRDefault="00D619A4" w:rsidP="004571B5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3" w:color="000000"/>
                      <w:bottom w:val="nil"/>
                      <w:right w:val="nil"/>
                      <w:between w:val="nil"/>
                    </w:pBdr>
                    <w:ind w:left="640" w:hanging="261"/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MySQL</w:t>
                  </w:r>
                  <w:proofErr w:type="spellEnd"/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 xml:space="preserve">, Oracle, PL/SQL, QTP, </w:t>
                  </w:r>
                  <w:proofErr w:type="spellStart"/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Qualityassurancereporting</w:t>
                  </w:r>
                  <w:proofErr w:type="spellEnd"/>
                  <w:r w:rsidR="004571B5"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EF124B" w:rsidRPr="00332F78" w:rsidRDefault="00D619A4" w:rsidP="00EB1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right="200"/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</w:pPr>
            <w:r w:rsidRPr="00332F78"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  <w:lastRenderedPageBreak/>
              <w:t>Experience</w:t>
            </w:r>
            <w:r w:rsidR="00332F78" w:rsidRPr="00332F78">
              <w:rPr>
                <w:rFonts w:ascii="Hind Medium" w:eastAsia="Hind Medium" w:hAnsi="Hind Medium" w:cs="Hind Medium"/>
                <w:b/>
                <w:bCs/>
                <w:smallCaps/>
                <w:color w:val="000000"/>
                <w:sz w:val="28"/>
                <w:szCs w:val="28"/>
              </w:rPr>
              <w:t>:</w:t>
            </w:r>
          </w:p>
          <w:p w:rsidR="00EF124B" w:rsidRDefault="00D619A4" w:rsidP="00332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>QA Analyst/Automation Engineer</w:t>
            </w:r>
            <w:r w:rsidR="00A314A1"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 xml:space="preserve"> at </w:t>
            </w:r>
            <w:proofErr w:type="spellStart"/>
            <w:r w:rsidR="00A314A1"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>iWork’s</w:t>
            </w:r>
            <w:proofErr w:type="spellEnd"/>
            <w:r w:rsidR="009460A6"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 xml:space="preserve"> Corporation</w:t>
            </w:r>
            <w:r w:rsidR="009460A6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 xml:space="preserve">.  </w:t>
            </w:r>
            <w:r w:rsid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Jan 201</w:t>
            </w:r>
            <w:r w:rsidR="005261BA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7</w:t>
            </w:r>
            <w:r w:rsid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 xml:space="preserve"> – Apr 2020</w:t>
            </w: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br/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Mclean, VA 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Follow Agile testing methodology, participated in daily SCRUM meetings and testing each SPRINT deliverables.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Manual test was done by manual test case.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Develop Hybrid driven framework by using data driven and keyword driven framework.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Conduct Automation/Manual testing using the Standards, </w:t>
            </w:r>
            <w:r w:rsidR="00332F7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guidelines,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structured methodology in testing the application using Java.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Design, develop and implement Web services for User Acceptance Test cases and plans.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Design and execute the automation scripts using Selenium-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Implement Page Objects, Data Driven using Selenium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, JAVA, and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JUnit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Automated System testing for trading transactions, exchange operations and payment methods using Selenium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Develop Manual &amp; Automation test scripts for client server and </w:t>
            </w:r>
            <w:r w:rsidR="00332F7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web-based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applications using Java.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Enhanced test cases using Java programming features and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TestNG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annotations.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Responsible for creating automation framework using POM- Page Object Model, and Data Driven to test web application.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Performing Functional, Regression, GUI, and Integration testing using Selenium with Java.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Involved in performing UAT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Involved in the Continuous Integration of the automation framework with Jenkins.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Implemented BDD, Cucumber to run Regression Tests on multiple platforms and browsers in parallel.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Responsible for reporting and tracking the defects using JIRA.</w:t>
            </w:r>
          </w:p>
          <w:p w:rsidR="00EF124B" w:rsidRDefault="00D619A4" w:rsidP="00332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>QA Analyst/Automation Engineer</w:t>
            </w:r>
            <w:r w:rsidR="00332F78"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 xml:space="preserve"> at Northrop Grumman.  Aug 2014 - Nov 2016</w:t>
            </w:r>
            <w:r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br/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Herndon, VA 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Reviewed Project Artifacts, analyzed Requirements,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designedtest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</w:t>
            </w:r>
            <w:r w:rsidR="00332F7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plan,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provided weekly status report that includes testing metrics, test logs and test summary reports.</w:t>
            </w:r>
          </w:p>
          <w:p w:rsidR="00982B7A" w:rsidRDefault="00332F78" w:rsidP="009B109B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Extensively used Selenium </w:t>
            </w:r>
            <w:proofErr w:type="spellStart"/>
            <w:proofErr w:type="gramStart"/>
            <w:r w:rsidR="009B109B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data-driven,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XPath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locator) for testing web application.</w:t>
            </w:r>
          </w:p>
          <w:p w:rsidR="00EE3332" w:rsidRPr="00EE3332" w:rsidRDefault="00EE3332" w:rsidP="00EE3332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Follow Agile testing methodology, participated in daily SCRUM meetings and testing each SPRINT deliverables.</w:t>
            </w:r>
          </w:p>
          <w:p w:rsidR="00982B7A" w:rsidRPr="00982B7A" w:rsidRDefault="00982B7A" w:rsidP="00982B7A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Involved in providing the efficient locators strategy like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XPath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CSS to run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script in stable condition.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Prepared Test Plans, </w:t>
            </w:r>
            <w:r w:rsidR="00EE3332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RTM,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 Methodology and Test Case, Test Scripts as per Functional and Business requirement for System/Functional Test Specification.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Worked with all Agile Development and SCRUM process throughout the entire project.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Performed negative and positive testing for the application.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Involved in developing detailed test plan, test cases and test scripts using ALM for Functional, Security and Regression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Used ALM to track and report system defects and bug fixes.</w:t>
            </w:r>
          </w:p>
          <w:p w:rsidR="00982B7A" w:rsidRDefault="00982B7A" w:rsidP="00982B7A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Environment: Selenium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, JAVA, Cucumber, HTML,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XML</w:t>
            </w:r>
            <w:proofErr w:type="gram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,Windows</w:t>
            </w:r>
            <w:proofErr w:type="spellEnd"/>
            <w:proofErr w:type="gram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 UNIX.</w:t>
            </w:r>
          </w:p>
          <w:p w:rsidR="00EE3332" w:rsidRDefault="00EE3332" w:rsidP="00EE3332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Implemented BDD, Cucumber to run Regression Tests on multiple platforms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lastRenderedPageBreak/>
              <w:t>and browsers in parallel.</w:t>
            </w:r>
          </w:p>
          <w:p w:rsidR="00EE3332" w:rsidRDefault="00EE3332" w:rsidP="00EE3332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720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  <w:p w:rsidR="00EE3332" w:rsidRPr="005B37D1" w:rsidRDefault="00EE3332" w:rsidP="00EE3332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720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  <w:p w:rsidR="00EF124B" w:rsidRDefault="00D619A4" w:rsidP="00EE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>QA Analyst</w:t>
            </w:r>
            <w:r w:rsidR="00332F78" w:rsidRPr="00332F78"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  <w:u w:val="single"/>
              </w:rPr>
              <w:t xml:space="preserve"> at E*TRADE Bank. Sep 2012 – Jul 2014</w:t>
            </w:r>
            <w:r w:rsidRPr="00332F78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br/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Arlington, VA 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Extensively used Selenium (data-driven,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XPath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locator) and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</w:t>
            </w:r>
            <w:r w:rsidR="00CF01FF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r</w:t>
            </w:r>
            <w:proofErr w:type="spellEnd"/>
            <w:r w:rsidR="00CF01FF"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for testing web application.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Involved in providing the efficient locators strategy like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XPath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CSS to run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script in stable condition.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Environment: ALM, Selenium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Unix</w:t>
            </w:r>
            <w:proofErr w:type="gram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 MS Excel, XML, Java, Oracle, SQL Server, Windows.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Analyzed various Documents and Use Cases to prepare the detailed Test Plan.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Developed detailed Test cases, Entrance and Exit criteria for the application being tested and ensured that standards for documentation were followed.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Involved in Automation Scripts Execution, development, debugging, reviews, analyze results and reporting defects.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Executed test scripts relating to mouse hover using Actions class and found hidden elements using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XPath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 CSS, DOM and window handle classes.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Performed Cross browser compatibility testing on Chrome, Firefox, IE browsers, IOS using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TestNG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Performed Synchronization using Explicit &amp; Implicit waits.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Executed test cases and participated actively in System Testing, UAT and Regression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Created test reports generated out of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TestNG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and captured the error screenshots.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Executed RESTFUL services API testing (Java client and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SoapUI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) and validated responses by adding Assertions.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Interacted with the Development team and the Environment team in prioritizing the defect list and validating known bug fixes.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Responsible for execution of regression scripts on each Service pack release and updated results in Quality Center.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Protector End to End testing.</w:t>
            </w:r>
          </w:p>
          <w:p w:rsidR="00EF124B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Tested GUI with web object checkpoints, Database checkpoints and Run-Time Record check points using hybrid model of descriptive programming and object repositories in QTP.</w:t>
            </w:r>
          </w:p>
          <w:p w:rsidR="00EF124B" w:rsidRPr="00332F78" w:rsidRDefault="00D619A4" w:rsidP="00332F78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Provided UAT testing status information to the quality assurance lead, project manager, and various business stakeholders.</w:t>
            </w:r>
          </w:p>
          <w:p w:rsidR="00EB125E" w:rsidRPr="005B37D1" w:rsidRDefault="00D619A4" w:rsidP="005B37D1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Environment: Selenium </w:t>
            </w:r>
            <w:proofErr w:type="spell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WebDriver</w:t>
            </w:r>
            <w:proofErr w:type="spell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 QTP, Quality Center, JAVA, HTML, XML, Java Script, VB script, J2EE, Oracle, Windows, UNIX.</w:t>
            </w:r>
          </w:p>
          <w:p w:rsidR="00EB125E" w:rsidRDefault="00EB1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</w:tc>
      </w:tr>
    </w:tbl>
    <w:p w:rsidR="00EF124B" w:rsidRDefault="00EF124B"/>
    <w:sectPr w:rsidR="00EF124B" w:rsidSect="00724324">
      <w:pgSz w:w="12240" w:h="15840"/>
      <w:pgMar w:top="740" w:right="800" w:bottom="740" w:left="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greya Sans Medium">
    <w:altName w:val="Calibri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ind">
    <w:altName w:val="Calibri"/>
    <w:charset w:val="00"/>
    <w:family w:val="auto"/>
    <w:pitch w:val="default"/>
    <w:sig w:usb0="00000000" w:usb1="00000000" w:usb2="00000000" w:usb3="00000000" w:csb0="00000000" w:csb1="00000000"/>
  </w:font>
  <w:font w:name="Alegreya Sans Light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 Medium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5C35"/>
    <w:multiLevelType w:val="multilevel"/>
    <w:tmpl w:val="32A8B7EC"/>
    <w:lvl w:ilvl="0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E52CB5"/>
    <w:multiLevelType w:val="multilevel"/>
    <w:tmpl w:val="8AFAFAD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806C8C"/>
    <w:multiLevelType w:val="multilevel"/>
    <w:tmpl w:val="EED05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414DFB"/>
    <w:multiLevelType w:val="multilevel"/>
    <w:tmpl w:val="945C2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080A8D"/>
    <w:multiLevelType w:val="multilevel"/>
    <w:tmpl w:val="02AE1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F124B"/>
    <w:rsid w:val="00233FC0"/>
    <w:rsid w:val="00332F78"/>
    <w:rsid w:val="004571B5"/>
    <w:rsid w:val="004914A1"/>
    <w:rsid w:val="005261BA"/>
    <w:rsid w:val="005B37D1"/>
    <w:rsid w:val="006450AD"/>
    <w:rsid w:val="00714DF8"/>
    <w:rsid w:val="00724324"/>
    <w:rsid w:val="009460A6"/>
    <w:rsid w:val="00982B7A"/>
    <w:rsid w:val="009B109B"/>
    <w:rsid w:val="00A314A1"/>
    <w:rsid w:val="00A35148"/>
    <w:rsid w:val="00BD31BE"/>
    <w:rsid w:val="00CE5AE7"/>
    <w:rsid w:val="00CF01FF"/>
    <w:rsid w:val="00D619A4"/>
    <w:rsid w:val="00EB125E"/>
    <w:rsid w:val="00EE3332"/>
    <w:rsid w:val="00EF124B"/>
    <w:rsid w:val="00F7559A"/>
    <w:rsid w:val="00FE3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24"/>
  </w:style>
  <w:style w:type="paragraph" w:styleId="Heading1">
    <w:name w:val="heading 1"/>
    <w:basedOn w:val="Normal"/>
    <w:next w:val="Normal"/>
    <w:uiPriority w:val="9"/>
    <w:qFormat/>
    <w:rsid w:val="00724324"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4324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4324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4324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4324"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4324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243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243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432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2432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1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514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E62F-762A-438F-8A27-4589C89E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3</cp:revision>
  <dcterms:created xsi:type="dcterms:W3CDTF">2020-05-08T09:21:00Z</dcterms:created>
  <dcterms:modified xsi:type="dcterms:W3CDTF">2020-05-08T11:59:00Z</dcterms:modified>
</cp:coreProperties>
</file>