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DEC" w:rsidRDefault="004361BA">
      <w:pPr>
        <w:shd w:val="clear" w:color="auto" w:fill="FFFFFF"/>
        <w:spacing w:after="270" w:line="600" w:lineRule="atLeast"/>
        <w:jc w:val="center"/>
        <w:outlineLvl w:val="1"/>
        <w:rPr>
          <w:rFonts w:ascii="Cambria" w:eastAsia="Times New Roman" w:hAnsi="Cambria" w:cstheme="minorHAnsi"/>
          <w:b/>
          <w:bCs/>
          <w:color w:val="272930"/>
          <w:sz w:val="32"/>
          <w:szCs w:val="32"/>
          <w:u w:val="single"/>
          <w:lang w:eastAsia="en-IN"/>
        </w:rPr>
      </w:pPr>
      <w:r>
        <w:rPr>
          <w:rFonts w:ascii="Cambria" w:eastAsia="Times New Roman" w:hAnsi="Cambria" w:cstheme="minorHAnsi"/>
          <w:b/>
          <w:bCs/>
          <w:color w:val="272930"/>
          <w:sz w:val="32"/>
          <w:szCs w:val="32"/>
          <w:u w:val="single"/>
          <w:lang w:eastAsia="en-IN"/>
        </w:rPr>
        <w:t>Assignment for Finance Executive</w:t>
      </w:r>
    </w:p>
    <w:p w:rsidR="00593DEC" w:rsidRDefault="004361BA">
      <w:pPr>
        <w:pStyle w:val="NoSpacing"/>
        <w:rPr>
          <w:rFonts w:ascii="Cambria" w:hAnsi="Cambria" w:cstheme="minorHAnsi"/>
          <w:b/>
          <w:lang w:eastAsia="en-IN"/>
        </w:rPr>
      </w:pPr>
      <w:r>
        <w:rPr>
          <w:rFonts w:ascii="Cambria" w:hAnsi="Cambria" w:cstheme="minorHAnsi"/>
          <w:b/>
          <w:lang w:eastAsia="en-IN"/>
        </w:rPr>
        <w:t xml:space="preserve">1. </w:t>
      </w:r>
      <w:r>
        <w:rPr>
          <w:rFonts w:ascii="Cambria" w:hAnsi="Cambria" w:cstheme="minorHAnsi"/>
          <w:lang w:eastAsia="en-IN"/>
        </w:rPr>
        <w:t>What are the three Golden Rules of Accounting?</w:t>
      </w:r>
    </w:p>
    <w:p w:rsidR="00593DEC" w:rsidRDefault="004361BA">
      <w:pPr>
        <w:pStyle w:val="NoSpacing"/>
        <w:rPr>
          <w:rFonts w:ascii="Cambria" w:hAnsi="Cambria" w:cstheme="minorHAnsi"/>
          <w:b/>
          <w:lang w:val="en-US" w:eastAsia="en-IN"/>
        </w:rPr>
      </w:pPr>
      <w:r>
        <w:rPr>
          <w:rFonts w:ascii="Cambria" w:hAnsi="Cambria" w:cstheme="minorHAnsi"/>
          <w:b/>
          <w:lang w:eastAsia="en-IN"/>
        </w:rPr>
        <w:t xml:space="preserve">Answer: </w:t>
      </w:r>
      <w:r>
        <w:rPr>
          <w:rFonts w:ascii="Cambria" w:hAnsi="Cambria" w:cstheme="minorHAnsi"/>
          <w:b/>
          <w:lang w:val="en-US" w:eastAsia="en-IN"/>
        </w:rPr>
        <w:t>1.Personal Accounts: Debit the Receiver, Credit the giver.</w:t>
      </w:r>
    </w:p>
    <w:p w:rsidR="00593DEC" w:rsidRDefault="004361BA">
      <w:pPr>
        <w:pStyle w:val="NoSpacing"/>
        <w:numPr>
          <w:ilvl w:val="0"/>
          <w:numId w:val="1"/>
        </w:numPr>
        <w:rPr>
          <w:rFonts w:ascii="Cambria" w:hAnsi="Cambria" w:cstheme="minorHAnsi"/>
          <w:b/>
          <w:lang w:val="en-US" w:eastAsia="en-IN"/>
        </w:rPr>
      </w:pPr>
      <w:r>
        <w:rPr>
          <w:rFonts w:ascii="Cambria" w:hAnsi="Cambria" w:cstheme="minorHAnsi"/>
          <w:b/>
          <w:lang w:val="en-US" w:eastAsia="en-IN"/>
        </w:rPr>
        <w:t>Real Accounts: Debit what comes in, Credit what goes out.</w:t>
      </w:r>
    </w:p>
    <w:p w:rsidR="00593DEC" w:rsidRDefault="004361BA">
      <w:pPr>
        <w:pStyle w:val="NoSpacing"/>
        <w:numPr>
          <w:ilvl w:val="0"/>
          <w:numId w:val="1"/>
        </w:numPr>
        <w:rPr>
          <w:rFonts w:ascii="Cambria" w:hAnsi="Cambria" w:cstheme="minorHAnsi"/>
          <w:b/>
          <w:lang w:val="en-US" w:eastAsia="en-IN"/>
        </w:rPr>
      </w:pPr>
      <w:r>
        <w:rPr>
          <w:rFonts w:ascii="Cambria" w:hAnsi="Cambria" w:cstheme="minorHAnsi"/>
          <w:b/>
          <w:lang w:val="en-US" w:eastAsia="en-IN"/>
        </w:rPr>
        <w:t xml:space="preserve">Nominal Accounts: Debit all expenses and </w:t>
      </w:r>
      <w:r>
        <w:rPr>
          <w:rFonts w:ascii="Cambria" w:hAnsi="Cambria" w:cstheme="minorHAnsi"/>
          <w:b/>
          <w:lang w:val="en-US" w:eastAsia="en-IN"/>
        </w:rPr>
        <w:t>losses, Credit all incomes and Gains.</w:t>
      </w:r>
    </w:p>
    <w:p w:rsidR="00593DEC" w:rsidRDefault="00593DEC">
      <w:pPr>
        <w:pStyle w:val="NoSpacing"/>
        <w:rPr>
          <w:rFonts w:ascii="Cambria" w:hAnsi="Cambria" w:cstheme="minorHAnsi"/>
          <w:b/>
          <w:lang w:eastAsia="en-IN"/>
        </w:rPr>
      </w:pPr>
    </w:p>
    <w:p w:rsidR="00593DEC" w:rsidRDefault="004361BA">
      <w:pPr>
        <w:pStyle w:val="NoSpacing"/>
        <w:rPr>
          <w:rFonts w:ascii="Cambria" w:hAnsi="Cambria" w:cstheme="minorHAnsi"/>
          <w:b/>
          <w:lang w:eastAsia="en-IN"/>
        </w:rPr>
      </w:pPr>
      <w:r>
        <w:rPr>
          <w:rFonts w:ascii="Cambria" w:hAnsi="Cambria" w:cstheme="minorHAnsi"/>
          <w:b/>
          <w:lang w:eastAsia="en-IN"/>
        </w:rPr>
        <w:t xml:space="preserve">2. </w:t>
      </w:r>
      <w:r>
        <w:rPr>
          <w:rFonts w:ascii="Cambria" w:hAnsi="Cambria" w:cstheme="minorHAnsi"/>
          <w:lang w:eastAsia="en-IN"/>
        </w:rPr>
        <w:t>What are the three main types of accounts?</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Personal Accounts, Real Accounts and Nominal Accounts</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 xml:space="preserve">3. </w:t>
      </w:r>
      <w:r>
        <w:rPr>
          <w:rFonts w:ascii="Cambria" w:eastAsia="Times New Roman" w:hAnsi="Cambria" w:cstheme="minorHAnsi"/>
          <w:bCs/>
          <w:color w:val="272930"/>
          <w:lang w:eastAsia="en-IN"/>
        </w:rPr>
        <w:t>Why is Depreciation not Charged on Land?</w:t>
      </w:r>
    </w:p>
    <w:p w:rsidR="00593DEC" w:rsidRDefault="004361BA">
      <w:pPr>
        <w:pStyle w:val="NoSpacing"/>
        <w:rPr>
          <w:rFonts w:ascii="Cambria" w:hAnsi="Cambria" w:cstheme="minorHAnsi"/>
          <w:b/>
          <w:color w:val="222222"/>
          <w:lang w:val="en-US" w:eastAsia="en-IN"/>
        </w:rPr>
      </w:pPr>
      <w:r>
        <w:rPr>
          <w:rFonts w:ascii="Cambria" w:eastAsia="Times New Roman" w:hAnsi="Cambria" w:cstheme="minorHAnsi"/>
          <w:b/>
          <w:color w:val="222222"/>
          <w:lang w:eastAsia="en-IN"/>
        </w:rPr>
        <w:t> </w:t>
      </w:r>
      <w:r>
        <w:rPr>
          <w:rFonts w:ascii="Cambria" w:hAnsi="Cambria" w:cstheme="minorHAnsi"/>
          <w:b/>
          <w:color w:val="222222"/>
          <w:lang w:eastAsia="en-IN"/>
        </w:rPr>
        <w:t xml:space="preserve">Answer: </w:t>
      </w:r>
      <w:r>
        <w:rPr>
          <w:rFonts w:ascii="Cambria" w:hAnsi="Cambria" w:cstheme="minorHAnsi"/>
          <w:b/>
          <w:color w:val="222222"/>
          <w:lang w:val="en-US" w:eastAsia="en-IN"/>
        </w:rPr>
        <w:t xml:space="preserve">Its useful life is not limited to few years so </w:t>
      </w:r>
      <w:r>
        <w:rPr>
          <w:rFonts w:ascii="Cambria" w:hAnsi="Cambria" w:cstheme="minorHAnsi"/>
          <w:b/>
          <w:color w:val="222222"/>
          <w:lang w:val="en-US" w:eastAsia="en-IN"/>
        </w:rPr>
        <w:t>Depreciation is  not charged on land .</w:t>
      </w:r>
    </w:p>
    <w:p w:rsidR="00593DEC" w:rsidRDefault="00593DEC">
      <w:pPr>
        <w:pStyle w:val="NoSpacing"/>
        <w:rPr>
          <w:rFonts w:ascii="Cambria" w:eastAsia="Times New Roman"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4.  </w:t>
      </w:r>
      <w:r>
        <w:rPr>
          <w:rFonts w:ascii="Cambria" w:eastAsia="Times New Roman" w:hAnsi="Cambria" w:cstheme="minorHAnsi"/>
          <w:bCs/>
          <w:color w:val="272930"/>
          <w:lang w:eastAsia="en-IN"/>
        </w:rPr>
        <w:t>What is Amortization?</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w:t>
      </w:r>
      <w:r>
        <w:rPr>
          <w:rFonts w:ascii="Cambria" w:hAnsi="Cambria" w:cstheme="minorHAnsi"/>
          <w:b/>
          <w:color w:val="222222"/>
          <w:lang w:val="en-US" w:eastAsia="en-IN"/>
        </w:rPr>
        <w:t>It is systematic writing off of intangible Asset over its estimated useful life.</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5.  </w:t>
      </w:r>
      <w:r>
        <w:rPr>
          <w:rFonts w:ascii="Cambria" w:eastAsia="Times New Roman" w:hAnsi="Cambria" w:cstheme="minorHAnsi"/>
          <w:bCs/>
          <w:color w:val="272930"/>
          <w:lang w:eastAsia="en-IN"/>
        </w:rPr>
        <w:t>Why is Closing Stock not Shown in Trial Balance?</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w:t>
      </w:r>
      <w:r>
        <w:rPr>
          <w:rFonts w:ascii="Cambria" w:hAnsi="Cambria" w:cstheme="minorHAnsi"/>
          <w:b/>
          <w:color w:val="222222"/>
          <w:lang w:val="en-US" w:eastAsia="en-IN"/>
        </w:rPr>
        <w:t xml:space="preserve">  at the time of adjusting , Closing Stoc</w:t>
      </w:r>
      <w:r>
        <w:rPr>
          <w:rFonts w:ascii="Cambria" w:hAnsi="Cambria" w:cstheme="minorHAnsi"/>
          <w:b/>
          <w:color w:val="222222"/>
          <w:lang w:val="en-US" w:eastAsia="en-IN"/>
        </w:rPr>
        <w:t>k is adjusted against purchases.</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6.  </w:t>
      </w:r>
      <w:r>
        <w:rPr>
          <w:rFonts w:ascii="Cambria" w:eastAsia="Times New Roman" w:hAnsi="Cambria" w:cstheme="minorHAnsi"/>
          <w:bCs/>
          <w:color w:val="272930"/>
          <w:lang w:eastAsia="en-IN"/>
        </w:rPr>
        <w:t>What are the three main Financial Statements?</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Balance Sheet, Profit &amp; loss Accounts and Cash Flow Statement.</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7.  </w:t>
      </w:r>
      <w:r>
        <w:rPr>
          <w:rFonts w:ascii="Cambria" w:eastAsia="Times New Roman" w:hAnsi="Cambria" w:cstheme="minorHAnsi"/>
          <w:bCs/>
          <w:color w:val="272930"/>
          <w:lang w:eastAsia="en-IN"/>
        </w:rPr>
        <w:t>What is Capital, type of account &amp; where is it shown in the financial statements?</w:t>
      </w:r>
      <w:r>
        <w:rPr>
          <w:rFonts w:ascii="Cambria" w:eastAsia="Times New Roman" w:hAnsi="Cambria" w:cstheme="minorHAnsi"/>
          <w:b/>
          <w:bCs/>
          <w:color w:val="272930"/>
          <w:lang w:eastAsia="en-IN"/>
        </w:rPr>
        <w:t> </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 xml:space="preserve">Answer: </w:t>
      </w:r>
      <w:r>
        <w:rPr>
          <w:rFonts w:ascii="Cambria" w:hAnsi="Cambria" w:cstheme="minorHAnsi"/>
          <w:b/>
          <w:color w:val="222222"/>
          <w:lang w:val="en-US" w:eastAsia="en-IN"/>
        </w:rPr>
        <w:t xml:space="preserve"> it is the amount invested by proprietor or partner in the business either in form of assests having a monetary value or in the form of money.</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Cs/>
          <w:color w:val="272930"/>
          <w:lang w:eastAsia="en-IN"/>
        </w:rPr>
      </w:pPr>
      <w:r>
        <w:rPr>
          <w:rFonts w:ascii="Cambria" w:eastAsia="Times New Roman" w:hAnsi="Cambria" w:cstheme="minorHAnsi"/>
          <w:b/>
          <w:bCs/>
          <w:color w:val="272930"/>
          <w:lang w:eastAsia="en-IN"/>
        </w:rPr>
        <w:t>8.  </w:t>
      </w:r>
      <w:r>
        <w:rPr>
          <w:rFonts w:ascii="Cambria" w:eastAsia="Times New Roman" w:hAnsi="Cambria" w:cstheme="minorHAnsi"/>
          <w:bCs/>
          <w:color w:val="272930"/>
          <w:lang w:eastAsia="en-IN"/>
        </w:rPr>
        <w:t>What are Fictitious Assets? </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it is neither tangible assets nor intangible Assets.</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9.  </w:t>
      </w:r>
      <w:r>
        <w:rPr>
          <w:rFonts w:ascii="Cambria" w:eastAsia="Times New Roman" w:hAnsi="Cambria" w:cstheme="minorHAnsi"/>
          <w:bCs/>
          <w:color w:val="272930"/>
          <w:lang w:eastAsia="en-IN"/>
        </w:rPr>
        <w:t xml:space="preserve">What is the </w:t>
      </w:r>
      <w:r>
        <w:rPr>
          <w:rFonts w:ascii="Cambria" w:eastAsia="Times New Roman" w:hAnsi="Cambria" w:cstheme="minorHAnsi"/>
          <w:bCs/>
          <w:color w:val="272930"/>
          <w:lang w:eastAsia="en-IN"/>
        </w:rPr>
        <w:t>Journal Entry for Goods Given in Charity?</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 xml:space="preserve"> Charity a/c                               Dr.</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 xml:space="preserve">                           To purchases A/c </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 xml:space="preserve">(  being goods sent for Charity)                   </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10.  </w:t>
      </w:r>
      <w:r>
        <w:rPr>
          <w:rFonts w:ascii="Cambria" w:eastAsia="Times New Roman" w:hAnsi="Cambria" w:cstheme="minorHAnsi"/>
          <w:bCs/>
          <w:color w:val="272930"/>
          <w:lang w:eastAsia="en-IN"/>
        </w:rPr>
        <w:t>What is the Journal Entry for Free Samples?</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Sa</w:t>
      </w:r>
      <w:r>
        <w:rPr>
          <w:rFonts w:ascii="Cambria" w:hAnsi="Cambria" w:cstheme="minorHAnsi"/>
          <w:b/>
          <w:color w:val="222222"/>
          <w:lang w:val="en-US" w:eastAsia="en-IN"/>
        </w:rPr>
        <w:t>mples  A/c                              Dr.</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 xml:space="preserve">                      To Purchases A/c</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(Being Goods sent or distributed as free samples)</w:t>
      </w:r>
    </w:p>
    <w:p w:rsidR="00593DEC" w:rsidRDefault="00593DEC">
      <w:pPr>
        <w:pStyle w:val="NoSpacing"/>
        <w:rPr>
          <w:rFonts w:ascii="Cambria" w:hAnsi="Cambria" w:cstheme="minorHAnsi"/>
          <w:b/>
          <w:color w:val="222222"/>
          <w:lang w:val="en-US" w:eastAsia="en-IN"/>
        </w:rPr>
      </w:pP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11.  </w:t>
      </w:r>
      <w:r>
        <w:rPr>
          <w:rFonts w:ascii="Cambria" w:eastAsia="Times New Roman" w:hAnsi="Cambria" w:cstheme="minorHAnsi"/>
          <w:bCs/>
          <w:color w:val="272930"/>
          <w:lang w:eastAsia="en-IN"/>
        </w:rPr>
        <w:t>What is Depreciation, different types of depreciation &amp; its journal entry?</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 xml:space="preserve">Depriciation is a fall in the </w:t>
      </w:r>
      <w:r>
        <w:rPr>
          <w:rFonts w:ascii="Cambria" w:hAnsi="Cambria" w:cstheme="minorHAnsi"/>
          <w:b/>
          <w:color w:val="222222"/>
          <w:lang w:val="en-US" w:eastAsia="en-IN"/>
        </w:rPr>
        <w:t>value of Fixed Asset due to usage or accident or with the efflux of time. There are 2 types of Depreciation:- 1. Straight line method , 2.Written Down value method.</w:t>
      </w:r>
    </w:p>
    <w:p w:rsidR="00593DEC" w:rsidRDefault="00593DEC">
      <w:pPr>
        <w:pStyle w:val="NoSpacing"/>
        <w:rPr>
          <w:rFonts w:ascii="Cambria" w:hAnsi="Cambria" w:cstheme="minorHAnsi"/>
          <w:b/>
          <w:color w:val="222222"/>
          <w:lang w:val="en-US" w:eastAsia="en-IN"/>
        </w:rPr>
      </w:pP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Depreciation A/c                                         Dr.</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 xml:space="preserve">      To Asset A/c    </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(Being</w:t>
      </w:r>
      <w:r>
        <w:rPr>
          <w:rFonts w:ascii="Cambria" w:hAnsi="Cambria" w:cstheme="minorHAnsi"/>
          <w:b/>
          <w:color w:val="222222"/>
          <w:lang w:val="en-US" w:eastAsia="en-IN"/>
        </w:rPr>
        <w:t xml:space="preserve"> Depreciation charged)</w:t>
      </w:r>
    </w:p>
    <w:p w:rsidR="00593DEC" w:rsidRDefault="00593DEC">
      <w:pPr>
        <w:pStyle w:val="NoSpacing"/>
        <w:rPr>
          <w:rFonts w:ascii="Cambria" w:hAnsi="Cambria" w:cstheme="minorHAnsi"/>
          <w:b/>
          <w:color w:val="222222"/>
          <w:lang w:val="en-US" w:eastAsia="en-IN"/>
        </w:rPr>
      </w:pP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 xml:space="preserve"> Profit &amp; loss A/c                                           Dr.</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 xml:space="preserve">      To Depreciation A/c</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lastRenderedPageBreak/>
        <w:t>(being Depreciation charged to P&amp;L A/c)</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12.  </w:t>
      </w:r>
      <w:r>
        <w:rPr>
          <w:rFonts w:ascii="Cambria" w:eastAsia="Times New Roman" w:hAnsi="Cambria" w:cstheme="minorHAnsi"/>
          <w:bCs/>
          <w:color w:val="272930"/>
          <w:lang w:eastAsia="en-IN"/>
        </w:rPr>
        <w:t>What are Contingent Liabilities?</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It is a liability that may occur in the future depend</w:t>
      </w:r>
      <w:r>
        <w:rPr>
          <w:rFonts w:ascii="Cambria" w:hAnsi="Cambria" w:cstheme="minorHAnsi"/>
          <w:b/>
          <w:color w:val="222222"/>
          <w:lang w:val="en-US" w:eastAsia="en-IN"/>
        </w:rPr>
        <w:t>ing on the outcome of a Specific event.</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color w:val="222222"/>
          <w:lang w:eastAsia="en-IN"/>
        </w:rPr>
      </w:pPr>
      <w:r>
        <w:rPr>
          <w:rFonts w:ascii="Cambria" w:eastAsia="Times New Roman" w:hAnsi="Cambria" w:cstheme="minorHAnsi"/>
          <w:b/>
          <w:bCs/>
          <w:color w:val="272930"/>
          <w:lang w:eastAsia="en-IN"/>
        </w:rPr>
        <w:t>13.  </w:t>
      </w:r>
      <w:r>
        <w:rPr>
          <w:rFonts w:ascii="Cambria" w:eastAsia="Times New Roman" w:hAnsi="Cambria" w:cstheme="minorHAnsi"/>
          <w:bCs/>
          <w:color w:val="272930"/>
          <w:lang w:eastAsia="en-IN"/>
        </w:rPr>
        <w:t>What is the difference between Reserves and Provisions?</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 xml:space="preserve">Answer: </w:t>
      </w:r>
      <w:r>
        <w:rPr>
          <w:rFonts w:ascii="Cambria" w:hAnsi="Cambria" w:cstheme="minorHAnsi"/>
          <w:b/>
          <w:color w:val="222222"/>
          <w:lang w:val="en-US" w:eastAsia="en-IN"/>
        </w:rPr>
        <w:t>1.</w:t>
      </w:r>
      <w:r>
        <w:rPr>
          <w:rFonts w:ascii="Cambria" w:hAnsi="Cambria" w:cstheme="minorHAnsi"/>
          <w:b/>
          <w:color w:val="222222"/>
          <w:lang w:eastAsia="en-IN"/>
        </w:rPr>
        <w:t> </w:t>
      </w:r>
      <w:r>
        <w:rPr>
          <w:rFonts w:ascii="Cambria" w:hAnsi="Cambria" w:cstheme="minorHAnsi"/>
          <w:b/>
          <w:color w:val="222222"/>
          <w:lang w:val="en-US" w:eastAsia="en-IN"/>
        </w:rPr>
        <w:t>Reserve is an appropiation of profit , provision is a charge against profit.</w:t>
      </w:r>
    </w:p>
    <w:p w:rsidR="00593DEC" w:rsidRDefault="004361BA">
      <w:pPr>
        <w:pStyle w:val="NoSpacing"/>
        <w:numPr>
          <w:ilvl w:val="0"/>
          <w:numId w:val="2"/>
        </w:numPr>
        <w:rPr>
          <w:rFonts w:ascii="Cambria" w:hAnsi="Cambria" w:cstheme="minorHAnsi"/>
          <w:b/>
          <w:color w:val="222222"/>
          <w:lang w:val="en-US" w:eastAsia="en-IN"/>
        </w:rPr>
      </w:pPr>
      <w:r>
        <w:rPr>
          <w:rFonts w:ascii="Cambria" w:hAnsi="Cambria" w:cstheme="minorHAnsi"/>
          <w:b/>
          <w:color w:val="222222"/>
          <w:lang w:val="en-US" w:eastAsia="en-IN"/>
        </w:rPr>
        <w:t xml:space="preserve">Reserve is created to strengthen the financial position and to </w:t>
      </w:r>
      <w:r>
        <w:rPr>
          <w:rFonts w:ascii="Cambria" w:hAnsi="Cambria" w:cstheme="minorHAnsi"/>
          <w:b/>
          <w:color w:val="222222"/>
          <w:lang w:val="en-US" w:eastAsia="en-IN"/>
        </w:rPr>
        <w:t>meet unforseen liabilties or losses, Provision is made to meet known liability if the amount is not determined.</w:t>
      </w:r>
    </w:p>
    <w:p w:rsidR="00593DEC" w:rsidRDefault="004361BA">
      <w:pPr>
        <w:pStyle w:val="NoSpacing"/>
        <w:numPr>
          <w:ilvl w:val="0"/>
          <w:numId w:val="2"/>
        </w:numPr>
        <w:rPr>
          <w:rFonts w:ascii="Cambria" w:hAnsi="Cambria" w:cstheme="minorHAnsi"/>
          <w:b/>
          <w:color w:val="222222"/>
          <w:lang w:val="en-US" w:eastAsia="en-IN"/>
        </w:rPr>
      </w:pPr>
      <w:r>
        <w:rPr>
          <w:rFonts w:ascii="Cambria" w:hAnsi="Cambria" w:cstheme="minorHAnsi"/>
          <w:b/>
          <w:color w:val="222222"/>
          <w:lang w:val="en-US" w:eastAsia="en-IN"/>
        </w:rPr>
        <w:t>Reserve is shown on the liabilities side of balance sheet , Provision is shown either as a liabilty under the head current liabilities or deduct</w:t>
      </w:r>
      <w:r>
        <w:rPr>
          <w:rFonts w:ascii="Cambria" w:hAnsi="Cambria" w:cstheme="minorHAnsi"/>
          <w:b/>
          <w:color w:val="222222"/>
          <w:lang w:val="en-US" w:eastAsia="en-IN"/>
        </w:rPr>
        <w:t>ion from the assets.</w:t>
      </w:r>
    </w:p>
    <w:p w:rsidR="00593DEC" w:rsidRDefault="00593DEC">
      <w:pPr>
        <w:pStyle w:val="NoSpacing"/>
        <w:rPr>
          <w:rFonts w:ascii="Cambria" w:hAnsi="Cambria" w:cstheme="minorHAnsi"/>
          <w:b/>
          <w:color w:val="222222"/>
          <w:lang w:eastAsia="en-IN"/>
        </w:rPr>
      </w:pP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 xml:space="preserve">14. </w:t>
      </w:r>
      <w:r>
        <w:rPr>
          <w:rFonts w:ascii="Cambria" w:eastAsia="Times New Roman" w:hAnsi="Cambria" w:cstheme="minorHAnsi"/>
          <w:bCs/>
          <w:color w:val="272930"/>
          <w:lang w:eastAsia="en-IN"/>
        </w:rPr>
        <w:t>What are Accruals?</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It is a journal Entry that is used to recognize revenues and expenses that have been earned or consumed.</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 xml:space="preserve">15. </w:t>
      </w:r>
      <w:r>
        <w:rPr>
          <w:rFonts w:ascii="Cambria" w:eastAsia="Times New Roman" w:hAnsi="Cambria" w:cstheme="minorHAnsi"/>
          <w:bCs/>
          <w:color w:val="272930"/>
          <w:lang w:eastAsia="en-IN"/>
        </w:rPr>
        <w:t>What is a Contra Account?</w:t>
      </w:r>
    </w:p>
    <w:p w:rsidR="00593DEC" w:rsidRDefault="004361BA">
      <w:pPr>
        <w:pStyle w:val="NoSpacing"/>
        <w:ind w:left="48"/>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 xml:space="preserve">it is an account with a balance that is the opposite of the normal balance. </w:t>
      </w:r>
    </w:p>
    <w:p w:rsidR="00593DEC" w:rsidRDefault="004361BA">
      <w:pPr>
        <w:pStyle w:val="NoSpacing"/>
        <w:ind w:left="48"/>
        <w:rPr>
          <w:rFonts w:ascii="Cambria" w:hAnsi="Cambria" w:cstheme="minorHAnsi"/>
          <w:b/>
          <w:color w:val="222222"/>
          <w:lang w:val="en-US" w:eastAsia="en-IN"/>
        </w:rPr>
      </w:pPr>
      <w:r>
        <w:rPr>
          <w:rFonts w:ascii="Cambria" w:hAnsi="Cambria" w:cstheme="minorHAnsi"/>
          <w:b/>
          <w:color w:val="222222"/>
          <w:lang w:val="en-US" w:eastAsia="en-IN"/>
        </w:rPr>
        <w:t>A contra assest account has credit balance and contra equity has a debit balance.</w:t>
      </w:r>
      <w:bookmarkStart w:id="0" w:name="_GoBack"/>
      <w:bookmarkEnd w:id="0"/>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 xml:space="preserve">16. </w:t>
      </w:r>
      <w:r>
        <w:rPr>
          <w:rFonts w:ascii="Cambria" w:eastAsia="Times New Roman" w:hAnsi="Cambria" w:cstheme="minorHAnsi"/>
          <w:bCs/>
          <w:color w:val="272930"/>
          <w:lang w:eastAsia="en-IN"/>
        </w:rPr>
        <w:t>What are Drawings, what type of account is it &amp; its journal entry?</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w:t>
      </w:r>
      <w:r>
        <w:rPr>
          <w:rFonts w:ascii="Cambria" w:hAnsi="Cambria" w:cstheme="minorHAnsi"/>
          <w:b/>
          <w:color w:val="222222"/>
          <w:lang w:val="en-US" w:eastAsia="en-IN"/>
        </w:rPr>
        <w:t xml:space="preserve"> It is the amount </w:t>
      </w:r>
      <w:r>
        <w:rPr>
          <w:rFonts w:ascii="Cambria" w:hAnsi="Cambria" w:cstheme="minorHAnsi"/>
          <w:b/>
          <w:color w:val="222222"/>
          <w:lang w:val="en-US" w:eastAsia="en-IN"/>
        </w:rPr>
        <w:t>taken by the owner of a business for their personal use. It is a Nominal Account.</w:t>
      </w:r>
    </w:p>
    <w:p w:rsidR="00593DEC" w:rsidRDefault="004361BA">
      <w:pPr>
        <w:pStyle w:val="NoSpacing"/>
        <w:numPr>
          <w:ilvl w:val="0"/>
          <w:numId w:val="3"/>
        </w:numPr>
        <w:rPr>
          <w:rFonts w:ascii="Cambria" w:hAnsi="Cambria" w:cstheme="minorHAnsi"/>
          <w:b/>
          <w:color w:val="222222"/>
          <w:lang w:val="en-US" w:eastAsia="en-IN"/>
        </w:rPr>
      </w:pPr>
      <w:r>
        <w:rPr>
          <w:rFonts w:ascii="Cambria" w:hAnsi="Cambria" w:cstheme="minorHAnsi"/>
          <w:b/>
          <w:color w:val="222222"/>
          <w:lang w:val="en-US" w:eastAsia="en-IN"/>
        </w:rPr>
        <w:t>In case of money withdrawn</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Drawing A/c                                               Dr</w:t>
      </w:r>
    </w:p>
    <w:p w:rsidR="00593DEC" w:rsidRDefault="004361BA">
      <w:pPr>
        <w:pStyle w:val="NoSpacing"/>
        <w:ind w:firstLine="193"/>
        <w:rPr>
          <w:rFonts w:ascii="Cambria" w:hAnsi="Cambria" w:cstheme="minorHAnsi"/>
          <w:b/>
          <w:color w:val="222222"/>
          <w:lang w:val="en-US" w:eastAsia="en-IN"/>
        </w:rPr>
      </w:pPr>
      <w:r>
        <w:rPr>
          <w:rFonts w:ascii="Cambria" w:hAnsi="Cambria" w:cstheme="minorHAnsi"/>
          <w:b/>
          <w:color w:val="222222"/>
          <w:lang w:val="en-US" w:eastAsia="en-IN"/>
        </w:rPr>
        <w:t>To cash/bank</w:t>
      </w:r>
    </w:p>
    <w:p w:rsidR="00593DEC" w:rsidRDefault="004361BA">
      <w:pPr>
        <w:pStyle w:val="NoSpacing"/>
        <w:ind w:firstLine="193"/>
        <w:rPr>
          <w:rFonts w:ascii="Cambria" w:hAnsi="Cambria" w:cstheme="minorHAnsi"/>
          <w:b/>
          <w:color w:val="222222"/>
          <w:lang w:val="en-US" w:eastAsia="en-IN"/>
        </w:rPr>
      </w:pPr>
      <w:r>
        <w:rPr>
          <w:rFonts w:ascii="Cambria" w:hAnsi="Cambria" w:cstheme="minorHAnsi"/>
          <w:b/>
          <w:color w:val="222222"/>
          <w:lang w:val="en-US" w:eastAsia="en-IN"/>
        </w:rPr>
        <w:t>(Being money   withdrawn for personal use)</w:t>
      </w:r>
    </w:p>
    <w:p w:rsidR="00593DEC" w:rsidRDefault="00593DEC">
      <w:pPr>
        <w:pStyle w:val="NoSpacing"/>
        <w:ind w:firstLine="193"/>
        <w:rPr>
          <w:rFonts w:ascii="Cambria" w:hAnsi="Cambria" w:cstheme="minorHAnsi"/>
          <w:b/>
          <w:color w:val="222222"/>
          <w:lang w:val="en-US" w:eastAsia="en-IN"/>
        </w:rPr>
      </w:pPr>
    </w:p>
    <w:p w:rsidR="00593DEC" w:rsidRDefault="004361BA">
      <w:pPr>
        <w:pStyle w:val="NoSpacing"/>
        <w:numPr>
          <w:ilvl w:val="0"/>
          <w:numId w:val="4"/>
        </w:numPr>
        <w:rPr>
          <w:rFonts w:ascii="Cambria" w:hAnsi="Cambria" w:cstheme="minorHAnsi"/>
          <w:b/>
          <w:color w:val="222222"/>
          <w:lang w:val="en-US" w:eastAsia="en-IN"/>
        </w:rPr>
      </w:pPr>
      <w:r>
        <w:rPr>
          <w:rFonts w:ascii="Cambria" w:hAnsi="Cambria" w:cstheme="minorHAnsi"/>
          <w:b/>
          <w:color w:val="222222"/>
          <w:lang w:val="en-US" w:eastAsia="en-IN"/>
        </w:rPr>
        <w:t>In case of Goods Withdrawn</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Dr</w:t>
      </w:r>
      <w:r>
        <w:rPr>
          <w:rFonts w:ascii="Cambria" w:hAnsi="Cambria" w:cstheme="minorHAnsi"/>
          <w:b/>
          <w:color w:val="222222"/>
          <w:lang w:val="en-US" w:eastAsia="en-IN"/>
        </w:rPr>
        <w:t>awings A/c                                              Dr</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 xml:space="preserve">      To Purchase A/c</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(Being goods withdrawn for personal use)</w:t>
      </w:r>
    </w:p>
    <w:p w:rsidR="00593DEC" w:rsidRDefault="00593DEC">
      <w:pPr>
        <w:pStyle w:val="NoSpacing"/>
        <w:rPr>
          <w:rFonts w:ascii="Cambria" w:hAnsi="Cambria" w:cstheme="minorHAnsi"/>
          <w:b/>
          <w:color w:val="222222"/>
          <w:lang w:val="en-US" w:eastAsia="en-IN"/>
        </w:rPr>
      </w:pP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 xml:space="preserve">17. </w:t>
      </w:r>
      <w:r>
        <w:rPr>
          <w:rFonts w:ascii="Cambria" w:eastAsia="Times New Roman" w:hAnsi="Cambria" w:cstheme="minorHAnsi"/>
          <w:bCs/>
          <w:color w:val="272930"/>
          <w:lang w:eastAsia="en-IN"/>
        </w:rPr>
        <w:t>What is a Bank Reconciliation Statement &amp; why is it prepared?</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 xml:space="preserve">It is a Statement prepared to reconcile the bank balance </w:t>
      </w:r>
      <w:r>
        <w:rPr>
          <w:rFonts w:ascii="Cambria" w:hAnsi="Cambria" w:cstheme="minorHAnsi"/>
          <w:b/>
          <w:color w:val="222222"/>
          <w:lang w:val="en-US" w:eastAsia="en-IN"/>
        </w:rPr>
        <w:t>as per cash book with the balance as per Bank statement or bank pass book.</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It is  prepared for determine the differences  between balance as per cash book and balance as per bank Statement or bank passbook.</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
          <w:bCs/>
          <w:color w:val="272930"/>
          <w:lang w:eastAsia="en-IN"/>
        </w:rPr>
      </w:pPr>
      <w:r>
        <w:rPr>
          <w:rFonts w:ascii="Cambria" w:eastAsia="Times New Roman" w:hAnsi="Cambria" w:cstheme="minorHAnsi"/>
          <w:b/>
          <w:bCs/>
          <w:color w:val="272930"/>
          <w:lang w:eastAsia="en-IN"/>
        </w:rPr>
        <w:t xml:space="preserve">18. </w:t>
      </w:r>
      <w:r>
        <w:rPr>
          <w:rFonts w:ascii="Cambria" w:eastAsia="Times New Roman" w:hAnsi="Cambria" w:cstheme="minorHAnsi"/>
          <w:bCs/>
          <w:color w:val="272930"/>
          <w:lang w:eastAsia="en-IN"/>
        </w:rPr>
        <w:t>What is Deferred Revenue Expenditure?</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Answer:  </w:t>
      </w:r>
      <w:r>
        <w:rPr>
          <w:rFonts w:ascii="Cambria" w:hAnsi="Cambria" w:cstheme="minorHAnsi"/>
          <w:b/>
          <w:color w:val="222222"/>
          <w:lang w:val="en-US" w:eastAsia="en-IN"/>
        </w:rPr>
        <w:t>It is a revenue expenditure in nature  but written off  in more than one accounting period.</w:t>
      </w:r>
    </w:p>
    <w:p w:rsidR="00593DEC" w:rsidRDefault="00593DEC">
      <w:pPr>
        <w:pStyle w:val="NoSpacing"/>
        <w:rPr>
          <w:rFonts w:ascii="Cambria" w:hAnsi="Cambria" w:cstheme="minorHAnsi"/>
          <w:b/>
          <w:color w:val="222222"/>
          <w:lang w:eastAsia="en-IN"/>
        </w:rPr>
      </w:pPr>
    </w:p>
    <w:p w:rsidR="00593DEC" w:rsidRDefault="004361BA">
      <w:pPr>
        <w:pStyle w:val="NoSpacing"/>
        <w:rPr>
          <w:rFonts w:ascii="Cambria" w:eastAsia="Times New Roman" w:hAnsi="Cambria" w:cstheme="minorHAnsi"/>
          <w:bCs/>
          <w:color w:val="272930"/>
          <w:lang w:eastAsia="en-IN"/>
        </w:rPr>
      </w:pPr>
      <w:r>
        <w:rPr>
          <w:rFonts w:ascii="Cambria" w:eastAsia="Times New Roman" w:hAnsi="Cambria" w:cstheme="minorHAnsi"/>
          <w:b/>
          <w:bCs/>
          <w:color w:val="272930"/>
          <w:lang w:eastAsia="en-IN"/>
        </w:rPr>
        <w:t xml:space="preserve">19. </w:t>
      </w:r>
      <w:r>
        <w:rPr>
          <w:rFonts w:ascii="Cambria" w:eastAsia="Times New Roman" w:hAnsi="Cambria" w:cstheme="minorHAnsi"/>
          <w:bCs/>
          <w:color w:val="272930"/>
          <w:lang w:eastAsia="en-IN"/>
        </w:rPr>
        <w:t>What is the difference between Trade Discount &amp; Cash Discount?</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t xml:space="preserve">Answer: </w:t>
      </w:r>
      <w:r>
        <w:rPr>
          <w:rFonts w:ascii="Cambria" w:hAnsi="Cambria" w:cstheme="minorHAnsi"/>
          <w:b/>
          <w:color w:val="222222"/>
          <w:lang w:val="en-US" w:eastAsia="en-IN"/>
        </w:rPr>
        <w:t>1. Trade discount is the discount allowed when the goods are sold to the purcha</w:t>
      </w:r>
      <w:r>
        <w:rPr>
          <w:rFonts w:ascii="Cambria" w:hAnsi="Cambria" w:cstheme="minorHAnsi"/>
          <w:b/>
          <w:color w:val="222222"/>
          <w:lang w:val="en-US" w:eastAsia="en-IN"/>
        </w:rPr>
        <w:t>ser for resale or when goods are purchased in large quantity. Whereas Cash discount is the discount allowed to the debtor for making prompt payment or making payment done before due date.</w:t>
      </w:r>
    </w:p>
    <w:p w:rsidR="00593DEC" w:rsidRDefault="00593DEC">
      <w:pPr>
        <w:pStyle w:val="NoSpacing"/>
        <w:rPr>
          <w:rFonts w:ascii="Cambria" w:eastAsia="Times New Roman" w:hAnsi="Cambria" w:cstheme="minorHAnsi"/>
          <w:b/>
          <w:color w:val="222222"/>
          <w:lang w:eastAsia="en-IN"/>
        </w:rPr>
      </w:pPr>
    </w:p>
    <w:p w:rsidR="00593DEC" w:rsidRDefault="004361BA">
      <w:pPr>
        <w:pStyle w:val="NoSpacing"/>
        <w:numPr>
          <w:ilvl w:val="0"/>
          <w:numId w:val="5"/>
        </w:numPr>
        <w:rPr>
          <w:rFonts w:ascii="Cambria" w:eastAsia="Times New Roman" w:hAnsi="Cambria" w:cstheme="minorHAnsi"/>
          <w:bCs/>
          <w:color w:val="272930"/>
          <w:lang w:eastAsia="en-IN"/>
        </w:rPr>
      </w:pPr>
      <w:r>
        <w:rPr>
          <w:rFonts w:ascii="Cambria" w:eastAsia="Times New Roman" w:hAnsi="Cambria" w:cstheme="minorHAnsi"/>
          <w:bCs/>
          <w:color w:val="272930"/>
          <w:lang w:eastAsia="en-IN"/>
        </w:rPr>
        <w:t>What is a Credit Note and Debit Note?</w:t>
      </w:r>
    </w:p>
    <w:p w:rsidR="00593DEC" w:rsidRDefault="00593DEC">
      <w:pPr>
        <w:pStyle w:val="NoSpacing"/>
        <w:ind w:left="48"/>
        <w:rPr>
          <w:rFonts w:ascii="Cambria" w:eastAsia="Times New Roman" w:hAnsi="Cambria" w:cstheme="minorHAnsi"/>
          <w:bCs/>
          <w:color w:val="272930"/>
          <w:lang w:eastAsia="en-IN"/>
        </w:rPr>
      </w:pP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eastAsia="en-IN"/>
        </w:rPr>
        <w:lastRenderedPageBreak/>
        <w:t>Answer:  </w:t>
      </w:r>
      <w:r>
        <w:rPr>
          <w:rFonts w:ascii="Cambria" w:hAnsi="Cambria" w:cstheme="minorHAnsi"/>
          <w:b/>
          <w:color w:val="222222"/>
          <w:lang w:val="en-US" w:eastAsia="en-IN"/>
        </w:rPr>
        <w:t>when the buyer retu</w:t>
      </w:r>
      <w:r>
        <w:rPr>
          <w:rFonts w:ascii="Cambria" w:hAnsi="Cambria" w:cstheme="minorHAnsi"/>
          <w:b/>
          <w:color w:val="222222"/>
          <w:lang w:val="en-US" w:eastAsia="en-IN"/>
        </w:rPr>
        <w:t>rns goods to the seller, he sends a Debit note as an intimation to the seller of the amount being returned and requesting the return of money.</w:t>
      </w:r>
    </w:p>
    <w:p w:rsidR="00593DEC" w:rsidRDefault="004361BA">
      <w:pPr>
        <w:pStyle w:val="NoSpacing"/>
        <w:rPr>
          <w:rFonts w:ascii="Cambria" w:hAnsi="Cambria" w:cstheme="minorHAnsi"/>
          <w:b/>
          <w:color w:val="222222"/>
          <w:lang w:val="en-US" w:eastAsia="en-IN"/>
        </w:rPr>
      </w:pPr>
      <w:r>
        <w:rPr>
          <w:rFonts w:ascii="Cambria" w:hAnsi="Cambria" w:cstheme="minorHAnsi"/>
          <w:b/>
          <w:color w:val="222222"/>
          <w:lang w:val="en-US" w:eastAsia="en-IN"/>
        </w:rPr>
        <w:t xml:space="preserve">When seller received goods from the buyer he prepares a credit note and send to the buyer showing that the money </w:t>
      </w:r>
      <w:r>
        <w:rPr>
          <w:rFonts w:ascii="Cambria" w:hAnsi="Cambria" w:cstheme="minorHAnsi"/>
          <w:b/>
          <w:color w:val="222222"/>
          <w:lang w:val="en-US" w:eastAsia="en-IN"/>
        </w:rPr>
        <w:t>for the related goods is being returned in the form of Credit note .</w:t>
      </w: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p w:rsidR="00593DEC" w:rsidRDefault="00593DEC">
      <w:pPr>
        <w:pStyle w:val="NoSpacing"/>
        <w:rPr>
          <w:rFonts w:ascii="Cambria" w:hAnsi="Cambria" w:cstheme="minorHAnsi"/>
          <w:b/>
          <w:lang w:val="en-US"/>
        </w:rPr>
      </w:pPr>
    </w:p>
    <w:sectPr w:rsidR="00593DEC" w:rsidSect="00593DE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1BA" w:rsidRDefault="004361BA">
      <w:pPr>
        <w:spacing w:line="240" w:lineRule="auto"/>
      </w:pPr>
      <w:r>
        <w:separator/>
      </w:r>
    </w:p>
  </w:endnote>
  <w:endnote w:type="continuationSeparator" w:id="1">
    <w:p w:rsidR="004361BA" w:rsidRDefault="004361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1BA" w:rsidRDefault="004361BA">
      <w:pPr>
        <w:spacing w:after="0" w:line="240" w:lineRule="auto"/>
      </w:pPr>
      <w:r>
        <w:separator/>
      </w:r>
    </w:p>
  </w:footnote>
  <w:footnote w:type="continuationSeparator" w:id="1">
    <w:p w:rsidR="004361BA" w:rsidRDefault="004361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70B134B"/>
    <w:multiLevelType w:val="singleLevel"/>
    <w:tmpl w:val="970B134B"/>
    <w:lvl w:ilvl="0">
      <w:start w:val="2"/>
      <w:numFmt w:val="decimal"/>
      <w:suff w:val="space"/>
      <w:lvlText w:val="%1."/>
      <w:lvlJc w:val="left"/>
    </w:lvl>
  </w:abstractNum>
  <w:abstractNum w:abstractNumId="1">
    <w:nsid w:val="B7A65D95"/>
    <w:multiLevelType w:val="singleLevel"/>
    <w:tmpl w:val="B7A65D95"/>
    <w:lvl w:ilvl="0">
      <w:start w:val="2"/>
      <w:numFmt w:val="decimal"/>
      <w:suff w:val="space"/>
      <w:lvlText w:val="%1."/>
      <w:lvlJc w:val="left"/>
      <w:pPr>
        <w:ind w:left="48" w:firstLine="0"/>
      </w:pPr>
    </w:lvl>
  </w:abstractNum>
  <w:abstractNum w:abstractNumId="2">
    <w:nsid w:val="CE85A4E3"/>
    <w:multiLevelType w:val="singleLevel"/>
    <w:tmpl w:val="CE85A4E3"/>
    <w:lvl w:ilvl="0">
      <w:start w:val="20"/>
      <w:numFmt w:val="decimal"/>
      <w:suff w:val="space"/>
      <w:lvlText w:val="%1."/>
      <w:lvlJc w:val="left"/>
      <w:pPr>
        <w:ind w:left="48" w:firstLine="0"/>
      </w:pPr>
    </w:lvl>
  </w:abstractNum>
  <w:abstractNum w:abstractNumId="3">
    <w:nsid w:val="4737A405"/>
    <w:multiLevelType w:val="singleLevel"/>
    <w:tmpl w:val="4737A405"/>
    <w:lvl w:ilvl="0">
      <w:start w:val="2"/>
      <w:numFmt w:val="decimal"/>
      <w:lvlText w:val="%1."/>
      <w:lvlJc w:val="left"/>
      <w:pPr>
        <w:tabs>
          <w:tab w:val="left" w:pos="312"/>
        </w:tabs>
        <w:ind w:left="823" w:firstLine="0"/>
      </w:pPr>
    </w:lvl>
  </w:abstractNum>
  <w:abstractNum w:abstractNumId="4">
    <w:nsid w:val="5AC2322E"/>
    <w:multiLevelType w:val="singleLevel"/>
    <w:tmpl w:val="5AC2322E"/>
    <w:lvl w:ilvl="0">
      <w:start w:val="1"/>
      <w:numFmt w:val="decimal"/>
      <w:suff w:val="space"/>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useFELayout/>
  </w:compat>
  <w:rsids>
    <w:rsidRoot w:val="000F6EBB"/>
    <w:rsid w:val="0000025F"/>
    <w:rsid w:val="000F6EBB"/>
    <w:rsid w:val="003012BB"/>
    <w:rsid w:val="0034593D"/>
    <w:rsid w:val="004361BA"/>
    <w:rsid w:val="00593DEC"/>
    <w:rsid w:val="00860594"/>
    <w:rsid w:val="00D46005"/>
    <w:rsid w:val="01A7551E"/>
    <w:rsid w:val="024B394F"/>
    <w:rsid w:val="087F6C24"/>
    <w:rsid w:val="08816B8B"/>
    <w:rsid w:val="08CD6719"/>
    <w:rsid w:val="094B1530"/>
    <w:rsid w:val="11250273"/>
    <w:rsid w:val="122F2F55"/>
    <w:rsid w:val="13D41473"/>
    <w:rsid w:val="1D9A6A26"/>
    <w:rsid w:val="226A5082"/>
    <w:rsid w:val="25F41326"/>
    <w:rsid w:val="2BA757ED"/>
    <w:rsid w:val="2F145B9B"/>
    <w:rsid w:val="2F741201"/>
    <w:rsid w:val="334C7237"/>
    <w:rsid w:val="342506D0"/>
    <w:rsid w:val="3C204AEC"/>
    <w:rsid w:val="3ED05F55"/>
    <w:rsid w:val="40182F92"/>
    <w:rsid w:val="40D647F8"/>
    <w:rsid w:val="467B3B5A"/>
    <w:rsid w:val="48601117"/>
    <w:rsid w:val="49260546"/>
    <w:rsid w:val="4B1328B5"/>
    <w:rsid w:val="4B2751B1"/>
    <w:rsid w:val="533B3777"/>
    <w:rsid w:val="546327D3"/>
    <w:rsid w:val="5A2D1C67"/>
    <w:rsid w:val="5AFF21EB"/>
    <w:rsid w:val="5DEF3703"/>
    <w:rsid w:val="60AE303D"/>
    <w:rsid w:val="623F5BD3"/>
    <w:rsid w:val="64596140"/>
    <w:rsid w:val="658F08DF"/>
    <w:rsid w:val="67F944AC"/>
    <w:rsid w:val="684748DD"/>
    <w:rsid w:val="6AAE04EA"/>
    <w:rsid w:val="6E695183"/>
    <w:rsid w:val="6E7066B8"/>
    <w:rsid w:val="6ECC2CEA"/>
    <w:rsid w:val="6F4C68B2"/>
    <w:rsid w:val="6FD01CB9"/>
    <w:rsid w:val="704754E1"/>
    <w:rsid w:val="75725935"/>
    <w:rsid w:val="7EBE7E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DEC"/>
    <w:pPr>
      <w:spacing w:after="160" w:line="259" w:lineRule="auto"/>
    </w:pPr>
    <w:rPr>
      <w:rFonts w:asciiTheme="minorHAnsi" w:eastAsiaTheme="minorHAnsi" w:hAnsiTheme="minorHAnsi" w:cstheme="minorBidi"/>
      <w:sz w:val="22"/>
      <w:szCs w:val="22"/>
      <w:lang w:val="en-IN"/>
    </w:rPr>
  </w:style>
  <w:style w:type="paragraph" w:styleId="Heading2">
    <w:name w:val="heading 2"/>
    <w:basedOn w:val="Normal"/>
    <w:next w:val="Normal"/>
    <w:link w:val="Heading2Char"/>
    <w:uiPriority w:val="9"/>
    <w:qFormat/>
    <w:rsid w:val="00593D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593DEC"/>
    <w:pPr>
      <w:spacing w:after="0" w:line="240" w:lineRule="auto"/>
    </w:pPr>
    <w:rPr>
      <w:rFonts w:ascii="Tahoma" w:hAnsi="Tahoma" w:cs="Tahoma"/>
      <w:sz w:val="16"/>
      <w:szCs w:val="16"/>
    </w:rPr>
  </w:style>
  <w:style w:type="character" w:styleId="Emphasis">
    <w:name w:val="Emphasis"/>
    <w:basedOn w:val="DefaultParagraphFont"/>
    <w:uiPriority w:val="20"/>
    <w:qFormat/>
    <w:rsid w:val="00593DEC"/>
    <w:rPr>
      <w:i/>
      <w:iCs/>
    </w:rPr>
  </w:style>
  <w:style w:type="character" w:styleId="Hyperlink">
    <w:name w:val="Hyperlink"/>
    <w:basedOn w:val="DefaultParagraphFont"/>
    <w:uiPriority w:val="99"/>
    <w:semiHidden/>
    <w:unhideWhenUsed/>
    <w:qFormat/>
    <w:rsid w:val="00593DEC"/>
    <w:rPr>
      <w:color w:val="0000FF"/>
      <w:u w:val="single"/>
    </w:rPr>
  </w:style>
  <w:style w:type="paragraph" w:styleId="NormalWeb">
    <w:name w:val="Normal (Web)"/>
    <w:basedOn w:val="Normal"/>
    <w:uiPriority w:val="99"/>
    <w:semiHidden/>
    <w:unhideWhenUsed/>
    <w:qFormat/>
    <w:rsid w:val="00593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DEC"/>
    <w:rPr>
      <w:b/>
      <w:bCs/>
    </w:rPr>
  </w:style>
  <w:style w:type="character" w:customStyle="1" w:styleId="Heading2Char">
    <w:name w:val="Heading 2 Char"/>
    <w:basedOn w:val="DefaultParagraphFont"/>
    <w:link w:val="Heading2"/>
    <w:uiPriority w:val="9"/>
    <w:qFormat/>
    <w:rsid w:val="00593DEC"/>
    <w:rPr>
      <w:rFonts w:ascii="Times New Roman" w:eastAsia="Times New Roman" w:hAnsi="Times New Roman" w:cs="Times New Roman"/>
      <w:b/>
      <w:bCs/>
      <w:sz w:val="36"/>
      <w:szCs w:val="36"/>
      <w:lang w:eastAsia="en-IN"/>
    </w:rPr>
  </w:style>
  <w:style w:type="character" w:customStyle="1" w:styleId="gingersoftwaremark">
    <w:name w:val="ginger_software_mark"/>
    <w:basedOn w:val="DefaultParagraphFont"/>
    <w:qFormat/>
    <w:rsid w:val="00593DEC"/>
  </w:style>
  <w:style w:type="paragraph" w:styleId="ListParagraph">
    <w:name w:val="List Paragraph"/>
    <w:basedOn w:val="Normal"/>
    <w:uiPriority w:val="34"/>
    <w:qFormat/>
    <w:rsid w:val="00593DEC"/>
    <w:pPr>
      <w:ind w:left="720"/>
      <w:contextualSpacing/>
    </w:pPr>
  </w:style>
  <w:style w:type="paragraph" w:styleId="NoSpacing">
    <w:name w:val="No Spacing"/>
    <w:uiPriority w:val="1"/>
    <w:qFormat/>
    <w:rsid w:val="00593DEC"/>
    <w:rPr>
      <w:rFonts w:asciiTheme="minorHAnsi" w:eastAsiaTheme="minorHAnsi" w:hAnsiTheme="minorHAnsi" w:cstheme="minorBidi"/>
      <w:sz w:val="22"/>
      <w:szCs w:val="22"/>
      <w:lang w:val="en-IN"/>
    </w:rPr>
  </w:style>
  <w:style w:type="character" w:customStyle="1" w:styleId="BalloonTextChar">
    <w:name w:val="Balloon Text Char"/>
    <w:basedOn w:val="DefaultParagraphFont"/>
    <w:link w:val="BalloonText"/>
    <w:uiPriority w:val="99"/>
    <w:semiHidden/>
    <w:qFormat/>
    <w:rsid w:val="00593D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knoldus</cp:lastModifiedBy>
  <cp:revision>2</cp:revision>
  <dcterms:created xsi:type="dcterms:W3CDTF">2021-05-12T06:18:00Z</dcterms:created>
  <dcterms:modified xsi:type="dcterms:W3CDTF">2021-05-12T06:18:00Z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