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F4E79"/>
          <w:sz w:val="52"/>
          <w:szCs w:val="52"/>
        </w:rPr>
        <w:t xml:space="preserve">TECHNICAL REQUIREMENTS DOCUMENT</w:t>
      </w:r>
    </w:p>
    <w:p>
      <w:pPr>
        <w:spacing w:before="240"/>
        <w:jc w:val="center"/>
      </w:pPr>
      <w:r>
        <w:rPr>
          <w:rFonts w:ascii="Arial" w:cs="Arial" w:eastAsia="Arial" w:hAnsi="Arial"/>
          <w:color w:val="2E75B6"/>
          <w:sz w:val="34"/>
          <w:szCs w:val="34"/>
        </w:rPr>
        <w:t xml:space="preserve">Nutritional &amp; Compositional Analysis of Food Products</w:t>
      </w:r>
    </w:p>
    <w:p>
      <w:pPr>
        <w:spacing w:before="160"/>
        <w:jc w:val="center"/>
      </w:pPr>
      <w:r>
        <w:rPr>
          <w:rFonts w:ascii="Arial" w:cs="Arial" w:eastAsia="Arial" w:hAnsi="Arial"/>
          <w:i/>
          <w:iCs/>
          <w:color w:val="555555"/>
          <w:sz w:val="28"/>
          <w:szCs w:val="28"/>
        </w:rPr>
        <w:t xml:space="preserve">AI-Powered Food Intelligence Mobile Platform</w:t>
      </w:r>
    </w:p>
    <w:p>
      <w:pPr>
        <w:spacing w:before="800"/>
      </w:pPr>
    </w:p>
    <w:p>
      <w:pPr>
        <w:pBdr>
          <w:bottom w:val="single" w:color="2E75B6" w:sz="4" w:space="4"/>
        </w:pBdr>
        <w:jc w:val="center"/>
      </w:pPr>
    </w:p>
    <w:p>
      <w:pPr>
        <w:spacing w:before="200"/>
      </w:pPr>
    </w:p>
    <w:p>
      <w:pPr>
        <w:jc w:val="center"/>
      </w:pPr>
      <w:r>
        <w:rPr>
          <w:rFonts w:ascii="Arial" w:cs="Arial" w:eastAsia="Arial" w:hAnsi="Arial"/>
          <w:color w:val="666666"/>
          <w:sz w:val="24"/>
          <w:szCs w:val="24"/>
        </w:rPr>
        <w:t xml:space="preserve">Version 1.0  |  February 2026</w:t>
      </w:r>
    </w:p>
    <w:p>
      <w:pPr>
        <w:spacing w:before="120"/>
        <w:jc w:val="center"/>
      </w:pPr>
      <w:r>
        <w:rPr>
          <w:rFonts w:ascii="Arial" w:cs="Arial" w:eastAsia="Arial" w:hAnsi="Arial"/>
          <w:color w:val="888888"/>
          <w:sz w:val="22"/>
          <w:szCs w:val="22"/>
        </w:rPr>
        <w:t xml:space="preserve">React Native  |  Django REST Framework  |  PostgreSQL  |  LLM/RAG</w:t>
      </w:r>
    </w:p>
    <w:p>
      <w:pPr>
        <w:spacing w:before="1440"/>
      </w:pPr>
    </w:p>
    <w:p>
      <w:pPr>
        <w:jc w:val="center"/>
      </w:pPr>
      <w:r>
        <w:rPr>
          <w:rFonts w:ascii="Arial" w:cs="Arial" w:eastAsia="Arial" w:hAnsi="Arial"/>
          <w:b/>
          <w:bCs/>
          <w:color w:val="CC0000"/>
          <w:sz w:val="20"/>
          <w:szCs w:val="20"/>
        </w:rPr>
        <w:t xml:space="preserve">CONFIDENTIAL — INTERNAL USE ONLY</w:t>
      </w:r>
    </w:p>
    <w:p>
      <w:pPr>
        <w:spacing w:before="0" w:after="0"/>
      </w:pPr>
      <w:r>
        <w:br w:type="page"/>
      </w:r>
    </w:p>
    <w:p>
      <w:pPr>
        <w:pStyle w:val="Heading1"/>
        <w:pBdr>
          <w:bottom w:val="single" w:color="2E75B6" w:sz="6" w:space="4"/>
        </w:pBdr>
        <w:spacing w:before="360" w:after="200"/>
      </w:pPr>
      <w:r>
        <w:rPr>
          <w:rFonts w:ascii="Arial" w:cs="Arial" w:eastAsia="Arial" w:hAnsi="Arial"/>
          <w:b/>
          <w:bCs/>
          <w:color w:val="1F4E79"/>
          <w:sz w:val="32"/>
          <w:szCs w:val="32"/>
        </w:rPr>
        <w:t xml:space="preserve">1. Document Overview</w:t>
      </w:r>
    </w:p>
    <w:p>
      <w:pPr>
        <w:pStyle w:val="Heading2"/>
        <w:spacing w:before="280" w:after="160"/>
      </w:pPr>
      <w:r>
        <w:rPr>
          <w:rFonts w:ascii="Arial" w:cs="Arial" w:eastAsia="Arial" w:hAnsi="Arial"/>
          <w:b/>
          <w:bCs/>
          <w:color w:val="2E75B6"/>
          <w:sz w:val="26"/>
          <w:szCs w:val="26"/>
        </w:rPr>
        <w:t xml:space="preserve">1.1 Purpose</w:t>
      </w:r>
    </w:p>
    <w:p>
      <w:pPr>
        <w:spacing w:before="80" w:after="80"/>
      </w:pPr>
      <w:r>
        <w:rPr>
          <w:rFonts w:ascii="Arial" w:cs="Arial" w:eastAsia="Arial" w:hAnsi="Arial"/>
          <w:color w:val="333333"/>
          <w:sz w:val="22"/>
          <w:szCs w:val="22"/>
        </w:rPr>
        <w:t xml:space="preserve">This Technical Requirements Document (TRD) translates the Product Requirements Document (PRD) for the Nutritional &amp; Compositional Analysis of Food Products platform into detailed engineering specifications. It defines system architecture, data models, API contracts, integration patterns, infrastructure topology, security controls, and performance benchmarks that development teams must implement to deliver Arc 1.</w:t>
      </w:r>
    </w:p>
    <w:p>
      <w:pPr>
        <w:spacing w:before="160" w:after="0"/>
      </w:pPr>
    </w:p>
    <w:p>
      <w:pPr>
        <w:pStyle w:val="Heading2"/>
        <w:spacing w:before="280" w:after="160"/>
      </w:pPr>
      <w:r>
        <w:rPr>
          <w:rFonts w:ascii="Arial" w:cs="Arial" w:eastAsia="Arial" w:hAnsi="Arial"/>
          <w:b/>
          <w:bCs/>
          <w:color w:val="2E75B6"/>
          <w:sz w:val="26"/>
          <w:szCs w:val="26"/>
        </w:rPr>
        <w:t xml:space="preserve">1.2 Scope</w:t>
      </w:r>
    </w:p>
    <w:p>
      <w:pPr>
        <w:spacing w:before="80" w:after="80"/>
      </w:pPr>
      <w:r>
        <w:rPr>
          <w:rFonts w:ascii="Arial" w:cs="Arial" w:eastAsia="Arial" w:hAnsi="Arial"/>
          <w:color w:val="333333"/>
          <w:sz w:val="22"/>
          <w:szCs w:val="22"/>
        </w:rPr>
        <w:t xml:space="preserve">This TRD covers the complete backend (Django REST Framework), frontend (React Native), AI/ML layer (LLM + RAG pipeline), infrastructure (AWS/Docker), and third-party integrations required for Arc 1. Future arc features are referenced where relevant for forward-compatibility design decisions.</w:t>
      </w:r>
    </w:p>
    <w:p>
      <w:pPr>
        <w:spacing w:before="160" w:after="0"/>
      </w:pPr>
    </w:p>
    <w:p>
      <w:pPr>
        <w:pStyle w:val="Heading2"/>
        <w:spacing w:before="280" w:after="160"/>
      </w:pPr>
      <w:r>
        <w:rPr>
          <w:rFonts w:ascii="Arial" w:cs="Arial" w:eastAsia="Arial" w:hAnsi="Arial"/>
          <w:b/>
          <w:bCs/>
          <w:color w:val="2E75B6"/>
          <w:sz w:val="26"/>
          <w:szCs w:val="26"/>
        </w:rPr>
        <w:t xml:space="preserve">1.3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c>
          <w:tcPr>
            <w:tcW w:type="dxa" w:w="4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Relevance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Backend Engineers (Django)</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 design, data models, business logic, Celery tasks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Frontend Engineers (React Native)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Component architecture, state management, API integration</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AI/ML Engineers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RAG pipeline, LLM integration, scoring models, OCR post-processing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DevOps / Platform Engineers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Docker, AWS, CI/CD, monitoring, secrets management</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QA Engineers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Acceptance criteria, test coverage requirements, performance benchmarks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Security Reviewers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 flows, encryption specs, OWASP compliance controls</w:t>
            </w:r>
          </w:p>
        </w:tc>
      </w:tr>
    </w:tbl>
    <w:p>
      <w:pPr>
        <w:spacing w:before="160" w:after="0"/>
      </w:pPr>
    </w:p>
    <w:p>
      <w:pPr>
        <w:pStyle w:val="Heading2"/>
        <w:spacing w:before="280" w:after="160"/>
      </w:pPr>
      <w:r>
        <w:rPr>
          <w:rFonts w:ascii="Arial" w:cs="Arial" w:eastAsia="Arial" w:hAnsi="Arial"/>
          <w:b/>
          <w:bCs/>
          <w:color w:val="2E75B6"/>
          <w:sz w:val="26"/>
          <w:szCs w:val="26"/>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Term</w:t>
            </w:r>
          </w:p>
        </w:tc>
        <w:tc>
          <w:tcPr>
            <w:tcW w:type="dxa" w:w="71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RAG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Retrieval-Augmented Generation — LLM technique grounding responses with curated knowledge base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JWT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JSON Web Token — stateless, signed authentication token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NOVA</w:t>
            </w:r>
          </w:p>
        </w:tc>
        <w:tc>
          <w:tcPr>
            <w:tcW w:type="dxa" w:w="7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Food processing classification system (1 = unprocessed → 4 = ultra-processed)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Nutri-Score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European nutritional quality rating (A = best → E = worst)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EFSA</w:t>
            </w:r>
          </w:p>
        </w:tc>
        <w:tc>
          <w:tcPr>
            <w:tcW w:type="dxa" w:w="7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European Food Safety Authority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EWG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Environmental Working Group — publishes ingredient safety databases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OCR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Optical Character Recognition — text extraction from images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P95 Latency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95th percentile API response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DRF</w:t>
            </w:r>
          </w:p>
        </w:tc>
        <w:tc>
          <w:tcPr>
            <w:tcW w:type="dxa" w:w="7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Django REST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RTK Query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Redux Toolkit Query — data fetching and caching layer in React Native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AES-256</w:t>
            </w:r>
          </w:p>
        </w:tc>
        <w:tc>
          <w:tcPr>
            <w:tcW w:type="dxa" w:w="7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Advanced Encryption Standard with 256-bit key — used for data at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TLS 1.3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Transport Layer Security protocol version 1.3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MAU</w:t>
            </w:r>
          </w:p>
        </w:tc>
        <w:tc>
          <w:tcPr>
            <w:tcW w:type="dxa" w:w="7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Monthly Active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SKU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Stock Keeping Unit — uniquely identified product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FCM</w:t>
            </w:r>
          </w:p>
        </w:tc>
        <w:tc>
          <w:tcPr>
            <w:tcW w:type="dxa" w:w="7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Firebase Cloud Messaging — push notification service</w:t>
            </w:r>
          </w:p>
        </w:tc>
      </w:tr>
    </w:tbl>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2. System Architecture</w:t>
      </w:r>
    </w:p>
    <w:p>
      <w:pPr>
        <w:pStyle w:val="Heading2"/>
        <w:spacing w:before="280" w:after="160"/>
      </w:pPr>
      <w:r>
        <w:rPr>
          <w:rFonts w:ascii="Arial" w:cs="Arial" w:eastAsia="Arial" w:hAnsi="Arial"/>
          <w:b/>
          <w:bCs/>
          <w:color w:val="2E75B6"/>
          <w:sz w:val="26"/>
          <w:szCs w:val="26"/>
        </w:rPr>
        <w:t xml:space="preserve">2.1 Architecture Overview</w:t>
      </w:r>
    </w:p>
    <w:p>
      <w:pPr>
        <w:spacing w:before="80" w:after="80"/>
      </w:pPr>
      <w:r>
        <w:rPr>
          <w:rFonts w:ascii="Arial" w:cs="Arial" w:eastAsia="Arial" w:hAnsi="Arial"/>
          <w:color w:val="333333"/>
          <w:sz w:val="22"/>
          <w:szCs w:val="22"/>
        </w:rPr>
        <w:t xml:space="preserve">The platform follows a three-tier architecture with a clear separation between the mobile presentation layer, the application/business-logic layer, and the data/AI layer. All client-server communication is over HTTPS/TLS 1.3. On-device ML reduces server load for OCR and barcode decoding.</w:t>
      </w:r>
    </w:p>
    <w:p>
      <w:pPr>
        <w:spacing w:before="160" w:after="0"/>
      </w:pPr>
    </w:p>
    <w:p>
      <w:pPr>
        <w:pStyle w:val="Heading2"/>
        <w:spacing w:before="280" w:after="160"/>
      </w:pPr>
      <w:r>
        <w:rPr>
          <w:rFonts w:ascii="Arial" w:cs="Arial" w:eastAsia="Arial" w:hAnsi="Arial"/>
          <w:b/>
          <w:bCs/>
          <w:color w:val="2E75B6"/>
          <w:sz w:val="26"/>
          <w:szCs w:val="26"/>
        </w:rPr>
        <w:t xml:space="preserve">2.2 Tier Definitions</w:t>
      </w:r>
    </w:p>
    <w:p>
      <w:pPr>
        <w:pStyle w:val="Heading3"/>
        <w:spacing w:before="200" w:after="120"/>
      </w:pPr>
      <w:r>
        <w:rPr>
          <w:rFonts w:ascii="Arial" w:cs="Arial" w:eastAsia="Arial" w:hAnsi="Arial"/>
          <w:b/>
          <w:bCs/>
          <w:color w:val="404040"/>
          <w:sz w:val="24"/>
          <w:szCs w:val="24"/>
        </w:rPr>
        <w:t xml:space="preserve">2.2.1 Mobile Tier — React Native</w:t>
      </w:r>
    </w:p>
    <w:p>
      <w:pPr>
        <w:pStyle w:val="ListParagraph"/>
        <w:numPr>
          <w:ilvl w:val="0"/>
          <w:numId w:val="2"/>
        </w:numPr>
        <w:spacing w:before="60" w:after="60"/>
      </w:pPr>
      <w:r>
        <w:rPr>
          <w:rFonts w:ascii="Arial" w:cs="Arial" w:eastAsia="Arial" w:hAnsi="Arial"/>
          <w:color w:val="333333"/>
          <w:sz w:val="22"/>
          <w:szCs w:val="22"/>
        </w:rPr>
        <w:t xml:space="preserve">Cross-platform iOS (14+) and Android (10+) app built with React Native (Expo CLI or bare workflow).</w:t>
      </w:r>
    </w:p>
    <w:p>
      <w:pPr>
        <w:pStyle w:val="ListParagraph"/>
        <w:numPr>
          <w:ilvl w:val="0"/>
          <w:numId w:val="2"/>
        </w:numPr>
        <w:spacing w:before="60" w:after="60"/>
      </w:pPr>
      <w:r>
        <w:rPr>
          <w:rFonts w:ascii="Arial" w:cs="Arial" w:eastAsia="Arial" w:hAnsi="Arial"/>
          <w:color w:val="333333"/>
          <w:sz w:val="22"/>
          <w:szCs w:val="22"/>
        </w:rPr>
        <w:t xml:space="preserve">On-device barcode decoding via react-native-vision-camera + Google ML Kit (UPC-A, UPC-E, EAN-8, EAN-13, QR).</w:t>
      </w:r>
    </w:p>
    <w:p>
      <w:pPr>
        <w:pStyle w:val="ListParagraph"/>
        <w:numPr>
          <w:ilvl w:val="0"/>
          <w:numId w:val="2"/>
        </w:numPr>
        <w:spacing w:before="60" w:after="60"/>
      </w:pPr>
      <w:r>
        <w:rPr>
          <w:rFonts w:ascii="Arial" w:cs="Arial" w:eastAsia="Arial" w:hAnsi="Arial"/>
          <w:color w:val="333333"/>
          <w:sz w:val="22"/>
          <w:szCs w:val="22"/>
        </w:rPr>
        <w:t xml:space="preserve">On-device OCR first pass via Google ML Kit Text Recognition for low-latency label capture.</w:t>
      </w:r>
    </w:p>
    <w:p>
      <w:pPr>
        <w:pStyle w:val="ListParagraph"/>
        <w:numPr>
          <w:ilvl w:val="0"/>
          <w:numId w:val="2"/>
        </w:numPr>
        <w:spacing w:before="60" w:after="60"/>
      </w:pPr>
      <w:r>
        <w:rPr>
          <w:rFonts w:ascii="Arial" w:cs="Arial" w:eastAsia="Arial" w:hAnsi="Arial"/>
          <w:color w:val="333333"/>
          <w:sz w:val="22"/>
          <w:szCs w:val="22"/>
        </w:rPr>
        <w:t xml:space="preserve">State management: Redux Toolkit with RTK Query for API caching, optimistic updates, and offline hydration.</w:t>
      </w:r>
    </w:p>
    <w:p>
      <w:pPr>
        <w:pStyle w:val="ListParagraph"/>
        <w:numPr>
          <w:ilvl w:val="0"/>
          <w:numId w:val="2"/>
        </w:numPr>
        <w:spacing w:before="60" w:after="60"/>
      </w:pPr>
      <w:r>
        <w:rPr>
          <w:rFonts w:ascii="Arial" w:cs="Arial" w:eastAsia="Arial" w:hAnsi="Arial"/>
          <w:color w:val="333333"/>
          <w:sz w:val="22"/>
          <w:szCs w:val="22"/>
        </w:rPr>
        <w:t xml:space="preserve">Secure token storage: iOS Keychain / Android Keystore via react-native-keychain.</w:t>
      </w:r>
    </w:p>
    <w:p>
      <w:pPr>
        <w:pStyle w:val="ListParagraph"/>
        <w:numPr>
          <w:ilvl w:val="0"/>
          <w:numId w:val="2"/>
        </w:numPr>
        <w:spacing w:before="60" w:after="60"/>
      </w:pPr>
      <w:r>
        <w:rPr>
          <w:rFonts w:ascii="Arial" w:cs="Arial" w:eastAsia="Arial" w:hAnsi="Arial"/>
          <w:color w:val="333333"/>
          <w:sz w:val="22"/>
          <w:szCs w:val="22"/>
        </w:rPr>
        <w:t xml:space="preserve">Offline mode: RTK Query persistent cache + SQLite for scan history (last 50 scans).</w:t>
      </w:r>
    </w:p>
    <w:p>
      <w:pPr>
        <w:spacing w:before="160" w:after="0"/>
      </w:pPr>
    </w:p>
    <w:p>
      <w:pPr>
        <w:pStyle w:val="Heading3"/>
        <w:spacing w:before="200" w:after="120"/>
      </w:pPr>
      <w:r>
        <w:rPr>
          <w:rFonts w:ascii="Arial" w:cs="Arial" w:eastAsia="Arial" w:hAnsi="Arial"/>
          <w:b/>
          <w:bCs/>
          <w:color w:val="404040"/>
          <w:sz w:val="24"/>
          <w:szCs w:val="24"/>
        </w:rPr>
        <w:t xml:space="preserve">2.2.2 Application Tier — Django REST Framework</w:t>
      </w:r>
    </w:p>
    <w:p>
      <w:pPr>
        <w:pStyle w:val="ListParagraph"/>
        <w:numPr>
          <w:ilvl w:val="0"/>
          <w:numId w:val="2"/>
        </w:numPr>
        <w:spacing w:before="60" w:after="60"/>
      </w:pPr>
      <w:r>
        <w:rPr>
          <w:rFonts w:ascii="Arial" w:cs="Arial" w:eastAsia="Arial" w:hAnsi="Arial"/>
          <w:color w:val="333333"/>
          <w:sz w:val="22"/>
          <w:szCs w:val="22"/>
        </w:rPr>
        <w:t xml:space="preserve">Django 4.x with Django REST Framework (DRF) for all REST endpoints.</w:t>
      </w:r>
    </w:p>
    <w:p>
      <w:pPr>
        <w:pStyle w:val="ListParagraph"/>
        <w:numPr>
          <w:ilvl w:val="0"/>
          <w:numId w:val="2"/>
        </w:numPr>
        <w:spacing w:before="60" w:after="60"/>
      </w:pPr>
      <w:r>
        <w:rPr>
          <w:rFonts w:ascii="Arial" w:cs="Arial" w:eastAsia="Arial" w:hAnsi="Arial"/>
          <w:color w:val="333333"/>
          <w:sz w:val="22"/>
          <w:szCs w:val="22"/>
        </w:rPr>
        <w:t xml:space="preserve">Celery + Redis for asynchronous task processing (AI scoring, weekly summaries, push notifications).</w:t>
      </w:r>
    </w:p>
    <w:p>
      <w:pPr>
        <w:pStyle w:val="ListParagraph"/>
        <w:numPr>
          <w:ilvl w:val="0"/>
          <w:numId w:val="2"/>
        </w:numPr>
        <w:spacing w:before="60" w:after="60"/>
      </w:pPr>
      <w:r>
        <w:rPr>
          <w:rFonts w:ascii="Arial" w:cs="Arial" w:eastAsia="Arial" w:hAnsi="Arial"/>
          <w:color w:val="333333"/>
          <w:sz w:val="22"/>
          <w:szCs w:val="22"/>
        </w:rPr>
        <w:t xml:space="preserve">Redis also serves as a rate-limiting cache, session cache, and API response cache.</w:t>
      </w:r>
    </w:p>
    <w:p>
      <w:pPr>
        <w:pStyle w:val="ListParagraph"/>
        <w:numPr>
          <w:ilvl w:val="0"/>
          <w:numId w:val="2"/>
        </w:numPr>
        <w:spacing w:before="60" w:after="60"/>
      </w:pPr>
      <w:r>
        <w:rPr>
          <w:rFonts w:ascii="Arial" w:cs="Arial" w:eastAsia="Arial" w:hAnsi="Arial"/>
          <w:color w:val="333333"/>
          <w:sz w:val="22"/>
          <w:szCs w:val="22"/>
        </w:rPr>
        <w:t xml:space="preserve">Nine Django apps: users, products, ingredients, scanning, health_profile, scoring, recommendations, community, analytics.</w:t>
      </w:r>
    </w:p>
    <w:p>
      <w:pPr>
        <w:pStyle w:val="ListParagraph"/>
        <w:numPr>
          <w:ilvl w:val="0"/>
          <w:numId w:val="2"/>
        </w:numPr>
        <w:spacing w:before="60" w:after="60"/>
      </w:pPr>
      <w:r>
        <w:rPr>
          <w:rFonts w:ascii="Arial" w:cs="Arial" w:eastAsia="Arial" w:hAnsi="Arial"/>
          <w:color w:val="333333"/>
          <w:sz w:val="22"/>
          <w:szCs w:val="22"/>
        </w:rPr>
        <w:t xml:space="preserve">Admin panel (Django Admin) extended for product moderation and contributor management.</w:t>
      </w:r>
    </w:p>
    <w:p>
      <w:pPr>
        <w:spacing w:before="160" w:after="0"/>
      </w:pPr>
    </w:p>
    <w:p>
      <w:pPr>
        <w:pStyle w:val="Heading3"/>
        <w:spacing w:before="200" w:after="120"/>
      </w:pPr>
      <w:r>
        <w:rPr>
          <w:rFonts w:ascii="Arial" w:cs="Arial" w:eastAsia="Arial" w:hAnsi="Arial"/>
          <w:b/>
          <w:bCs/>
          <w:color w:val="404040"/>
          <w:sz w:val="24"/>
          <w:szCs w:val="24"/>
        </w:rPr>
        <w:t xml:space="preserve">2.2.3 Data &amp; AI Tier</w:t>
      </w:r>
    </w:p>
    <w:p>
      <w:pPr>
        <w:pStyle w:val="ListParagraph"/>
        <w:numPr>
          <w:ilvl w:val="0"/>
          <w:numId w:val="2"/>
        </w:numPr>
        <w:spacing w:before="60" w:after="60"/>
      </w:pPr>
      <w:r>
        <w:rPr>
          <w:rFonts w:ascii="Arial" w:cs="Arial" w:eastAsia="Arial" w:hAnsi="Arial"/>
          <w:color w:val="333333"/>
          <w:sz w:val="22"/>
          <w:szCs w:val="22"/>
        </w:rPr>
        <w:t xml:space="preserve">PostgreSQL (primary RDBMS) for structured product, user, and scoring data.</w:t>
      </w:r>
    </w:p>
    <w:p>
      <w:pPr>
        <w:pStyle w:val="ListParagraph"/>
        <w:numPr>
          <w:ilvl w:val="0"/>
          <w:numId w:val="2"/>
        </w:numPr>
        <w:spacing w:before="60" w:after="60"/>
      </w:pPr>
      <w:r>
        <w:rPr>
          <w:rFonts w:ascii="Arial" w:cs="Arial" w:eastAsia="Arial" w:hAnsi="Arial"/>
          <w:color w:val="333333"/>
          <w:sz w:val="22"/>
          <w:szCs w:val="22"/>
        </w:rPr>
        <w:t xml:space="preserve">pgvector extension on PostgreSQL for vector similarity search in the RAG pipeline (alternative: standalone Qdrant/Chroma).</w:t>
      </w:r>
    </w:p>
    <w:p>
      <w:pPr>
        <w:pStyle w:val="ListParagraph"/>
        <w:numPr>
          <w:ilvl w:val="0"/>
          <w:numId w:val="2"/>
        </w:numPr>
        <w:spacing w:before="60" w:after="60"/>
      </w:pPr>
      <w:r>
        <w:rPr>
          <w:rFonts w:ascii="Arial" w:cs="Arial" w:eastAsia="Arial" w:hAnsi="Arial"/>
          <w:color w:val="333333"/>
          <w:sz w:val="22"/>
          <w:szCs w:val="22"/>
        </w:rPr>
        <w:t xml:space="preserve">LangChain + HuggingFace Inference Endpoints for RAG-powered ingredient explanation and risk classification.</w:t>
      </w:r>
    </w:p>
    <w:p>
      <w:pPr>
        <w:pStyle w:val="ListParagraph"/>
        <w:numPr>
          <w:ilvl w:val="0"/>
          <w:numId w:val="2"/>
        </w:numPr>
        <w:spacing w:before="60" w:after="60"/>
      </w:pPr>
      <w:r>
        <w:rPr>
          <w:rFonts w:ascii="Arial" w:cs="Arial" w:eastAsia="Arial" w:hAnsi="Arial"/>
          <w:color w:val="333333"/>
          <w:sz w:val="22"/>
          <w:szCs w:val="22"/>
        </w:rPr>
        <w:t xml:space="preserve">Fine-tuned ML model for AI Ingredient Percentage Estimation served via a FastAPI microservice.</w:t>
      </w:r>
    </w:p>
    <w:p>
      <w:pPr>
        <w:pStyle w:val="ListParagraph"/>
        <w:numPr>
          <w:ilvl w:val="0"/>
          <w:numId w:val="2"/>
        </w:numPr>
        <w:spacing w:before="60" w:after="60"/>
      </w:pPr>
      <w:r>
        <w:rPr>
          <w:rFonts w:ascii="Arial" w:cs="Arial" w:eastAsia="Arial" w:hAnsi="Arial"/>
          <w:color w:val="333333"/>
          <w:sz w:val="22"/>
          <w:szCs w:val="22"/>
        </w:rPr>
        <w:t xml:space="preserve">AWS S3 / Cloudinary for product images and user-submitted photos.</w:t>
      </w:r>
    </w:p>
    <w:p>
      <w:pPr>
        <w:spacing w:before="160" w:after="0"/>
      </w:pPr>
    </w:p>
    <w:p>
      <w:pPr>
        <w:pStyle w:val="Heading2"/>
        <w:spacing w:before="280" w:after="160"/>
      </w:pPr>
      <w:r>
        <w:rPr>
          <w:rFonts w:ascii="Arial" w:cs="Arial" w:eastAsia="Arial" w:hAnsi="Arial"/>
          <w:b/>
          <w:bCs/>
          <w:color w:val="2E75B6"/>
          <w:sz w:val="26"/>
          <w:szCs w:val="26"/>
        </w:rPr>
        <w:t xml:space="preserve">2.3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Environment</w:t>
            </w:r>
          </w:p>
        </w:tc>
        <w:tc>
          <w:tcPr>
            <w:tcW w:type="dxa" w:w="27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Scaling Strategy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 Server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Django + Gunicorn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EC2 / Railway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Horizontal auto-scaling behind ALB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Celery Workers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Celery + 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EC2 separate ASG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Worker pool auto-scaling by queue depth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PostgreSQL (RDS)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RDS Multi-AZ</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Read replicas for heavy read paths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Cache / Broker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ElastiCache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Cluster mode for high availability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Object Storage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S3 + CloudFront CDN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CDN edge caching for media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AI Inference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HuggingFace Inference Endpoints / FastAPI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Dedicated GPU instance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Async via Celery, cached per ingredient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Mobile Builds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React Native (Expo EAS)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EAS Build Cloud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Per-platform CI build on merge to 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Container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Docker Compose (dev) / Docker on EC2 (prod)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EC2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Manual deploy via GitHub Actions</w:t>
            </w:r>
          </w:p>
        </w:tc>
      </w:tr>
    </w:tbl>
    <w:p>
      <w:pPr>
        <w:spacing w:before="160" w:after="0"/>
      </w:pPr>
    </w:p>
    <w:p>
      <w:pPr>
        <w:pStyle w:val="Heading2"/>
        <w:spacing w:before="280" w:after="160"/>
      </w:pPr>
      <w:r>
        <w:rPr>
          <w:rFonts w:ascii="Arial" w:cs="Arial" w:eastAsia="Arial" w:hAnsi="Arial"/>
          <w:b/>
          <w:bCs/>
          <w:color w:val="2E75B6"/>
          <w:sz w:val="26"/>
          <w:szCs w:val="26"/>
        </w:rPr>
        <w:t xml:space="preserve">2.4 Network &amp; Communication</w:t>
      </w:r>
    </w:p>
    <w:p>
      <w:pPr>
        <w:pStyle w:val="ListParagraph"/>
        <w:numPr>
          <w:ilvl w:val="0"/>
          <w:numId w:val="2"/>
        </w:numPr>
        <w:spacing w:before="60" w:after="60"/>
      </w:pPr>
      <w:r>
        <w:rPr>
          <w:rFonts w:ascii="Arial" w:cs="Arial" w:eastAsia="Arial" w:hAnsi="Arial"/>
          <w:color w:val="333333"/>
          <w:sz w:val="22"/>
          <w:szCs w:val="22"/>
        </w:rPr>
        <w:t xml:space="preserve">All API communication: HTTPS/TLS 1.3. HTTP redirected to HTTPS at the load balancer.</w:t>
      </w:r>
    </w:p>
    <w:p>
      <w:pPr>
        <w:pStyle w:val="ListParagraph"/>
        <w:numPr>
          <w:ilvl w:val="0"/>
          <w:numId w:val="2"/>
        </w:numPr>
        <w:spacing w:before="60" w:after="60"/>
      </w:pPr>
      <w:r>
        <w:rPr>
          <w:rFonts w:ascii="Arial" w:cs="Arial" w:eastAsia="Arial" w:hAnsi="Arial"/>
          <w:color w:val="333333"/>
          <w:sz w:val="22"/>
          <w:szCs w:val="22"/>
        </w:rPr>
        <w:t xml:space="preserve">API versioning prefix: /api/v1/. All Arc 1 endpoints under v1.</w:t>
      </w:r>
    </w:p>
    <w:p>
      <w:pPr>
        <w:pStyle w:val="ListParagraph"/>
        <w:numPr>
          <w:ilvl w:val="0"/>
          <w:numId w:val="2"/>
        </w:numPr>
        <w:spacing w:before="60" w:after="60"/>
      </w:pPr>
      <w:r>
        <w:rPr>
          <w:rFonts w:ascii="Arial" w:cs="Arial" w:eastAsia="Arial" w:hAnsi="Arial"/>
          <w:color w:val="333333"/>
          <w:sz w:val="22"/>
          <w:szCs w:val="22"/>
        </w:rPr>
        <w:t xml:space="preserve">CORS policy: strict allow-list of mobile app origins and internal admin domains.</w:t>
      </w:r>
    </w:p>
    <w:p>
      <w:pPr>
        <w:pStyle w:val="ListParagraph"/>
        <w:numPr>
          <w:ilvl w:val="0"/>
          <w:numId w:val="2"/>
        </w:numPr>
        <w:spacing w:before="60" w:after="60"/>
      </w:pPr>
      <w:r>
        <w:rPr>
          <w:rFonts w:ascii="Arial" w:cs="Arial" w:eastAsia="Arial" w:hAnsi="Arial"/>
          <w:color w:val="333333"/>
          <w:sz w:val="22"/>
          <w:szCs w:val="22"/>
        </w:rPr>
        <w:t xml:space="preserve">Rate limiting: 100 requests/min per authenticated user, 20 requests/min per unauthenticated IP (Redis sliding window).</w:t>
      </w:r>
    </w:p>
    <w:p>
      <w:pPr>
        <w:pStyle w:val="ListParagraph"/>
        <w:numPr>
          <w:ilvl w:val="0"/>
          <w:numId w:val="2"/>
        </w:numPr>
        <w:spacing w:before="60" w:after="60"/>
      </w:pPr>
      <w:r>
        <w:rPr>
          <w:rFonts w:ascii="Arial" w:cs="Arial" w:eastAsia="Arial" w:hAnsi="Arial"/>
          <w:color w:val="333333"/>
          <w:sz w:val="22"/>
          <w:szCs w:val="22"/>
        </w:rPr>
        <w:t xml:space="preserve">Webhooks: none in Arc 1; planned for B2B integrations in Arc 2.</w:t>
      </w:r>
    </w:p>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3. Data Models</w:t>
      </w:r>
    </w:p>
    <w:p>
      <w:pPr>
        <w:pStyle w:val="Heading2"/>
        <w:spacing w:before="280" w:after="160"/>
      </w:pPr>
      <w:r>
        <w:rPr>
          <w:rFonts w:ascii="Arial" w:cs="Arial" w:eastAsia="Arial" w:hAnsi="Arial"/>
          <w:b/>
          <w:bCs/>
          <w:color w:val="2E75B6"/>
          <w:sz w:val="26"/>
          <w:szCs w:val="26"/>
        </w:rPr>
        <w:t xml:space="preserve">3.1 Entity Relationship Summary</w:t>
      </w:r>
    </w:p>
    <w:p>
      <w:pPr>
        <w:spacing w:before="80" w:after="80"/>
      </w:pPr>
      <w:r>
        <w:rPr>
          <w:rFonts w:ascii="Arial" w:cs="Arial" w:eastAsia="Arial" w:hAnsi="Arial"/>
          <w:color w:val="333333"/>
          <w:sz w:val="22"/>
          <w:szCs w:val="22"/>
        </w:rPr>
        <w:t xml:space="preserve">The core entities and their primary relationships are defined below. Full schema migrations will be generated via Django ORM.</w:t>
      </w:r>
    </w:p>
    <w:p>
      <w:pPr>
        <w:spacing w:before="160" w:after="0"/>
      </w:pPr>
    </w:p>
    <w:p>
      <w:pPr>
        <w:pStyle w:val="Heading2"/>
        <w:spacing w:before="280" w:after="160"/>
      </w:pPr>
      <w:r>
        <w:rPr>
          <w:rFonts w:ascii="Arial" w:cs="Arial" w:eastAsia="Arial" w:hAnsi="Arial"/>
          <w:b/>
          <w:bCs/>
          <w:color w:val="2E75B6"/>
          <w:sz w:val="26"/>
          <w:szCs w:val="26"/>
        </w:rPr>
        <w:t xml:space="preserve">3.2 User &amp; Profile Models</w:t>
      </w:r>
    </w:p>
    <w:p>
      <w:pPr>
        <w:pStyle w:val="Heading3"/>
        <w:spacing w:before="200" w:after="120"/>
      </w:pPr>
      <w:r>
        <w:rPr>
          <w:rFonts w:ascii="Arial" w:cs="Arial" w:eastAsia="Arial" w:hAnsi="Arial"/>
          <w:b/>
          <w:bCs/>
          <w:color w:val="404040"/>
          <w:sz w:val="24"/>
          <w:szCs w:val="24"/>
        </w:rPr>
        <w:t xml:space="preserve">3.2.1 User (users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Constraints</w:t>
            </w:r>
          </w:p>
        </w:tc>
        <w:tc>
          <w:tcPr>
            <w:tcW w:type="dxa" w:w="37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PK, auto-generated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 UUID4 to prevent enumeration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VARCHAR(254)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UNIQUE, NOT NULL, indexed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Primary login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VARCHAR(256)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bcrypt hashed, min 12 chars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first_name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last_name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is_verified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Set TRUE after OTP email verification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sso_provider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NULLABLE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 google, apple,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sso_uid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NULLABLE, UNIQUE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External SSO user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NOT NULL, auto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NOT NULL, auto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is_deleted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Soft delete for GDPR compliance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Set on GDPR deletion request</w:t>
            </w:r>
          </w:p>
        </w:tc>
      </w:tr>
    </w:tbl>
    <w:p>
      <w:pPr>
        <w:spacing w:before="160" w:after="0"/>
      </w:pPr>
    </w:p>
    <w:p>
      <w:pPr>
        <w:pStyle w:val="Heading3"/>
        <w:spacing w:before="200" w:after="120"/>
      </w:pPr>
      <w:r>
        <w:rPr>
          <w:rFonts w:ascii="Arial" w:cs="Arial" w:eastAsia="Arial" w:hAnsi="Arial"/>
          <w:b/>
          <w:bCs/>
          <w:color w:val="404040"/>
          <w:sz w:val="24"/>
          <w:szCs w:val="24"/>
        </w:rPr>
        <w:t xml:space="preserve">3.2.2 HealthProfile (health_profile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Constraints</w:t>
            </w:r>
          </w:p>
        </w:tc>
        <w:tc>
          <w:tcPr>
            <w:tcW w:type="dxa" w:w="3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FK →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OneToOne, CASCADE DELETE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Each user has one profile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weight_kg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height_cm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Derived BMI stored separately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bmi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NULLABLE, auto-computed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Computed on save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dietary_preferences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 (Array)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DEFAULT []</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e.g., vegan, keto, low-FODMAP, gluten-free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health_conditions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 (Array)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DEFAULT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e.g., diabetes, hypertension, PCOS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allergens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 (Array)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DEFAULT []</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14 EU major allergens + custom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fitness_goals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 (Array)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DEFAULT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e.g., weight_loss, muscle_gain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NOT NULL, auto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NOT NULL, auto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bl>
    <w:p>
      <w:pPr>
        <w:spacing w:before="160" w:after="0"/>
      </w:pPr>
    </w:p>
    <w:p>
      <w:pPr>
        <w:pStyle w:val="Heading2"/>
        <w:spacing w:before="280" w:after="160"/>
      </w:pPr>
      <w:r>
        <w:rPr>
          <w:rFonts w:ascii="Arial" w:cs="Arial" w:eastAsia="Arial" w:hAnsi="Arial"/>
          <w:b/>
          <w:bCs/>
          <w:color w:val="2E75B6"/>
          <w:sz w:val="26"/>
          <w:szCs w:val="26"/>
        </w:rPr>
        <w:t xml:space="preserve">3.3 Product &amp; Ingredient Models</w:t>
      </w:r>
    </w:p>
    <w:p>
      <w:pPr>
        <w:pStyle w:val="Heading3"/>
        <w:spacing w:before="200" w:after="120"/>
      </w:pPr>
      <w:r>
        <w:rPr>
          <w:rFonts w:ascii="Arial" w:cs="Arial" w:eastAsia="Arial" w:hAnsi="Arial"/>
          <w:b/>
          <w:bCs/>
          <w:color w:val="404040"/>
          <w:sz w:val="24"/>
          <w:szCs w:val="24"/>
        </w:rPr>
        <w:t xml:space="preserve">3.3.1 Product (products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Constraints</w:t>
            </w:r>
          </w:p>
        </w:tc>
        <w:tc>
          <w:tcPr>
            <w:tcW w:type="dxa" w:w="3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barcode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UNIQUE, indexed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EAN-13, UPC-A etc.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VARCHAR(255)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NOT NULL, full-text indexed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brand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category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NOT NULL, indexed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image_url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VARCHAR(512)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S3/CDN URL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data_source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 internal, openfoodfacts, community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nova_score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nutri_score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CHAR(1)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is_verified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Admin-verified products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scan_count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INTEGER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DEFAULT 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For trending algorithm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bl>
    <w:p>
      <w:pPr>
        <w:spacing w:before="160" w:after="0"/>
      </w:pPr>
    </w:p>
    <w:p>
      <w:pPr>
        <w:pStyle w:val="Heading3"/>
        <w:spacing w:before="200" w:after="120"/>
      </w:pPr>
      <w:r>
        <w:rPr>
          <w:rFonts w:ascii="Arial" w:cs="Arial" w:eastAsia="Arial" w:hAnsi="Arial"/>
          <w:b/>
          <w:bCs/>
          <w:color w:val="404040"/>
          <w:sz w:val="24"/>
          <w:szCs w:val="24"/>
        </w:rPr>
        <w:t xml:space="preserve">3.3.2 NutritionFact (products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1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FK → Product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OneToOne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serving_size_g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Grams per serving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calories_per_100g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protein_g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carbs_g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Total carbohydrates per 100g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sugars_g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fiber_g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fat_g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Total fat per 100g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saturated_fat_g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trans_fat_g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sodium_mg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micronutrients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JSONB</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Key-value store for vitamins/minerals</w:t>
            </w:r>
          </w:p>
        </w:tc>
      </w:tr>
    </w:tbl>
    <w:p>
      <w:pPr>
        <w:spacing w:before="160" w:after="0"/>
      </w:pPr>
    </w:p>
    <w:p>
      <w:pPr>
        <w:pStyle w:val="Heading3"/>
        <w:spacing w:before="200" w:after="120"/>
      </w:pPr>
      <w:r>
        <w:rPr>
          <w:rFonts w:ascii="Arial" w:cs="Arial" w:eastAsia="Arial" w:hAnsi="Arial"/>
          <w:b/>
          <w:bCs/>
          <w:color w:val="404040"/>
          <w:sz w:val="24"/>
          <w:szCs w:val="24"/>
        </w:rPr>
        <w:t xml:space="preserve">3.3.3 Ingredient (ingredients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6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VARCHAR(200)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Canonical ingredient name, full-text indexed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e_number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VARCHAR(10)</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NULLABLE — EU additive code e.g. E471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type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VARCHAR(50)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Enum: preservative, emulsifier, sweetener, colorant, stabilizer, flavor_enhancer, other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risk_level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VARCHAR(10)</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 low, moderate,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risk_source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VARCHAR(20)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Enum: EFSA, EWG, IARC, internal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is_vegan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is_vegetarian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is_halal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is_kosher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allergen_tags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EU major allergens if applicable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llm_explanation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Cached LLM explanation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explanation_sources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JSONB</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RAG source citations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updated_at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bl>
    <w:p>
      <w:pPr>
        <w:spacing w:before="160" w:after="0"/>
      </w:pPr>
    </w:p>
    <w:p>
      <w:pPr>
        <w:pStyle w:val="Heading3"/>
        <w:spacing w:before="200" w:after="120"/>
      </w:pPr>
      <w:r>
        <w:rPr>
          <w:rFonts w:ascii="Arial" w:cs="Arial" w:eastAsia="Arial" w:hAnsi="Arial"/>
          <w:b/>
          <w:bCs/>
          <w:color w:val="404040"/>
          <w:sz w:val="24"/>
          <w:szCs w:val="24"/>
        </w:rPr>
        <w:t xml:space="preserve">3.3.4 ProductIngredient (junction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1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FK → Product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CASCADE DELETE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ingredient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FK → Ingredient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Order on label (1 = first listed)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estimated_pct_min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AI-estimated minimum percentage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estimated_pct_max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AI-estimated maximum percentage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confidence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VARCHAR(10)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 high, medium, low</w:t>
            </w:r>
          </w:p>
        </w:tc>
      </w:tr>
    </w:tbl>
    <w:p>
      <w:pPr>
        <w:spacing w:before="160" w:after="0"/>
      </w:pPr>
    </w:p>
    <w:p>
      <w:pPr>
        <w:pStyle w:val="Heading2"/>
        <w:spacing w:before="280" w:after="160"/>
      </w:pPr>
      <w:r>
        <w:rPr>
          <w:rFonts w:ascii="Arial" w:cs="Arial" w:eastAsia="Arial" w:hAnsi="Arial"/>
          <w:b/>
          <w:bCs/>
          <w:color w:val="2E75B6"/>
          <w:sz w:val="26"/>
          <w:szCs w:val="26"/>
        </w:rPr>
        <w:t xml:space="preserve">3.4 Scoring Models</w:t>
      </w:r>
    </w:p>
    <w:p>
      <w:pPr>
        <w:pStyle w:val="Heading3"/>
        <w:spacing w:before="200" w:after="120"/>
      </w:pPr>
      <w:r>
        <w:rPr>
          <w:rFonts w:ascii="Arial" w:cs="Arial" w:eastAsia="Arial" w:hAnsi="Arial"/>
          <w:b/>
          <w:bCs/>
          <w:color w:val="404040"/>
          <w:sz w:val="24"/>
          <w:szCs w:val="24"/>
        </w:rPr>
        <w:t xml:space="preserve">3.4.1 ProductScore (scoring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FK → User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Composite unique index (user, product)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FK → Product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overall_score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0–100 personalized composite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nutrition_score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additive_safety_score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0–100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personal_compatibility_score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ultra_processing_score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0–100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environmental_score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NULL in Arc 1, populated Arc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'Why this score?' natural language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computed_at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Cache invalidation reference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profile_hash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VARCHAR(64)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SHA-256 of health profile state at computation time</w:t>
            </w:r>
          </w:p>
        </w:tc>
      </w:tr>
    </w:tbl>
    <w:p>
      <w:pPr>
        <w:spacing w:before="160" w:after="0"/>
      </w:pPr>
    </w:p>
    <w:p>
      <w:pPr>
        <w:pStyle w:val="Heading2"/>
        <w:spacing w:before="280" w:after="160"/>
      </w:pPr>
      <w:r>
        <w:rPr>
          <w:rFonts w:ascii="Arial" w:cs="Arial" w:eastAsia="Arial" w:hAnsi="Arial"/>
          <w:b/>
          <w:bCs/>
          <w:color w:val="2E75B6"/>
          <w:sz w:val="26"/>
          <w:szCs w:val="26"/>
        </w:rPr>
        <w:t xml:space="preserve">3.5 Community &amp; Activity Models</w:t>
      </w:r>
    </w:p>
    <w:p>
      <w:pPr>
        <w:pStyle w:val="Heading3"/>
        <w:spacing w:before="200" w:after="120"/>
      </w:pPr>
      <w:r>
        <w:rPr>
          <w:rFonts w:ascii="Arial" w:cs="Arial" w:eastAsia="Arial" w:hAnsi="Arial"/>
          <w:b/>
          <w:bCs/>
          <w:color w:val="404040"/>
          <w:sz w:val="24"/>
          <w:szCs w:val="24"/>
        </w:rPr>
        <w:t xml:space="preserve">3.5.1 ScanHistory (scanning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1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Indexed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FK → Product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scanned_at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Indexed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score_at_scan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SMALLINT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Snapshot of personal score at time of scan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Enum: barcode, ocr, manual_search</w:t>
            </w:r>
          </w:p>
        </w:tc>
      </w:tr>
    </w:tbl>
    <w:p>
      <w:pPr>
        <w:spacing w:before="160" w:after="0"/>
      </w:pPr>
    </w:p>
    <w:p>
      <w:pPr>
        <w:pStyle w:val="Heading3"/>
        <w:spacing w:before="200" w:after="120"/>
      </w:pPr>
      <w:r>
        <w:rPr>
          <w:rFonts w:ascii="Arial" w:cs="Arial" w:eastAsia="Arial" w:hAnsi="Arial"/>
          <w:b/>
          <w:bCs/>
          <w:color w:val="404040"/>
          <w:sz w:val="24"/>
          <w:szCs w:val="24"/>
        </w:rPr>
        <w:t xml:space="preserve">3.5.2 CommunityContribution (community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FK → User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Contributor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barcode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VARCHAR(30)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Submitted barcode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VARCHAR(255)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brand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VARCHAR(150)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label_image_url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VARCHAR(512)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S3 URL of submitted label photo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VARCHAR(20)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 pending, approved, rejected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reviewed_by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FK → User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NULLABLE — admin who reviewed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reviewed_at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NULLABLE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submitted_at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TIMESTAMPTZ</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bl>
    <w:p>
      <w:pPr>
        <w:spacing w:before="160" w:after="0"/>
      </w:pPr>
    </w:p>
    <w:p>
      <w:pPr>
        <w:pStyle w:val="Heading3"/>
        <w:spacing w:before="200" w:after="120"/>
      </w:pPr>
      <w:r>
        <w:rPr>
          <w:rFonts w:ascii="Arial" w:cs="Arial" w:eastAsia="Arial" w:hAnsi="Arial"/>
          <w:b/>
          <w:bCs/>
          <w:color w:val="404040"/>
          <w:sz w:val="24"/>
          <w:szCs w:val="24"/>
        </w:rPr>
        <w:t xml:space="preserve">3.5.3 ContributorProfile (community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FK → User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OneToOne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DEFAULT 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VARCHAR(10)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 bronze, silver, gold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approved_contributions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DEFAULT 0</w:t>
            </w:r>
          </w:p>
        </w:tc>
      </w:tr>
    </w:tbl>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4. API Specifications</w:t>
      </w:r>
    </w:p>
    <w:p>
      <w:pPr>
        <w:pStyle w:val="Heading2"/>
        <w:spacing w:before="280" w:after="160"/>
      </w:pPr>
      <w:r>
        <w:rPr>
          <w:rFonts w:ascii="Arial" w:cs="Arial" w:eastAsia="Arial" w:hAnsi="Arial"/>
          <w:b/>
          <w:bCs/>
          <w:color w:val="2E75B6"/>
          <w:sz w:val="26"/>
          <w:szCs w:val="26"/>
        </w:rPr>
        <w:t xml:space="preserve">4.1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900"/>
        <w:gridCol w:w="1900"/>
        <w:gridCol w:w="1700"/>
        <w:gridCol w:w="20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21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9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Auth</w:t>
            </w:r>
          </w:p>
        </w:tc>
        <w:tc>
          <w:tcPr>
            <w:tcW w:type="dxa" w:w="19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Request Body</w:t>
            </w:r>
          </w:p>
        </w:tc>
        <w:tc>
          <w:tcPr>
            <w:tcW w:type="dxa" w:w="17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Response</w:t>
            </w:r>
          </w:p>
        </w:tc>
        <w:tc>
          <w:tcPr>
            <w:tcW w:type="dxa" w:w="20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/api/v1/auth/register/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None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email, password, first_name, last_name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201: {user_id, message}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Triggers OTP email via SendGrid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/api/v1/auth/verify-otp/</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 otp_code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200: {message}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Marks user as verified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/api/v1/auth/login/</w:t>
            </w:r>
          </w:p>
        </w:tc>
        <w:tc>
          <w:tcPr>
            <w:tcW w:type="dxa" w:w="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None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email, password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200: {access_token, refresh_token, user}</w:t>
            </w:r>
          </w:p>
        </w:tc>
        <w:tc>
          <w:tcPr>
            <w:tcW w:type="dxa" w:w="2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access 15 min, refresh 7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/api/v1/auth/refresh/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Refresh Token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{refresh_token}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200: {access_token}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Rotate refresh token on use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/api/v1/auth/logout/</w:t>
            </w:r>
          </w:p>
        </w:tc>
        <w:tc>
          <w:tcPr>
            <w:tcW w:type="dxa" w:w="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{refresh_token}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204: No Content</w:t>
            </w:r>
          </w:p>
        </w:tc>
        <w:tc>
          <w:tcPr>
            <w:tcW w:type="dxa" w:w="2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Blacklist refresh token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/api/v1/auth/sso/google/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id_token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200: {access_token, refresh_token, user}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Validate via Google tokeninfo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/api/v1/auth/sso/apple/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None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identity_token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200: {access_token, refresh_token, user}</w:t>
            </w:r>
          </w:p>
        </w:tc>
        <w:tc>
          <w:tcPr>
            <w:tcW w:type="dxa" w:w="2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Validate via Apple public key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/api/v1/auth/password-reset/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200: {message}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Send reset link via email</w:t>
            </w:r>
          </w:p>
        </w:tc>
      </w:tr>
    </w:tbl>
    <w:p>
      <w:pPr>
        <w:spacing w:before="160" w:after="0"/>
      </w:pPr>
    </w:p>
    <w:p>
      <w:pPr>
        <w:pStyle w:val="Heading2"/>
        <w:spacing w:before="280" w:after="160"/>
      </w:pPr>
      <w:r>
        <w:rPr>
          <w:rFonts w:ascii="Arial" w:cs="Arial" w:eastAsia="Arial" w:hAnsi="Arial"/>
          <w:b/>
          <w:bCs/>
          <w:color w:val="2E75B6"/>
          <w:sz w:val="26"/>
          <w:szCs w:val="26"/>
        </w:rPr>
        <w:t xml:space="preserve">4.2 User &amp; Health Profile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000"/>
        <w:gridCol w:w="3000"/>
        <w:gridCol w:w="24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1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Auth</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c>
          <w:tcPr>
            <w:tcW w:type="dxa" w:w="24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/api/v1/users/profile/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Retrieve authenticated user's full profile + health data</w:t>
            </w:r>
          </w:p>
        </w:tc>
        <w:tc>
          <w:tcPr>
            <w:tcW w:type="dxa" w:w="24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200: UserProfileSerializer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/api/v1/users/profile/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Update personal info and health profile (partial update allowed via PATCH)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200: Updated profile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DELETE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/api/v1/users/account/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GDPR account deletion — soft deletes user and anonymizes health data</w:t>
            </w:r>
          </w:p>
        </w:tc>
        <w:tc>
          <w:tcPr>
            <w:tcW w:type="dxa" w:w="24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204: No Content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/api/v1/users/onboarding/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Multi-step onboarding wizard completion — idempotent endpoint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200: Profile updated</w:t>
            </w:r>
          </w:p>
        </w:tc>
      </w:tr>
    </w:tbl>
    <w:p>
      <w:pPr>
        <w:spacing w:before="160" w:after="0"/>
      </w:pPr>
    </w:p>
    <w:p>
      <w:pPr>
        <w:pStyle w:val="Heading2"/>
        <w:spacing w:before="280" w:after="160"/>
      </w:pPr>
      <w:r>
        <w:rPr>
          <w:rFonts w:ascii="Arial" w:cs="Arial" w:eastAsia="Arial" w:hAnsi="Arial"/>
          <w:b/>
          <w:bCs/>
          <w:color w:val="2E75B6"/>
          <w:sz w:val="26"/>
          <w:szCs w:val="26"/>
        </w:rPr>
        <w:t xml:space="preserve">4.3 Product &amp; Scanning Endpoints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800"/>
        <w:gridCol w:w="2600"/>
        <w:gridCol w:w="30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23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Auth</w:t>
            </w:r>
          </w:p>
        </w:tc>
        <w:tc>
          <w:tcPr>
            <w:tcW w:type="dxa" w:w="2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c>
          <w:tcPr>
            <w:tcW w:type="dxa" w:w="30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Response Fields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/api/v1/products/{barcode}/</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Lookup product by barcode. Falls back to Open Food Facts if not in DB. Creates product record on first fetch.</w:t>
            </w:r>
          </w:p>
        </w:tc>
        <w:tc>
          <w:tcPr>
            <w:tcW w:type="dxa" w:w="3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product_id, name, brand, nova_score, nutri_score, nutrition_facts, ingredients[], personal_score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/api/v1/products/ocr/</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Submit label image (base64 or multipart). Returns structured ingredient array + confidence.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extracted_ingredients[], confidence, product_id (if matched)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/api/v1/products/{id}/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Full product detail by internal UUID.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Full product object with all nested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/api/v1/products/{id}/score/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 or compute personalized health score for a product. Cached per user-product-profile_hash.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overall_score, nutrition_score, additive_safety_score, personal_compatibility_score, reasoning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/api/v1/products/{id}/alternatives/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Returns up to 5 healthier alternatives in same category sorted by score delta.</w:t>
            </w:r>
          </w:p>
        </w:tc>
        <w:tc>
          <w:tcPr>
            <w:tcW w:type="dxa" w:w="3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alternatives[] with why_better, score_delta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/api/v1/products/compare/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Side-by-side comparison of 2 products. Query params: ?id1=UUID&amp;id2=UUID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comparison object with delta indicators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/api/v1/products/search/</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Bearer JWT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Full-text search with filters. Query params: q, category, min_score, dietary_tags[], allergen_free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paginated product list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/api/v1/products/trending/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None (public)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Top 20 most-scanned products in rolling 7-day window.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list with scan_count</w:t>
            </w:r>
          </w:p>
        </w:tc>
      </w:tr>
    </w:tbl>
    <w:p>
      <w:pPr>
        <w:spacing w:before="160" w:after="0"/>
      </w:pPr>
    </w:p>
    <w:p>
      <w:pPr>
        <w:pStyle w:val="Heading2"/>
        <w:spacing w:before="280" w:after="160"/>
      </w:pPr>
      <w:r>
        <w:rPr>
          <w:rFonts w:ascii="Arial" w:cs="Arial" w:eastAsia="Arial" w:hAnsi="Arial"/>
          <w:b/>
          <w:bCs/>
          <w:color w:val="2E75B6"/>
          <w:sz w:val="26"/>
          <w:szCs w:val="26"/>
        </w:rPr>
        <w:t xml:space="preserve">4.4 Scan History &amp; Favorites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500"/>
        <w:gridCol w:w="28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23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3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c>
          <w:tcPr>
            <w:tcW w:type="dxa" w:w="2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/api/v1/scan-history/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Paginated scan history for authenticated user, ordered by recency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Default page size: 20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DELETE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/api/v1/scan-history/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Clear all scan history for authenticated user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GDPR compliant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/api/v1/favorites/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Add product to favorites — body: {product_id}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DELETE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/api/v1/favorites/{product_id}/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Remove from favorites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/api/v1/favorites/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List all favorited products with latest personal score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/api/v1/analytics/weekly-summary/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Return weekly consumption summary: top ingredients, additive exposure count, average score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Computed by Celery on Sunday 00:00 UTC</w:t>
            </w:r>
          </w:p>
        </w:tc>
      </w:tr>
    </w:tbl>
    <w:p>
      <w:pPr>
        <w:spacing w:before="160" w:after="0"/>
      </w:pPr>
    </w:p>
    <w:p>
      <w:pPr>
        <w:pStyle w:val="Heading2"/>
        <w:spacing w:before="280" w:after="160"/>
      </w:pPr>
      <w:r>
        <w:rPr>
          <w:rFonts w:ascii="Arial" w:cs="Arial" w:eastAsia="Arial" w:hAnsi="Arial"/>
          <w:b/>
          <w:bCs/>
          <w:color w:val="2E75B6"/>
          <w:sz w:val="26"/>
          <w:szCs w:val="26"/>
        </w:rPr>
        <w:t xml:space="preserve">4.5 Community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000"/>
        <w:gridCol w:w="3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c>
          <w:tcPr>
            <w:tcW w:type="dxa" w:w="31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/api/v1/community/contribute/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Submit new product data with label image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Multipart form-data, image validated server-side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/api/v1/community/feed/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Paginated community-submitted products awaiting or recently approved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/api/v1/community/flag/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Flag incorrect product data — body: {product_id, reason, details}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bl>
    <w:p>
      <w:pPr>
        <w:spacing w:before="160" w:after="0"/>
      </w:pPr>
    </w:p>
    <w:p>
      <w:pPr>
        <w:pStyle w:val="Heading2"/>
        <w:spacing w:before="280" w:after="160"/>
      </w:pPr>
      <w:r>
        <w:rPr>
          <w:rFonts w:ascii="Arial" w:cs="Arial" w:eastAsia="Arial" w:hAnsi="Arial"/>
          <w:b/>
          <w:bCs/>
          <w:color w:val="2E75B6"/>
          <w:sz w:val="26"/>
          <w:szCs w:val="26"/>
        </w:rPr>
        <w:t xml:space="preserve">4.6 Error Response Standard</w:t>
      </w:r>
    </w:p>
    <w:p>
      <w:pPr>
        <w:spacing w:before="80" w:after="80"/>
      </w:pPr>
      <w:r>
        <w:rPr>
          <w:rFonts w:ascii="Arial" w:cs="Arial" w:eastAsia="Arial" w:hAnsi="Arial"/>
          <w:color w:val="333333"/>
          <w:sz w:val="22"/>
          <w:szCs w:val="22"/>
        </w:rPr>
        <w:t xml:space="preserve">All errors return a consistent JSON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error_code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PRODUCT_NOT_FOUND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 product found for barcode 1234567890123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details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object | null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ISO 8601 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2026-02-22T10:30:00Z</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HTTP Status</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Error Code</w:t>
            </w:r>
          </w:p>
        </w:tc>
        <w:tc>
          <w:tcPr>
            <w:tcW w:type="dxa" w:w="5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Scenario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400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VALIDATION_ERROR</w:t>
            </w:r>
          </w:p>
        </w:tc>
        <w:tc>
          <w:tcPr>
            <w:tcW w:type="dxa" w:w="5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Request body fails serializer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UNAUTHORIZED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Missing or expired JWT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403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FORBIDDEN</w:t>
            </w:r>
          </w:p>
        </w:tc>
        <w:tc>
          <w:tcPr>
            <w:tcW w:type="dxa" w:w="5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Authenticated but insufficient permissions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NOT_FOUND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Resource not found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409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CONFLICT</w:t>
            </w:r>
          </w:p>
        </w:tc>
        <w:tc>
          <w:tcPr>
            <w:tcW w:type="dxa" w:w="5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Duplicate registration attempt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OCR_PARSE_FAILED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OCR could not extract ingredient data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429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RATE_LIMIT_EXCEEDED</w:t>
            </w:r>
          </w:p>
        </w:tc>
        <w:tc>
          <w:tcPr>
            <w:tcW w:type="dxa" w:w="5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Request rate limit breached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INTERNAL_ERROR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Unhandled server exception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503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AI_UNAVAILABLE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LLM inference endpoint unavailable</w:t>
            </w:r>
          </w:p>
        </w:tc>
      </w:tr>
    </w:tbl>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5. AI/ML Technical Specifications</w:t>
      </w:r>
    </w:p>
    <w:p>
      <w:pPr>
        <w:pStyle w:val="Heading2"/>
        <w:spacing w:before="280" w:after="160"/>
      </w:pPr>
      <w:r>
        <w:rPr>
          <w:rFonts w:ascii="Arial" w:cs="Arial" w:eastAsia="Arial" w:hAnsi="Arial"/>
          <w:b/>
          <w:bCs/>
          <w:color w:val="2E75B6"/>
          <w:sz w:val="26"/>
          <w:szCs w:val="26"/>
        </w:rPr>
        <w:t xml:space="preserve">5.1 RAG Pipeline — Ingredient Explanation Engine</w:t>
      </w:r>
    </w:p>
    <w:p>
      <w:pPr>
        <w:pStyle w:val="Heading3"/>
        <w:spacing w:before="200" w:after="120"/>
      </w:pPr>
      <w:r>
        <w:rPr>
          <w:rFonts w:ascii="Arial" w:cs="Arial" w:eastAsia="Arial" w:hAnsi="Arial"/>
          <w:b/>
          <w:bCs/>
          <w:color w:val="404040"/>
          <w:sz w:val="24"/>
          <w:szCs w:val="24"/>
        </w:rPr>
        <w:t xml:space="preserve">5.1.1 Architecture</w:t>
      </w:r>
    </w:p>
    <w:p>
      <w:pPr>
        <w:pStyle w:val="ListParagraph"/>
        <w:numPr>
          <w:ilvl w:val="0"/>
          <w:numId w:val="2"/>
        </w:numPr>
        <w:spacing w:before="60" w:after="60"/>
      </w:pPr>
      <w:r>
        <w:rPr>
          <w:rFonts w:ascii="Arial" w:cs="Arial" w:eastAsia="Arial" w:hAnsi="Arial"/>
          <w:color w:val="333333"/>
          <w:sz w:val="22"/>
          <w:szCs w:val="22"/>
        </w:rPr>
        <w:t xml:space="preserve">Framework: LangChain with HuggingFace Inference Endpoints (or self-hosted on GPU instance).</w:t>
      </w:r>
    </w:p>
    <w:p>
      <w:pPr>
        <w:pStyle w:val="ListParagraph"/>
        <w:numPr>
          <w:ilvl w:val="0"/>
          <w:numId w:val="2"/>
        </w:numPr>
        <w:spacing w:before="60" w:after="60"/>
      </w:pPr>
      <w:r>
        <w:rPr>
          <w:rFonts w:ascii="Arial" w:cs="Arial" w:eastAsia="Arial" w:hAnsi="Arial"/>
          <w:color w:val="333333"/>
          <w:sz w:val="22"/>
          <w:szCs w:val="22"/>
        </w:rPr>
        <w:t xml:space="preserve">Embedding Model: sentence-transformers/all-MiniLM-L6-v2 (384-dim) or equivalent.</w:t>
      </w:r>
    </w:p>
    <w:p>
      <w:pPr>
        <w:pStyle w:val="ListParagraph"/>
        <w:numPr>
          <w:ilvl w:val="0"/>
          <w:numId w:val="2"/>
        </w:numPr>
        <w:spacing w:before="60" w:after="60"/>
      </w:pPr>
      <w:r>
        <w:rPr>
          <w:rFonts w:ascii="Arial" w:cs="Arial" w:eastAsia="Arial" w:hAnsi="Arial"/>
          <w:color w:val="333333"/>
          <w:sz w:val="22"/>
          <w:szCs w:val="22"/>
        </w:rPr>
        <w:t xml:space="preserve">Vector Store: pgvector on PostgreSQL (development) → Qdrant or Chroma for production scale.</w:t>
      </w:r>
    </w:p>
    <w:p>
      <w:pPr>
        <w:pStyle w:val="ListParagraph"/>
        <w:numPr>
          <w:ilvl w:val="0"/>
          <w:numId w:val="2"/>
        </w:numPr>
        <w:spacing w:before="60" w:after="60"/>
      </w:pPr>
      <w:r>
        <w:rPr>
          <w:rFonts w:ascii="Arial" w:cs="Arial" w:eastAsia="Arial" w:hAnsi="Arial"/>
          <w:color w:val="333333"/>
          <w:sz w:val="22"/>
          <w:szCs w:val="22"/>
        </w:rPr>
        <w:t xml:space="preserve">LLM: OpenAI GPT-4o or Anthropic Claude (configurable via environment variable FOOD_AI_LLM_PROVIDER).</w:t>
      </w:r>
    </w:p>
    <w:p>
      <w:pPr>
        <w:spacing w:before="160" w:after="0"/>
      </w:pPr>
    </w:p>
    <w:p>
      <w:pPr>
        <w:pStyle w:val="Heading3"/>
        <w:spacing w:before="200" w:after="120"/>
      </w:pPr>
      <w:r>
        <w:rPr>
          <w:rFonts w:ascii="Arial" w:cs="Arial" w:eastAsia="Arial" w:hAnsi="Arial"/>
          <w:b/>
          <w:bCs/>
          <w:color w:val="404040"/>
          <w:sz w:val="24"/>
          <w:szCs w:val="24"/>
        </w:rPr>
        <w:t xml:space="preserve">5.1.2 Knowledge Base</w:t>
      </w:r>
    </w:p>
    <w:p>
      <w:pPr>
        <w:pStyle w:val="ListParagraph"/>
        <w:numPr>
          <w:ilvl w:val="0"/>
          <w:numId w:val="2"/>
        </w:numPr>
        <w:spacing w:before="60" w:after="60"/>
      </w:pPr>
      <w:r>
        <w:rPr>
          <w:rFonts w:ascii="Arial" w:cs="Arial" w:eastAsia="Arial" w:hAnsi="Arial"/>
          <w:color w:val="333333"/>
          <w:sz w:val="22"/>
          <w:szCs w:val="22"/>
        </w:rPr>
        <w:t xml:space="preserve">Sources: EFSA opinion documents, EWG ingredient database exports, IARC classifications, peer-reviewed food toxicology papers, USDA FoodData Central.</w:t>
      </w:r>
    </w:p>
    <w:p>
      <w:pPr>
        <w:pStyle w:val="ListParagraph"/>
        <w:numPr>
          <w:ilvl w:val="0"/>
          <w:numId w:val="2"/>
        </w:numPr>
        <w:spacing w:before="60" w:after="60"/>
      </w:pPr>
      <w:r>
        <w:rPr>
          <w:rFonts w:ascii="Arial" w:cs="Arial" w:eastAsia="Arial" w:hAnsi="Arial"/>
          <w:color w:val="333333"/>
          <w:sz w:val="22"/>
          <w:szCs w:val="22"/>
        </w:rPr>
        <w:t xml:space="preserve">Chunking strategy: 512-token chunks with 50-token overlap, chunked by document section.</w:t>
      </w:r>
    </w:p>
    <w:p>
      <w:pPr>
        <w:pStyle w:val="ListParagraph"/>
        <w:numPr>
          <w:ilvl w:val="0"/>
          <w:numId w:val="2"/>
        </w:numPr>
        <w:spacing w:before="60" w:after="60"/>
      </w:pPr>
      <w:r>
        <w:rPr>
          <w:rFonts w:ascii="Arial" w:cs="Arial" w:eastAsia="Arial" w:hAnsi="Arial"/>
          <w:color w:val="333333"/>
          <w:sz w:val="22"/>
          <w:szCs w:val="22"/>
        </w:rPr>
        <w:t xml:space="preserve">Update frequency: Monthly refresh with new regulatory opinions.</w:t>
      </w:r>
    </w:p>
    <w:p>
      <w:pPr>
        <w:pStyle w:val="ListParagraph"/>
        <w:numPr>
          <w:ilvl w:val="0"/>
          <w:numId w:val="2"/>
        </w:numPr>
        <w:spacing w:before="60" w:after="60"/>
      </w:pPr>
      <w:r>
        <w:rPr>
          <w:rFonts w:ascii="Arial" w:cs="Arial" w:eastAsia="Arial" w:hAnsi="Arial"/>
          <w:color w:val="333333"/>
          <w:sz w:val="22"/>
          <w:szCs w:val="22"/>
        </w:rPr>
        <w:t xml:space="preserve">Minimum knowledge base size at launch: 5,000+ ingredient records with sourced risk data.</w:t>
      </w:r>
    </w:p>
    <w:p>
      <w:pPr>
        <w:spacing w:before="160" w:after="0"/>
      </w:pPr>
    </w:p>
    <w:p>
      <w:pPr>
        <w:pStyle w:val="Heading3"/>
        <w:spacing w:before="200" w:after="120"/>
      </w:pPr>
      <w:r>
        <w:rPr>
          <w:rFonts w:ascii="Arial" w:cs="Arial" w:eastAsia="Arial" w:hAnsi="Arial"/>
          <w:b/>
          <w:bCs/>
          <w:color w:val="404040"/>
          <w:sz w:val="24"/>
          <w:szCs w:val="24"/>
        </w:rPr>
        <w:t xml:space="preserve">5.1.3 Retrieval &amp; Response Requirements</w:t>
      </w:r>
    </w:p>
    <w:p>
      <w:pPr>
        <w:pStyle w:val="ListParagraph"/>
        <w:numPr>
          <w:ilvl w:val="0"/>
          <w:numId w:val="2"/>
        </w:numPr>
        <w:spacing w:before="60" w:after="60"/>
      </w:pPr>
      <w:r>
        <w:rPr>
          <w:rFonts w:ascii="Arial" w:cs="Arial" w:eastAsia="Arial" w:hAnsi="Arial"/>
          <w:color w:val="333333"/>
          <w:sz w:val="22"/>
          <w:szCs w:val="22"/>
        </w:rPr>
        <w:t xml:space="preserve">Retrieve top-k=5 most relevant chunks per ingredient query.</w:t>
      </w:r>
    </w:p>
    <w:p>
      <w:pPr>
        <w:pStyle w:val="ListParagraph"/>
        <w:numPr>
          <w:ilvl w:val="0"/>
          <w:numId w:val="2"/>
        </w:numPr>
        <w:spacing w:before="60" w:after="60"/>
      </w:pPr>
      <w:r>
        <w:rPr>
          <w:rFonts w:ascii="Arial" w:cs="Arial" w:eastAsia="Arial" w:hAnsi="Arial"/>
          <w:color w:val="333333"/>
          <w:sz w:val="22"/>
          <w:szCs w:val="22"/>
        </w:rPr>
        <w:t xml:space="preserve">System prompt must instruct LLM to: (1) explain the ingredient in plain English, (2) cite the regulatory source, (3) classify risk level as low/moderate/high, (4) note dietary compatibility.</w:t>
      </w:r>
    </w:p>
    <w:p>
      <w:pPr>
        <w:pStyle w:val="ListParagraph"/>
        <w:numPr>
          <w:ilvl w:val="0"/>
          <w:numId w:val="2"/>
        </w:numPr>
        <w:spacing w:before="60" w:after="60"/>
      </w:pPr>
      <w:r>
        <w:rPr>
          <w:rFonts w:ascii="Arial" w:cs="Arial" w:eastAsia="Arial" w:hAnsi="Arial"/>
          <w:color w:val="333333"/>
          <w:sz w:val="22"/>
          <w:szCs w:val="22"/>
        </w:rPr>
        <w:t xml:space="preserve">Max response tokens: 300 per ingredient to maintain performance.</w:t>
      </w:r>
    </w:p>
    <w:p>
      <w:pPr>
        <w:pStyle w:val="ListParagraph"/>
        <w:numPr>
          <w:ilvl w:val="0"/>
          <w:numId w:val="2"/>
        </w:numPr>
        <w:spacing w:before="60" w:after="60"/>
      </w:pPr>
      <w:r>
        <w:rPr>
          <w:rFonts w:ascii="Arial" w:cs="Arial" w:eastAsia="Arial" w:hAnsi="Arial"/>
          <w:color w:val="333333"/>
          <w:sz w:val="22"/>
          <w:szCs w:val="22"/>
        </w:rPr>
        <w:t xml:space="preserve">Cache LLM responses per ingredient in PostgreSQL (llm_explanation field). Cache TTL: 30 days.</w:t>
      </w:r>
    </w:p>
    <w:p>
      <w:pPr>
        <w:pStyle w:val="ListParagraph"/>
        <w:numPr>
          <w:ilvl w:val="0"/>
          <w:numId w:val="2"/>
        </w:numPr>
        <w:spacing w:before="60" w:after="60"/>
      </w:pPr>
      <w:r>
        <w:rPr>
          <w:rFonts w:ascii="Arial" w:cs="Arial" w:eastAsia="Arial" w:hAnsi="Arial"/>
          <w:color w:val="333333"/>
          <w:sz w:val="22"/>
          <w:szCs w:val="22"/>
        </w:rPr>
        <w:t xml:space="preserve">Async execution: LLM explanation calls dispatched via Celery workers. Initial product load returns cached or placeholder, updates via WebSocket or polling.</w:t>
      </w:r>
    </w:p>
    <w:p>
      <w:pPr>
        <w:spacing w:before="160" w:after="0"/>
      </w:pPr>
    </w:p>
    <w:p>
      <w:pPr>
        <w:pStyle w:val="Heading2"/>
        <w:spacing w:before="280" w:after="160"/>
      </w:pPr>
      <w:r>
        <w:rPr>
          <w:rFonts w:ascii="Arial" w:cs="Arial" w:eastAsia="Arial" w:hAnsi="Arial"/>
          <w:b/>
          <w:bCs/>
          <w:color w:val="2E75B6"/>
          <w:sz w:val="26"/>
          <w:szCs w:val="26"/>
        </w:rPr>
        <w:t xml:space="preserve">5.2 Personalized Scoring Engine</w:t>
      </w:r>
    </w:p>
    <w:p>
      <w:pPr>
        <w:pStyle w:val="Heading3"/>
        <w:spacing w:before="200" w:after="120"/>
      </w:pPr>
      <w:r>
        <w:rPr>
          <w:rFonts w:ascii="Arial" w:cs="Arial" w:eastAsia="Arial" w:hAnsi="Arial"/>
          <w:b/>
          <w:bCs/>
          <w:color w:val="404040"/>
          <w:sz w:val="24"/>
          <w:szCs w:val="24"/>
        </w:rPr>
        <w:t xml:space="preserve">5.2.1 Scoring Algorithm</w:t>
      </w:r>
    </w:p>
    <w:p>
      <w:pPr>
        <w:spacing w:before="80" w:after="80"/>
      </w:pPr>
      <w:r>
        <w:rPr>
          <w:rFonts w:ascii="Arial" w:cs="Arial" w:eastAsia="Arial" w:hAnsi="Arial"/>
          <w:color w:val="333333"/>
          <w:sz w:val="22"/>
          <w:szCs w:val="22"/>
        </w:rPr>
        <w:t xml:space="preserve">The personalized score (0–100) is a weighted composite computed server-side per user-product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4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Dimension</w:t>
            </w:r>
          </w:p>
        </w:tc>
        <w:tc>
          <w:tcPr>
            <w:tcW w:type="dxa" w:w="1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Weight</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 Data</w:t>
            </w:r>
          </w:p>
        </w:tc>
        <w:tc>
          <w:tcPr>
            <w:tcW w:type="dxa" w:w="4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Scoring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Nutrition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NutritionFact, NOVA, Nutri-Score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Derived from Nutri-Score (A=100, E=20) adjusted by NOVA class penalty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Additive Safety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ProductIngredient risk_levels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Weighted count of high/moderate risk additives; 100 = zero risk additives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Personal Compatibility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35%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HealthProfile, allergens, health_conditions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Rule engine: allergen match = 0, condition-specific ingredient penalties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Ultra-Processing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NOVA classification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NOVA 1=100, NOVA 2=75, NOVA 3=50, NOVA 4=25</w:t>
            </w:r>
          </w:p>
        </w:tc>
      </w:tr>
    </w:tbl>
    <w:p>
      <w:pPr>
        <w:spacing w:before="160" w:after="0"/>
      </w:pPr>
    </w:p>
    <w:p>
      <w:pPr>
        <w:pStyle w:val="Heading3"/>
        <w:spacing w:before="200" w:after="120"/>
      </w:pPr>
      <w:r>
        <w:rPr>
          <w:rFonts w:ascii="Arial" w:cs="Arial" w:eastAsia="Arial" w:hAnsi="Arial"/>
          <w:b/>
          <w:bCs/>
          <w:color w:val="404040"/>
          <w:sz w:val="24"/>
          <w:szCs w:val="24"/>
        </w:rPr>
        <w:t xml:space="preserve">5.2.2 Rule Engine Details</w:t>
      </w:r>
    </w:p>
    <w:p>
      <w:pPr>
        <w:pStyle w:val="ListParagraph"/>
        <w:numPr>
          <w:ilvl w:val="0"/>
          <w:numId w:val="2"/>
        </w:numPr>
        <w:spacing w:before="60" w:after="60"/>
      </w:pPr>
      <w:r>
        <w:rPr>
          <w:rFonts w:ascii="Arial" w:cs="Arial" w:eastAsia="Arial" w:hAnsi="Arial"/>
          <w:color w:val="333333"/>
          <w:sz w:val="22"/>
          <w:szCs w:val="22"/>
        </w:rPr>
        <w:t xml:space="preserve">Allergen match: If any allergen in user profile matches product allergens, Personal Compatibility Score = 0 and overall score is capped at 20.</w:t>
      </w:r>
    </w:p>
    <w:p>
      <w:pPr>
        <w:pStyle w:val="ListParagraph"/>
        <w:numPr>
          <w:ilvl w:val="0"/>
          <w:numId w:val="2"/>
        </w:numPr>
        <w:spacing w:before="60" w:after="60"/>
      </w:pPr>
      <w:r>
        <w:rPr>
          <w:rFonts w:ascii="Arial" w:cs="Arial" w:eastAsia="Arial" w:hAnsi="Arial"/>
          <w:color w:val="333333"/>
          <w:sz w:val="22"/>
          <w:szCs w:val="22"/>
        </w:rPr>
        <w:t xml:space="preserve">Diabetes condition: Sugar &gt;10g/100g triggers -20 point penalty on Nutrition Score.</w:t>
      </w:r>
    </w:p>
    <w:p>
      <w:pPr>
        <w:pStyle w:val="ListParagraph"/>
        <w:numPr>
          <w:ilvl w:val="0"/>
          <w:numId w:val="2"/>
        </w:numPr>
        <w:spacing w:before="60" w:after="60"/>
      </w:pPr>
      <w:r>
        <w:rPr>
          <w:rFonts w:ascii="Arial" w:cs="Arial" w:eastAsia="Arial" w:hAnsi="Arial"/>
          <w:color w:val="333333"/>
          <w:sz w:val="22"/>
          <w:szCs w:val="22"/>
        </w:rPr>
        <w:t xml:space="preserve">Hypertension condition: Sodium &gt;500mg/100g triggers -15 point penalty.</w:t>
      </w:r>
    </w:p>
    <w:p>
      <w:pPr>
        <w:pStyle w:val="ListParagraph"/>
        <w:numPr>
          <w:ilvl w:val="0"/>
          <w:numId w:val="2"/>
        </w:numPr>
        <w:spacing w:before="60" w:after="60"/>
      </w:pPr>
      <w:r>
        <w:rPr>
          <w:rFonts w:ascii="Arial" w:cs="Arial" w:eastAsia="Arial" w:hAnsi="Arial"/>
          <w:color w:val="333333"/>
          <w:sz w:val="22"/>
          <w:szCs w:val="22"/>
        </w:rPr>
        <w:t xml:space="preserve">High-risk additive: Each high-risk additive subtracts 15 points from Additive Safety Score (floor 0).</w:t>
      </w:r>
    </w:p>
    <w:p>
      <w:pPr>
        <w:pStyle w:val="ListParagraph"/>
        <w:numPr>
          <w:ilvl w:val="0"/>
          <w:numId w:val="2"/>
        </w:numPr>
        <w:spacing w:before="60" w:after="60"/>
      </w:pPr>
      <w:r>
        <w:rPr>
          <w:rFonts w:ascii="Arial" w:cs="Arial" w:eastAsia="Arial" w:hAnsi="Arial"/>
          <w:color w:val="333333"/>
          <w:sz w:val="22"/>
          <w:szCs w:val="22"/>
        </w:rPr>
        <w:t xml:space="preserve">Moderate-risk additive: Each moderate-risk additive subtracts 8 points.</w:t>
      </w:r>
    </w:p>
    <w:p>
      <w:pPr>
        <w:pStyle w:val="ListParagraph"/>
        <w:numPr>
          <w:ilvl w:val="0"/>
          <w:numId w:val="2"/>
        </w:numPr>
        <w:spacing w:before="60" w:after="60"/>
      </w:pPr>
      <w:r>
        <w:rPr>
          <w:rFonts w:ascii="Arial" w:cs="Arial" w:eastAsia="Arial" w:hAnsi="Arial"/>
          <w:color w:val="333333"/>
          <w:sz w:val="22"/>
          <w:szCs w:val="22"/>
        </w:rPr>
        <w:t xml:space="preserve">Score caching: Store in ProductScore with profile_hash. Invalidate on profile update.</w:t>
      </w:r>
    </w:p>
    <w:p>
      <w:pPr>
        <w:spacing w:before="160" w:after="0"/>
      </w:pPr>
    </w:p>
    <w:p>
      <w:pPr>
        <w:pStyle w:val="Heading2"/>
        <w:spacing w:before="280" w:after="160"/>
      </w:pPr>
      <w:r>
        <w:rPr>
          <w:rFonts w:ascii="Arial" w:cs="Arial" w:eastAsia="Arial" w:hAnsi="Arial"/>
          <w:b/>
          <w:bCs/>
          <w:color w:val="2E75B6"/>
          <w:sz w:val="26"/>
          <w:szCs w:val="26"/>
        </w:rPr>
        <w:t xml:space="preserve">5.3 AI Ingredient Percentage Estimator</w:t>
      </w:r>
    </w:p>
    <w:p>
      <w:pPr>
        <w:pStyle w:val="ListParagraph"/>
        <w:numPr>
          <w:ilvl w:val="0"/>
          <w:numId w:val="2"/>
        </w:numPr>
        <w:spacing w:before="60" w:after="60"/>
      </w:pPr>
      <w:r>
        <w:rPr>
          <w:rFonts w:ascii="Arial" w:cs="Arial" w:eastAsia="Arial" w:hAnsi="Arial"/>
          <w:color w:val="333333"/>
          <w:sz w:val="22"/>
          <w:szCs w:val="22"/>
        </w:rPr>
        <w:t xml:space="preserve">Model type: Gradient Boosting Regressor (XGBoost or LightGBM) predicting ingredient percentage range.</w:t>
      </w:r>
    </w:p>
    <w:p>
      <w:pPr>
        <w:pStyle w:val="ListParagraph"/>
        <w:numPr>
          <w:ilvl w:val="0"/>
          <w:numId w:val="2"/>
        </w:numPr>
        <w:spacing w:before="60" w:after="60"/>
      </w:pPr>
      <w:r>
        <w:rPr>
          <w:rFonts w:ascii="Arial" w:cs="Arial" w:eastAsia="Arial" w:hAnsi="Arial"/>
          <w:color w:val="333333"/>
          <w:sz w:val="22"/>
          <w:szCs w:val="22"/>
        </w:rPr>
        <w:t xml:space="preserve">Input features: ingredient position (rank), total ingredient count, macronutrient targets, category encodings.</w:t>
      </w:r>
    </w:p>
    <w:p>
      <w:pPr>
        <w:pStyle w:val="ListParagraph"/>
        <w:numPr>
          <w:ilvl w:val="0"/>
          <w:numId w:val="2"/>
        </w:numPr>
        <w:spacing w:before="60" w:after="60"/>
      </w:pPr>
      <w:r>
        <w:rPr>
          <w:rFonts w:ascii="Arial" w:cs="Arial" w:eastAsia="Arial" w:hAnsi="Arial"/>
          <w:color w:val="333333"/>
          <w:sz w:val="22"/>
          <w:szCs w:val="22"/>
        </w:rPr>
        <w:t xml:space="preserve">Output: (min_pct, max_pct) tuple with confidence enum (high/medium/low).</w:t>
      </w:r>
    </w:p>
    <w:p>
      <w:pPr>
        <w:pStyle w:val="ListParagraph"/>
        <w:numPr>
          <w:ilvl w:val="0"/>
          <w:numId w:val="2"/>
        </w:numPr>
        <w:spacing w:before="60" w:after="60"/>
      </w:pPr>
      <w:r>
        <w:rPr>
          <w:rFonts w:ascii="Arial" w:cs="Arial" w:eastAsia="Arial" w:hAnsi="Arial"/>
          <w:color w:val="333333"/>
          <w:sz w:val="22"/>
          <w:szCs w:val="22"/>
        </w:rPr>
        <w:t xml:space="preserve">Training data: Open Food Facts products where percentage declarations are available (n &gt; 500K).</w:t>
      </w:r>
    </w:p>
    <w:p>
      <w:pPr>
        <w:pStyle w:val="ListParagraph"/>
        <w:numPr>
          <w:ilvl w:val="0"/>
          <w:numId w:val="2"/>
        </w:numPr>
        <w:spacing w:before="60" w:after="60"/>
      </w:pPr>
      <w:r>
        <w:rPr>
          <w:rFonts w:ascii="Arial" w:cs="Arial" w:eastAsia="Arial" w:hAnsi="Arial"/>
          <w:color w:val="333333"/>
          <w:sz w:val="22"/>
          <w:szCs w:val="22"/>
        </w:rPr>
        <w:t xml:space="preserve">Serving: Wrapped in FastAPI microservice, called asynchronously during product ingestion.</w:t>
      </w:r>
    </w:p>
    <w:p>
      <w:pPr>
        <w:pStyle w:val="ListParagraph"/>
        <w:numPr>
          <w:ilvl w:val="0"/>
          <w:numId w:val="2"/>
        </w:numPr>
        <w:spacing w:before="60" w:after="60"/>
      </w:pPr>
      <w:r>
        <w:rPr>
          <w:rFonts w:ascii="Arial" w:cs="Arial" w:eastAsia="Arial" w:hAnsi="Arial"/>
          <w:color w:val="333333"/>
          <w:sz w:val="22"/>
          <w:szCs w:val="22"/>
        </w:rPr>
        <w:t xml:space="preserve">Accuracy target: Mean Absolute Error &lt; 8 percentage points for top-3 ingredients.</w:t>
      </w:r>
    </w:p>
    <w:p>
      <w:pPr>
        <w:pStyle w:val="ListParagraph"/>
        <w:numPr>
          <w:ilvl w:val="0"/>
          <w:numId w:val="2"/>
        </w:numPr>
        <w:spacing w:before="60" w:after="60"/>
      </w:pPr>
      <w:r>
        <w:rPr>
          <w:rFonts w:ascii="Arial" w:cs="Arial" w:eastAsia="Arial" w:hAnsi="Arial"/>
          <w:color w:val="333333"/>
          <w:sz w:val="22"/>
          <w:szCs w:val="22"/>
        </w:rPr>
        <w:t xml:space="preserve">Important: UI must clearly label estimates as 'approximate range' — never display as exact values.</w:t>
      </w:r>
    </w:p>
    <w:p>
      <w:pPr>
        <w:spacing w:before="160" w:after="0"/>
      </w:pPr>
    </w:p>
    <w:p>
      <w:pPr>
        <w:pStyle w:val="Heading2"/>
        <w:spacing w:before="280" w:after="160"/>
      </w:pPr>
      <w:r>
        <w:rPr>
          <w:rFonts w:ascii="Arial" w:cs="Arial" w:eastAsia="Arial" w:hAnsi="Arial"/>
          <w:b/>
          <w:bCs/>
          <w:color w:val="2E75B6"/>
          <w:sz w:val="26"/>
          <w:szCs w:val="26"/>
        </w:rPr>
        <w:t xml:space="preserve">5.4 OCR Post-Processing Pipeline</w:t>
      </w:r>
    </w:p>
    <w:p>
      <w:pPr>
        <w:pStyle w:val="ListParagraph"/>
        <w:numPr>
          <w:ilvl w:val="0"/>
          <w:numId w:val="2"/>
        </w:numPr>
        <w:spacing w:before="60" w:after="60"/>
      </w:pPr>
      <w:r>
        <w:rPr>
          <w:rFonts w:ascii="Arial" w:cs="Arial" w:eastAsia="Arial" w:hAnsi="Arial"/>
          <w:color w:val="333333"/>
          <w:sz w:val="22"/>
          <w:szCs w:val="22"/>
        </w:rPr>
        <w:t xml:space="preserve">On-device: Google ML Kit Text Recognition returns raw text string.</w:t>
      </w:r>
    </w:p>
    <w:p>
      <w:pPr>
        <w:pStyle w:val="ListParagraph"/>
        <w:numPr>
          <w:ilvl w:val="0"/>
          <w:numId w:val="2"/>
        </w:numPr>
        <w:spacing w:before="60" w:after="60"/>
      </w:pPr>
      <w:r>
        <w:rPr>
          <w:rFonts w:ascii="Arial" w:cs="Arial" w:eastAsia="Arial" w:hAnsi="Arial"/>
          <w:color w:val="333333"/>
          <w:sz w:val="22"/>
          <w:szCs w:val="22"/>
        </w:rPr>
        <w:t xml:space="preserve">Backend post-processing endpoint (/api/v1/products/ocr/) receives raw text and applies:</w:t>
      </w:r>
    </w:p>
    <w:p>
      <w:pPr>
        <w:pStyle w:val="ListParagraph"/>
        <w:numPr>
          <w:ilvl w:val="1"/>
          <w:numId w:val="2"/>
        </w:numPr>
        <w:spacing w:before="60" w:after="60"/>
      </w:pPr>
      <w:r>
        <w:rPr>
          <w:rFonts w:ascii="Arial" w:cs="Arial" w:eastAsia="Arial" w:hAnsi="Arial"/>
          <w:color w:val="333333"/>
          <w:sz w:val="22"/>
          <w:szCs w:val="22"/>
        </w:rPr>
        <w:t xml:space="preserve">Step 1: Regex normalization (remove line breaks, standardize separator characters: comma, semicolon, pipe).</w:t>
      </w:r>
    </w:p>
    <w:p>
      <w:pPr>
        <w:pStyle w:val="ListParagraph"/>
        <w:numPr>
          <w:ilvl w:val="1"/>
          <w:numId w:val="2"/>
        </w:numPr>
        <w:spacing w:before="60" w:after="60"/>
      </w:pPr>
      <w:r>
        <w:rPr>
          <w:rFonts w:ascii="Arial" w:cs="Arial" w:eastAsia="Arial" w:hAnsi="Arial"/>
          <w:color w:val="333333"/>
          <w:sz w:val="22"/>
          <w:szCs w:val="22"/>
        </w:rPr>
        <w:t xml:space="preserve">Step 2: Spacy NER or rule-based NLP to identify ingredient tokens vs. label metadata (e.g. 'Ingredients:', 'Contains:').</w:t>
      </w:r>
    </w:p>
    <w:p>
      <w:pPr>
        <w:pStyle w:val="ListParagraph"/>
        <w:numPr>
          <w:ilvl w:val="1"/>
          <w:numId w:val="2"/>
        </w:numPr>
        <w:spacing w:before="60" w:after="60"/>
      </w:pPr>
      <w:r>
        <w:rPr>
          <w:rFonts w:ascii="Arial" w:cs="Arial" w:eastAsia="Arial" w:hAnsi="Arial"/>
          <w:color w:val="333333"/>
          <w:sz w:val="22"/>
          <w:szCs w:val="22"/>
        </w:rPr>
        <w:t xml:space="preserve">Step 3: Fuzzy match each extracted token against the Ingredient master DB (threshold: 85% similarity using rapidfuzz).</w:t>
      </w:r>
    </w:p>
    <w:p>
      <w:pPr>
        <w:pStyle w:val="ListParagraph"/>
        <w:numPr>
          <w:ilvl w:val="1"/>
          <w:numId w:val="2"/>
        </w:numPr>
        <w:spacing w:before="60" w:after="60"/>
      </w:pPr>
      <w:r>
        <w:rPr>
          <w:rFonts w:ascii="Arial" w:cs="Arial" w:eastAsia="Arial" w:hAnsi="Arial"/>
          <w:color w:val="333333"/>
          <w:sz w:val="22"/>
          <w:szCs w:val="22"/>
        </w:rPr>
        <w:t xml:space="preserve">Step 4: Return structured array of {name, matched_id, confidence} with overall confidence score (high/medium/low).</w:t>
      </w:r>
    </w:p>
    <w:p>
      <w:pPr>
        <w:pStyle w:val="ListParagraph"/>
        <w:numPr>
          <w:ilvl w:val="0"/>
          <w:numId w:val="2"/>
        </w:numPr>
        <w:spacing w:before="60" w:after="60"/>
      </w:pPr>
      <w:r>
        <w:rPr>
          <w:rFonts w:ascii="Arial" w:cs="Arial" w:eastAsia="Arial" w:hAnsi="Arial"/>
          <w:color w:val="333333"/>
          <w:sz w:val="22"/>
          <w:szCs w:val="22"/>
        </w:rPr>
        <w:t xml:space="preserve">User correction mode: frontend presents editable chip list of extracted ingredients before final analysis submission.</w:t>
      </w:r>
    </w:p>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6. Frontend Technical Specifications</w:t>
      </w:r>
    </w:p>
    <w:p>
      <w:pPr>
        <w:pStyle w:val="Heading2"/>
        <w:spacing w:before="280" w:after="160"/>
      </w:pPr>
      <w:r>
        <w:rPr>
          <w:rFonts w:ascii="Arial" w:cs="Arial" w:eastAsia="Arial" w:hAnsi="Arial"/>
          <w:b/>
          <w:bCs/>
          <w:color w:val="2E75B6"/>
          <w:sz w:val="26"/>
          <w:szCs w:val="26"/>
        </w:rPr>
        <w:t xml:space="preserve">6.1 Project Structure</w:t>
      </w:r>
    </w:p>
    <w:p>
      <w:pPr>
        <w:pStyle w:val="ListParagraph"/>
        <w:numPr>
          <w:ilvl w:val="0"/>
          <w:numId w:val="2"/>
        </w:numPr>
        <w:spacing w:before="60" w:after="60"/>
      </w:pPr>
      <w:r>
        <w:rPr>
          <w:rFonts w:ascii="Arial" w:cs="Arial" w:eastAsia="Arial" w:hAnsi="Arial"/>
          <w:color w:val="333333"/>
          <w:sz w:val="22"/>
          <w:szCs w:val="22"/>
        </w:rPr>
        <w:t xml:space="preserve">React Native (Expo CLI or bare workflow) — recommend Expo for OTA updates and EAS Build.</w:t>
      </w:r>
    </w:p>
    <w:p>
      <w:pPr>
        <w:pStyle w:val="ListParagraph"/>
        <w:numPr>
          <w:ilvl w:val="0"/>
          <w:numId w:val="2"/>
        </w:numPr>
        <w:spacing w:before="60" w:after="60"/>
      </w:pPr>
      <w:r>
        <w:rPr>
          <w:rFonts w:ascii="Arial" w:cs="Arial" w:eastAsia="Arial" w:hAnsi="Arial"/>
          <w:color w:val="333333"/>
          <w:sz w:val="22"/>
          <w:szCs w:val="22"/>
        </w:rPr>
        <w:t xml:space="preserve">Navigation: React Navigation v6 — Stack Navigator for primary flows, Bottom Tab Navigator for main screens, Drawer for settings.</w:t>
      </w:r>
    </w:p>
    <w:p>
      <w:pPr>
        <w:pStyle w:val="ListParagraph"/>
        <w:numPr>
          <w:ilvl w:val="0"/>
          <w:numId w:val="2"/>
        </w:numPr>
        <w:spacing w:before="60" w:after="60"/>
      </w:pPr>
      <w:r>
        <w:rPr>
          <w:rFonts w:ascii="Arial" w:cs="Arial" w:eastAsia="Arial" w:hAnsi="Arial"/>
          <w:color w:val="333333"/>
          <w:sz w:val="22"/>
          <w:szCs w:val="22"/>
        </w:rPr>
        <w:t xml:space="preserve">State: Redux Toolkit + RTK Query. Global slices: auth, userProfile, scanHistory. API slices: productsApi, scoringApi, communityApi.</w:t>
      </w:r>
    </w:p>
    <w:p>
      <w:pPr>
        <w:pStyle w:val="ListParagraph"/>
        <w:numPr>
          <w:ilvl w:val="0"/>
          <w:numId w:val="2"/>
        </w:numPr>
        <w:spacing w:before="60" w:after="60"/>
      </w:pPr>
      <w:r>
        <w:rPr>
          <w:rFonts w:ascii="Arial" w:cs="Arial" w:eastAsia="Arial" w:hAnsi="Arial"/>
          <w:color w:val="333333"/>
          <w:sz w:val="22"/>
          <w:szCs w:val="22"/>
        </w:rPr>
        <w:t xml:space="preserve">Styling: React Native StyleSheet with design tokens (colors, typography, spacing) defined in a centralized theme object. No third-party CSS-in-JS.</w:t>
      </w:r>
    </w:p>
    <w:p>
      <w:pPr>
        <w:spacing w:before="160" w:after="0"/>
      </w:pPr>
    </w:p>
    <w:p>
      <w:pPr>
        <w:pStyle w:val="Heading2"/>
        <w:spacing w:before="280" w:after="160"/>
      </w:pPr>
      <w:r>
        <w:rPr>
          <w:rFonts w:ascii="Arial" w:cs="Arial" w:eastAsia="Arial" w:hAnsi="Arial"/>
          <w:b/>
          <w:bCs/>
          <w:color w:val="2E75B6"/>
          <w:sz w:val="26"/>
          <w:szCs w:val="26"/>
        </w:rPr>
        <w:t xml:space="preserve">6.2 Screen Architecture</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12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Screen</w:t>
            </w:r>
          </w:p>
        </w:tc>
        <w:tc>
          <w:tcPr>
            <w:tcW w:type="dxa" w:w="1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Navigator</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Dependencies</w:t>
            </w:r>
          </w:p>
        </w:tc>
        <w:tc>
          <w:tcPr>
            <w:tcW w:type="dxa" w:w="12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Offline Capable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Splash / Auth Guard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Root Stack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Redux auth state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 Stack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RTK Query authApi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Register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Auth Stack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RTK Query authApi</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Onboarding Wizard (5 steps)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 Stack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Redux userProfileSlice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Home / 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Main Tab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RTK Query products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Partial (cached)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Barcode Scanner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Main Tab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react-native-vision-camera, ML Kit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Offline scan to local cache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OCR Camera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Main Stack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react-native-vision-camera, ML Kit OCR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On-device OCR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Detail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Main Stack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RTK Query productsApi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 (cached)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Ingredient Detail Modal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Modal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RTK Query ingredientsApi</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Risk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Stack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Recharts/Victory Charts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 (cached)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Alternatives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 Stack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RTK Query</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Comparison Screen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Stack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RTK Query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Search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Main Tab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RTK Query searchApi</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Scan History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Profile Stack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SQLite + Redux</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Favorites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Profile Stack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RTK Query</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Weekly Summary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Profile Stack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RTK Query analyticsApi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Community Contribute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Community Stack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react-native-image-picker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Community Feed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Community Tab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RTK Query communityApi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Settings / Profile Edit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Profile Stack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RTK Query usersApi</w:t>
            </w:r>
          </w:p>
        </w:tc>
        <w:tc>
          <w:tcPr>
            <w:tcW w:type="dxa" w:w="1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w:t>
            </w:r>
          </w:p>
        </w:tc>
      </w:tr>
    </w:tbl>
    <w:p>
      <w:pPr>
        <w:spacing w:before="160" w:after="0"/>
      </w:pPr>
    </w:p>
    <w:p>
      <w:pPr>
        <w:pStyle w:val="Heading2"/>
        <w:spacing w:before="280" w:after="160"/>
      </w:pPr>
      <w:r>
        <w:rPr>
          <w:rFonts w:ascii="Arial" w:cs="Arial" w:eastAsia="Arial" w:hAnsi="Arial"/>
          <w:b/>
          <w:bCs/>
          <w:color w:val="2E75B6"/>
          <w:sz w:val="26"/>
          <w:szCs w:val="26"/>
        </w:rPr>
        <w:t xml:space="preserve">6.3 Key Component Requirements</w:t>
      </w:r>
    </w:p>
    <w:p>
      <w:pPr>
        <w:pStyle w:val="Heading3"/>
        <w:spacing w:before="200" w:after="120"/>
      </w:pPr>
      <w:r>
        <w:rPr>
          <w:rFonts w:ascii="Arial" w:cs="Arial" w:eastAsia="Arial" w:hAnsi="Arial"/>
          <w:b/>
          <w:bCs/>
          <w:color w:val="404040"/>
          <w:sz w:val="24"/>
          <w:szCs w:val="24"/>
        </w:rPr>
        <w:t xml:space="preserve">6.3.1 Barcode Scanner</w:t>
      </w:r>
    </w:p>
    <w:p>
      <w:pPr>
        <w:pStyle w:val="ListParagraph"/>
        <w:numPr>
          <w:ilvl w:val="0"/>
          <w:numId w:val="2"/>
        </w:numPr>
        <w:spacing w:before="60" w:after="60"/>
      </w:pPr>
      <w:r>
        <w:rPr>
          <w:rFonts w:ascii="Arial" w:cs="Arial" w:eastAsia="Arial" w:hAnsi="Arial"/>
          <w:color w:val="333333"/>
          <w:sz w:val="22"/>
          <w:szCs w:val="22"/>
        </w:rPr>
        <w:t xml:space="preserve">Library: react-native-vision-camera v3+ with Worklets plugin.</w:t>
      </w:r>
    </w:p>
    <w:p>
      <w:pPr>
        <w:pStyle w:val="ListParagraph"/>
        <w:numPr>
          <w:ilvl w:val="0"/>
          <w:numId w:val="2"/>
        </w:numPr>
        <w:spacing w:before="60" w:after="60"/>
      </w:pPr>
      <w:r>
        <w:rPr>
          <w:rFonts w:ascii="Arial" w:cs="Arial" w:eastAsia="Arial" w:hAnsi="Arial"/>
          <w:color w:val="333333"/>
          <w:sz w:val="22"/>
          <w:szCs w:val="22"/>
        </w:rPr>
        <w:t xml:space="preserve">ML Kit barcode decoder via vision-camera-code-scanner plugin.</w:t>
      </w:r>
    </w:p>
    <w:p>
      <w:pPr>
        <w:pStyle w:val="ListParagraph"/>
        <w:numPr>
          <w:ilvl w:val="0"/>
          <w:numId w:val="2"/>
        </w:numPr>
        <w:spacing w:before="60" w:after="60"/>
      </w:pPr>
      <w:r>
        <w:rPr>
          <w:rFonts w:ascii="Arial" w:cs="Arial" w:eastAsia="Arial" w:hAnsi="Arial"/>
          <w:color w:val="333333"/>
          <w:sz w:val="22"/>
          <w:szCs w:val="22"/>
        </w:rPr>
        <w:t xml:space="preserve">Supported formats: UPC-A, UPC-E, EAN-8, EAN-13, QR.</w:t>
      </w:r>
    </w:p>
    <w:p>
      <w:pPr>
        <w:pStyle w:val="ListParagraph"/>
        <w:numPr>
          <w:ilvl w:val="0"/>
          <w:numId w:val="2"/>
        </w:numPr>
        <w:spacing w:before="60" w:after="60"/>
      </w:pPr>
      <w:r>
        <w:rPr>
          <w:rFonts w:ascii="Arial" w:cs="Arial" w:eastAsia="Arial" w:hAnsi="Arial"/>
          <w:color w:val="333333"/>
          <w:sz w:val="22"/>
          <w:szCs w:val="22"/>
        </w:rPr>
        <w:t xml:space="preserve">Low-light mode: Auto torch enable when ambient light sensor reads below threshold.</w:t>
      </w:r>
    </w:p>
    <w:p>
      <w:pPr>
        <w:pStyle w:val="ListParagraph"/>
        <w:numPr>
          <w:ilvl w:val="0"/>
          <w:numId w:val="2"/>
        </w:numPr>
        <w:spacing w:before="60" w:after="60"/>
      </w:pPr>
      <w:r>
        <w:rPr>
          <w:rFonts w:ascii="Arial" w:cs="Arial" w:eastAsia="Arial" w:hAnsi="Arial"/>
          <w:color w:val="333333"/>
          <w:sz w:val="22"/>
          <w:szCs w:val="22"/>
        </w:rPr>
        <w:t xml:space="preserve">Scan feedback: haptic impact on successful decode, scan overlay animation.</w:t>
      </w:r>
    </w:p>
    <w:p>
      <w:pPr>
        <w:pStyle w:val="ListParagraph"/>
        <w:numPr>
          <w:ilvl w:val="0"/>
          <w:numId w:val="2"/>
        </w:numPr>
        <w:spacing w:before="60" w:after="60"/>
      </w:pPr>
      <w:r>
        <w:rPr>
          <w:rFonts w:ascii="Arial" w:cs="Arial" w:eastAsia="Arial" w:hAnsi="Arial"/>
          <w:color w:val="333333"/>
          <w:sz w:val="22"/>
          <w:szCs w:val="22"/>
        </w:rPr>
        <w:t xml:space="preserve">Debounce: 500ms between API calls to prevent duplicate requests on same barcode.</w:t>
      </w:r>
    </w:p>
    <w:p>
      <w:pPr>
        <w:spacing w:before="160" w:after="0"/>
      </w:pPr>
    </w:p>
    <w:p>
      <w:pPr>
        <w:pStyle w:val="Heading3"/>
        <w:spacing w:before="200" w:after="120"/>
      </w:pPr>
      <w:r>
        <w:rPr>
          <w:rFonts w:ascii="Arial" w:cs="Arial" w:eastAsia="Arial" w:hAnsi="Arial"/>
          <w:b/>
          <w:bCs/>
          <w:color w:val="404040"/>
          <w:sz w:val="24"/>
          <w:szCs w:val="24"/>
        </w:rPr>
        <w:t xml:space="preserve">6.3.2 OCR Camera Screen</w:t>
      </w:r>
    </w:p>
    <w:p>
      <w:pPr>
        <w:pStyle w:val="ListParagraph"/>
        <w:numPr>
          <w:ilvl w:val="0"/>
          <w:numId w:val="2"/>
        </w:numPr>
        <w:spacing w:before="60" w:after="60"/>
      </w:pPr>
      <w:r>
        <w:rPr>
          <w:rFonts w:ascii="Arial" w:cs="Arial" w:eastAsia="Arial" w:hAnsi="Arial"/>
          <w:color w:val="333333"/>
          <w:sz w:val="22"/>
          <w:szCs w:val="22"/>
        </w:rPr>
        <w:t xml:space="preserve">Real-time edge detection overlay guiding user to position label within frame.</w:t>
      </w:r>
    </w:p>
    <w:p>
      <w:pPr>
        <w:pStyle w:val="ListParagraph"/>
        <w:numPr>
          <w:ilvl w:val="0"/>
          <w:numId w:val="2"/>
        </w:numPr>
        <w:spacing w:before="60" w:after="60"/>
      </w:pPr>
      <w:r>
        <w:rPr>
          <w:rFonts w:ascii="Arial" w:cs="Arial" w:eastAsia="Arial" w:hAnsi="Arial"/>
          <w:color w:val="333333"/>
          <w:sz w:val="22"/>
          <w:szCs w:val="22"/>
        </w:rPr>
        <w:t xml:space="preserve">Capture on manual tap or auto-capture when edge detection confidence &gt;80%.</w:t>
      </w:r>
    </w:p>
    <w:p>
      <w:pPr>
        <w:pStyle w:val="ListParagraph"/>
        <w:numPr>
          <w:ilvl w:val="0"/>
          <w:numId w:val="2"/>
        </w:numPr>
        <w:spacing w:before="60" w:after="60"/>
      </w:pPr>
      <w:r>
        <w:rPr>
          <w:rFonts w:ascii="Arial" w:cs="Arial" w:eastAsia="Arial" w:hAnsi="Arial"/>
          <w:color w:val="333333"/>
          <w:sz w:val="22"/>
          <w:szCs w:val="22"/>
        </w:rPr>
        <w:t xml:space="preserve">Send captured image as base64 to /api/v1/products/ocr/ endpoint.</w:t>
      </w:r>
    </w:p>
    <w:p>
      <w:pPr>
        <w:pStyle w:val="ListParagraph"/>
        <w:numPr>
          <w:ilvl w:val="0"/>
          <w:numId w:val="2"/>
        </w:numPr>
        <w:spacing w:before="60" w:after="60"/>
      </w:pPr>
      <w:r>
        <w:rPr>
          <w:rFonts w:ascii="Arial" w:cs="Arial" w:eastAsia="Arial" w:hAnsi="Arial"/>
          <w:color w:val="333333"/>
          <w:sz w:val="22"/>
          <w:szCs w:val="22"/>
        </w:rPr>
        <w:t xml:space="preserve">Show loading skeleton while awaiting OCR result.</w:t>
      </w:r>
    </w:p>
    <w:p>
      <w:pPr>
        <w:pStyle w:val="ListParagraph"/>
        <w:numPr>
          <w:ilvl w:val="0"/>
          <w:numId w:val="2"/>
        </w:numPr>
        <w:spacing w:before="60" w:after="60"/>
      </w:pPr>
      <w:r>
        <w:rPr>
          <w:rFonts w:ascii="Arial" w:cs="Arial" w:eastAsia="Arial" w:hAnsi="Arial"/>
          <w:color w:val="333333"/>
          <w:sz w:val="22"/>
          <w:szCs w:val="22"/>
        </w:rPr>
        <w:t xml:space="preserve">Render correction modal with editable ingredient chips before confirming analysis.</w:t>
      </w:r>
    </w:p>
    <w:p>
      <w:pPr>
        <w:spacing w:before="160" w:after="0"/>
      </w:pPr>
    </w:p>
    <w:p>
      <w:pPr>
        <w:pStyle w:val="Heading3"/>
        <w:spacing w:before="200" w:after="120"/>
      </w:pPr>
      <w:r>
        <w:rPr>
          <w:rFonts w:ascii="Arial" w:cs="Arial" w:eastAsia="Arial" w:hAnsi="Arial"/>
          <w:b/>
          <w:bCs/>
          <w:color w:val="404040"/>
          <w:sz w:val="24"/>
          <w:szCs w:val="24"/>
        </w:rPr>
        <w:t xml:space="preserve">6.3.3 Health Score Visualization</w:t>
      </w:r>
    </w:p>
    <w:p>
      <w:pPr>
        <w:pStyle w:val="ListParagraph"/>
        <w:numPr>
          <w:ilvl w:val="0"/>
          <w:numId w:val="2"/>
        </w:numPr>
        <w:spacing w:before="60" w:after="60"/>
      </w:pPr>
      <w:r>
        <w:rPr>
          <w:rFonts w:ascii="Arial" w:cs="Arial" w:eastAsia="Arial" w:hAnsi="Arial"/>
          <w:color w:val="333333"/>
          <w:sz w:val="22"/>
          <w:szCs w:val="22"/>
        </w:rPr>
        <w:t xml:space="preserve">Overall score: large circular gauge (0–100) with color gradient (red → yellow → green).</w:t>
      </w:r>
    </w:p>
    <w:p>
      <w:pPr>
        <w:pStyle w:val="ListParagraph"/>
        <w:numPr>
          <w:ilvl w:val="0"/>
          <w:numId w:val="2"/>
        </w:numPr>
        <w:spacing w:before="60" w:after="60"/>
      </w:pPr>
      <w:r>
        <w:rPr>
          <w:rFonts w:ascii="Arial" w:cs="Arial" w:eastAsia="Arial" w:hAnsi="Arial"/>
          <w:color w:val="333333"/>
          <w:sz w:val="22"/>
          <w:szCs w:val="22"/>
        </w:rPr>
        <w:t xml:space="preserve">Sub-scores: radar/spider chart with 5 axes (Nutrition, Additive Safety, Personal Compatibility, Ultra-Processing, Environmental).</w:t>
      </w:r>
    </w:p>
    <w:p>
      <w:pPr>
        <w:pStyle w:val="ListParagraph"/>
        <w:numPr>
          <w:ilvl w:val="0"/>
          <w:numId w:val="2"/>
        </w:numPr>
        <w:spacing w:before="60" w:after="60"/>
      </w:pPr>
      <w:r>
        <w:rPr>
          <w:rFonts w:ascii="Arial" w:cs="Arial" w:eastAsia="Arial" w:hAnsi="Arial"/>
          <w:color w:val="333333"/>
          <w:sz w:val="22"/>
          <w:szCs w:val="22"/>
        </w:rPr>
        <w:t xml:space="preserve">Color coding: 0–39 Red, 40–69 Amber, 70–100 Green.</w:t>
      </w:r>
    </w:p>
    <w:p>
      <w:pPr>
        <w:pStyle w:val="ListParagraph"/>
        <w:numPr>
          <w:ilvl w:val="0"/>
          <w:numId w:val="2"/>
        </w:numPr>
        <w:spacing w:before="60" w:after="60"/>
      </w:pPr>
      <w:r>
        <w:rPr>
          <w:rFonts w:ascii="Arial" w:cs="Arial" w:eastAsia="Arial" w:hAnsi="Arial"/>
          <w:color w:val="333333"/>
          <w:sz w:val="22"/>
          <w:szCs w:val="22"/>
        </w:rPr>
        <w:t xml:space="preserve">Library recommendation: victory-native or react-native-svg for charts.</w:t>
      </w:r>
    </w:p>
    <w:p>
      <w:pPr>
        <w:spacing w:before="160" w:after="0"/>
      </w:pPr>
    </w:p>
    <w:p>
      <w:pPr>
        <w:pStyle w:val="Heading2"/>
        <w:spacing w:before="280" w:after="160"/>
      </w:pPr>
      <w:r>
        <w:rPr>
          <w:rFonts w:ascii="Arial" w:cs="Arial" w:eastAsia="Arial" w:hAnsi="Arial"/>
          <w:b/>
          <w:bCs/>
          <w:color w:val="2E75B6"/>
          <w:sz w:val="26"/>
          <w:szCs w:val="26"/>
        </w:rPr>
        <w:t xml:space="preserve">6.4 Offline Strategy</w:t>
      </w:r>
    </w:p>
    <w:p>
      <w:pPr>
        <w:pStyle w:val="ListParagraph"/>
        <w:numPr>
          <w:ilvl w:val="0"/>
          <w:numId w:val="2"/>
        </w:numPr>
        <w:spacing w:before="60" w:after="60"/>
      </w:pPr>
      <w:r>
        <w:rPr>
          <w:rFonts w:ascii="Arial" w:cs="Arial" w:eastAsia="Arial" w:hAnsi="Arial"/>
          <w:color w:val="333333"/>
          <w:sz w:val="22"/>
          <w:szCs w:val="22"/>
        </w:rPr>
        <w:t xml:space="preserve">RTK Query persistence: Use redux-persist with AsyncStorage adapter to persist cached product and scan data.</w:t>
      </w:r>
    </w:p>
    <w:p>
      <w:pPr>
        <w:pStyle w:val="ListParagraph"/>
        <w:numPr>
          <w:ilvl w:val="0"/>
          <w:numId w:val="2"/>
        </w:numPr>
        <w:spacing w:before="60" w:after="60"/>
      </w:pPr>
      <w:r>
        <w:rPr>
          <w:rFonts w:ascii="Arial" w:cs="Arial" w:eastAsia="Arial" w:hAnsi="Arial"/>
          <w:color w:val="333333"/>
          <w:sz w:val="22"/>
          <w:szCs w:val="22"/>
        </w:rPr>
        <w:t xml:space="preserve">Scan history: Last 50 scans stored in SQLite via expo-sqlite for fully offline access.</w:t>
      </w:r>
    </w:p>
    <w:p>
      <w:pPr>
        <w:pStyle w:val="ListParagraph"/>
        <w:numPr>
          <w:ilvl w:val="0"/>
          <w:numId w:val="2"/>
        </w:numPr>
        <w:spacing w:before="60" w:after="60"/>
      </w:pPr>
      <w:r>
        <w:rPr>
          <w:rFonts w:ascii="Arial" w:cs="Arial" w:eastAsia="Arial" w:hAnsi="Arial"/>
          <w:color w:val="333333"/>
          <w:sz w:val="22"/>
          <w:szCs w:val="22"/>
        </w:rPr>
        <w:t xml:space="preserve">Product data: Cache product detail responses for 24 hours; serve stale on network failure with visual indicator.</w:t>
      </w:r>
    </w:p>
    <w:p>
      <w:pPr>
        <w:pStyle w:val="ListParagraph"/>
        <w:numPr>
          <w:ilvl w:val="0"/>
          <w:numId w:val="2"/>
        </w:numPr>
        <w:spacing w:before="60" w:after="60"/>
      </w:pPr>
      <w:r>
        <w:rPr>
          <w:rFonts w:ascii="Arial" w:cs="Arial" w:eastAsia="Arial" w:hAnsi="Arial"/>
          <w:color w:val="333333"/>
          <w:sz w:val="22"/>
          <w:szCs w:val="22"/>
        </w:rPr>
        <w:t xml:space="preserve">Score computation: Display cached score with 'last updated' timestamp when offline.</w:t>
      </w:r>
    </w:p>
    <w:p>
      <w:pPr>
        <w:pStyle w:val="ListParagraph"/>
        <w:numPr>
          <w:ilvl w:val="0"/>
          <w:numId w:val="2"/>
        </w:numPr>
        <w:spacing w:before="60" w:after="60"/>
      </w:pPr>
      <w:r>
        <w:rPr>
          <w:rFonts w:ascii="Arial" w:cs="Arial" w:eastAsia="Arial" w:hAnsi="Arial"/>
          <w:color w:val="333333"/>
          <w:sz w:val="22"/>
          <w:szCs w:val="22"/>
        </w:rPr>
        <w:t xml:space="preserve">Offline indicator: Banner displayed when network connectivity lost.</w:t>
      </w:r>
    </w:p>
    <w:p>
      <w:pPr>
        <w:spacing w:before="160" w:after="0"/>
      </w:pPr>
    </w:p>
    <w:p>
      <w:pPr>
        <w:pStyle w:val="Heading2"/>
        <w:spacing w:before="280" w:after="160"/>
      </w:pPr>
      <w:r>
        <w:rPr>
          <w:rFonts w:ascii="Arial" w:cs="Arial" w:eastAsia="Arial" w:hAnsi="Arial"/>
          <w:b/>
          <w:bCs/>
          <w:color w:val="2E75B6"/>
          <w:sz w:val="26"/>
          <w:szCs w:val="26"/>
        </w:rPr>
        <w:t xml:space="preserve">6.5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Target</w:t>
            </w:r>
          </w:p>
        </w:tc>
        <w:tc>
          <w:tcPr>
            <w:tcW w:type="dxa" w:w="47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Measurement Method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App cold start (mid-range Android)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&lt;3 seconds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Systrace from launch intent to interactive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Barcode scan-to-result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&lt;2 seconds (P95)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 from decode to product screen render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 response display (product detail)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&lt;1.5 seconds (P95)</w:t>
            </w:r>
          </w:p>
        </w:tc>
        <w:tc>
          <w:tcPr>
            <w:tcW w:type="dxa" w:w="4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RTK Query + network timing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OCR result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&lt;4 seconds (P95)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Camera capture to structured ingredient list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Score computation (cached)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&lt;200ms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Redis cache hit latency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Score computation (fresh)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&lt;3 seconds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Async Celery job + polling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JS bundle size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&lt;10MB</w:t>
            </w:r>
          </w:p>
        </w:tc>
        <w:tc>
          <w:tcPr>
            <w:tcW w:type="dxa" w:w="4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Metro bundler report</w:t>
            </w:r>
          </w:p>
        </w:tc>
      </w:tr>
    </w:tbl>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7. Security Specifications</w:t>
      </w:r>
    </w:p>
    <w:p>
      <w:pPr>
        <w:pStyle w:val="Heading2"/>
        <w:spacing w:before="280" w:after="160"/>
      </w:pPr>
      <w:r>
        <w:rPr>
          <w:rFonts w:ascii="Arial" w:cs="Arial" w:eastAsia="Arial" w:hAnsi="Arial"/>
          <w:b/>
          <w:bCs/>
          <w:color w:val="2E75B6"/>
          <w:sz w:val="26"/>
          <w:szCs w:val="26"/>
        </w:rPr>
        <w:t xml:space="preserve">7.1 Authentication &amp; Token Security</w:t>
      </w:r>
    </w:p>
    <w:p>
      <w:pPr>
        <w:pStyle w:val="ListParagraph"/>
        <w:numPr>
          <w:ilvl w:val="0"/>
          <w:numId w:val="2"/>
        </w:numPr>
        <w:spacing w:before="60" w:after="60"/>
      </w:pPr>
      <w:r>
        <w:rPr>
          <w:rFonts w:ascii="Arial" w:cs="Arial" w:eastAsia="Arial" w:hAnsi="Arial"/>
          <w:color w:val="333333"/>
          <w:sz w:val="22"/>
          <w:szCs w:val="22"/>
        </w:rPr>
        <w:t xml:space="preserve">JWT signing algorithm: RS256 (asymmetric). Store private key in AWS Secrets Manager.</w:t>
      </w:r>
    </w:p>
    <w:p>
      <w:pPr>
        <w:pStyle w:val="ListParagraph"/>
        <w:numPr>
          <w:ilvl w:val="0"/>
          <w:numId w:val="2"/>
        </w:numPr>
        <w:spacing w:before="60" w:after="60"/>
      </w:pPr>
      <w:r>
        <w:rPr>
          <w:rFonts w:ascii="Arial" w:cs="Arial" w:eastAsia="Arial" w:hAnsi="Arial"/>
          <w:color w:val="333333"/>
          <w:sz w:val="22"/>
          <w:szCs w:val="22"/>
        </w:rPr>
        <w:t xml:space="preserve">Access token TTL: 15 minutes. Refresh token TTL: 7 days.</w:t>
      </w:r>
    </w:p>
    <w:p>
      <w:pPr>
        <w:pStyle w:val="ListParagraph"/>
        <w:numPr>
          <w:ilvl w:val="0"/>
          <w:numId w:val="2"/>
        </w:numPr>
        <w:spacing w:before="60" w:after="60"/>
      </w:pPr>
      <w:r>
        <w:rPr>
          <w:rFonts w:ascii="Arial" w:cs="Arial" w:eastAsia="Arial" w:hAnsi="Arial"/>
          <w:color w:val="333333"/>
          <w:sz w:val="22"/>
          <w:szCs w:val="22"/>
        </w:rPr>
        <w:t xml:space="preserve">Refresh token rotation: Issue new refresh token on every refresh call. Previous token invalidated immediately.</w:t>
      </w:r>
    </w:p>
    <w:p>
      <w:pPr>
        <w:pStyle w:val="ListParagraph"/>
        <w:numPr>
          <w:ilvl w:val="0"/>
          <w:numId w:val="2"/>
        </w:numPr>
        <w:spacing w:before="60" w:after="60"/>
      </w:pPr>
      <w:r>
        <w:rPr>
          <w:rFonts w:ascii="Arial" w:cs="Arial" w:eastAsia="Arial" w:hAnsi="Arial"/>
          <w:color w:val="333333"/>
          <w:sz w:val="22"/>
          <w:szCs w:val="22"/>
        </w:rPr>
        <w:t xml:space="preserve">Token blacklist: Maintain a Redis-backed blacklist for logged-out refresh tokens (TTL = remaining token lifetime).</w:t>
      </w:r>
    </w:p>
    <w:p>
      <w:pPr>
        <w:pStyle w:val="ListParagraph"/>
        <w:numPr>
          <w:ilvl w:val="0"/>
          <w:numId w:val="2"/>
        </w:numPr>
        <w:spacing w:before="60" w:after="60"/>
      </w:pPr>
      <w:r>
        <w:rPr>
          <w:rFonts w:ascii="Arial" w:cs="Arial" w:eastAsia="Arial" w:hAnsi="Arial"/>
          <w:color w:val="333333"/>
          <w:sz w:val="22"/>
          <w:szCs w:val="22"/>
        </w:rPr>
        <w:t xml:space="preserve">Mobile token storage: iOS Keychain / Android Keystore via react-native-keychain. Never AsyncStorage for tokens.</w:t>
      </w:r>
    </w:p>
    <w:p>
      <w:pPr>
        <w:pStyle w:val="ListParagraph"/>
        <w:numPr>
          <w:ilvl w:val="0"/>
          <w:numId w:val="2"/>
        </w:numPr>
        <w:spacing w:before="60" w:after="60"/>
      </w:pPr>
      <w:r>
        <w:rPr>
          <w:rFonts w:ascii="Arial" w:cs="Arial" w:eastAsia="Arial" w:hAnsi="Arial"/>
          <w:color w:val="333333"/>
          <w:sz w:val="22"/>
          <w:szCs w:val="22"/>
        </w:rPr>
        <w:t xml:space="preserve">OTP for email verification: 6-digit numeric, 10-minute TTL, single-use, rate-limited (5 attempts before 15-min lockout).</w:t>
      </w:r>
    </w:p>
    <w:p>
      <w:pPr>
        <w:spacing w:before="160" w:after="0"/>
      </w:pPr>
    </w:p>
    <w:p>
      <w:pPr>
        <w:pStyle w:val="Heading2"/>
        <w:spacing w:before="280" w:after="160"/>
      </w:pPr>
      <w:r>
        <w:rPr>
          <w:rFonts w:ascii="Arial" w:cs="Arial" w:eastAsia="Arial" w:hAnsi="Arial"/>
          <w:b/>
          <w:bCs/>
          <w:color w:val="2E75B6"/>
          <w:sz w:val="26"/>
          <w:szCs w:val="26"/>
        </w:rPr>
        <w:t xml:space="preserve">7.2 Transport Security</w:t>
      </w:r>
    </w:p>
    <w:p>
      <w:pPr>
        <w:pStyle w:val="ListParagraph"/>
        <w:numPr>
          <w:ilvl w:val="0"/>
          <w:numId w:val="2"/>
        </w:numPr>
        <w:spacing w:before="60" w:after="60"/>
      </w:pPr>
      <w:r>
        <w:rPr>
          <w:rFonts w:ascii="Arial" w:cs="Arial" w:eastAsia="Arial" w:hAnsi="Arial"/>
          <w:color w:val="333333"/>
          <w:sz w:val="22"/>
          <w:szCs w:val="22"/>
        </w:rPr>
        <w:t xml:space="preserve">TLS 1.3 enforced on all API endpoints. TLS 1.1 and 1.2 disabled.</w:t>
      </w:r>
    </w:p>
    <w:p>
      <w:pPr>
        <w:pStyle w:val="ListParagraph"/>
        <w:numPr>
          <w:ilvl w:val="0"/>
          <w:numId w:val="2"/>
        </w:numPr>
        <w:spacing w:before="60" w:after="60"/>
      </w:pPr>
      <w:r>
        <w:rPr>
          <w:rFonts w:ascii="Arial" w:cs="Arial" w:eastAsia="Arial" w:hAnsi="Arial"/>
          <w:color w:val="333333"/>
          <w:sz w:val="22"/>
          <w:szCs w:val="22"/>
        </w:rPr>
        <w:t xml:space="preserve">Certificate pinning in mobile app for production API domain. Use react-native-ssl-pinning.</w:t>
      </w:r>
    </w:p>
    <w:p>
      <w:pPr>
        <w:pStyle w:val="ListParagraph"/>
        <w:numPr>
          <w:ilvl w:val="0"/>
          <w:numId w:val="2"/>
        </w:numPr>
        <w:spacing w:before="60" w:after="60"/>
      </w:pPr>
      <w:r>
        <w:rPr>
          <w:rFonts w:ascii="Arial" w:cs="Arial" w:eastAsia="Arial" w:hAnsi="Arial"/>
          <w:color w:val="333333"/>
          <w:sz w:val="22"/>
          <w:szCs w:val="22"/>
        </w:rPr>
        <w:t xml:space="preserve">HSTS header with max-age=31536000, includeSubDomains enabled.</w:t>
      </w:r>
    </w:p>
    <w:p>
      <w:pPr>
        <w:pStyle w:val="ListParagraph"/>
        <w:numPr>
          <w:ilvl w:val="0"/>
          <w:numId w:val="2"/>
        </w:numPr>
        <w:spacing w:before="60" w:after="60"/>
      </w:pPr>
      <w:r>
        <w:rPr>
          <w:rFonts w:ascii="Arial" w:cs="Arial" w:eastAsia="Arial" w:hAnsi="Arial"/>
          <w:color w:val="333333"/>
          <w:sz w:val="22"/>
          <w:szCs w:val="22"/>
        </w:rPr>
        <w:t xml:space="preserve">All HTTP traffic redirected to HTTPS at the AWS ALB level.</w:t>
      </w:r>
    </w:p>
    <w:p>
      <w:pPr>
        <w:spacing w:before="160" w:after="0"/>
      </w:pPr>
    </w:p>
    <w:p>
      <w:pPr>
        <w:pStyle w:val="Heading2"/>
        <w:spacing w:before="280" w:after="160"/>
      </w:pPr>
      <w:r>
        <w:rPr>
          <w:rFonts w:ascii="Arial" w:cs="Arial" w:eastAsia="Arial" w:hAnsi="Arial"/>
          <w:b/>
          <w:bCs/>
          <w:color w:val="2E75B6"/>
          <w:sz w:val="26"/>
          <w:szCs w:val="26"/>
        </w:rPr>
        <w:t xml:space="preserve">7.3 Data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Data Class</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Encryption at Rest</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Encryption in Transit</w:t>
            </w:r>
          </w:p>
        </w:tc>
        <w:tc>
          <w:tcPr>
            <w:tcW w:type="dxa" w:w="2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Health profile data (conditions, allergens)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AES-256 via RDS encryption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TLS 1.3</w:t>
            </w:r>
          </w:p>
        </w:tc>
        <w:tc>
          <w:tcPr>
            <w:tcW w:type="dxa" w:w="2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Encrypted at field level for PII columns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Password hashes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bcrypt (cost factor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TLS 1.3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Never stored plaintext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JWT private key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N/A</w:t>
            </w:r>
          </w:p>
        </w:tc>
        <w:tc>
          <w:tcPr>
            <w:tcW w:type="dxa" w:w="2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Rotated quarterly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images (S3)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SSE-S3 (AES-256)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TLS 1.3 + CloudFront HTTPS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Celery task payloads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Redis AUTH + TLS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TLS 1.3</w:t>
            </w:r>
          </w:p>
        </w:tc>
        <w:tc>
          <w:tcPr>
            <w:tcW w:type="dxa" w:w="2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 sensitive PII in task args</w:t>
            </w:r>
          </w:p>
        </w:tc>
      </w:tr>
    </w:tbl>
    <w:p>
      <w:pPr>
        <w:spacing w:before="160" w:after="0"/>
      </w:pPr>
    </w:p>
    <w:p>
      <w:pPr>
        <w:pStyle w:val="Heading2"/>
        <w:spacing w:before="280" w:after="160"/>
      </w:pPr>
      <w:r>
        <w:rPr>
          <w:rFonts w:ascii="Arial" w:cs="Arial" w:eastAsia="Arial" w:hAnsi="Arial"/>
          <w:b/>
          <w:bCs/>
          <w:color w:val="2E75B6"/>
          <w:sz w:val="26"/>
          <w:szCs w:val="26"/>
        </w:rPr>
        <w:t xml:space="preserve">7.4 OWASP Mobile Top 10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OWASP Risk</w:t>
            </w:r>
          </w:p>
        </w:tc>
        <w:tc>
          <w:tcPr>
            <w:tcW w:type="dxa" w:w="6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M1 Improper Platform Usage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 Keychain/Keystore only. Follow platform security guidelines for deep links.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M2 Insecure Data Storage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 sensitive data in SharedPreferences, plain AsyncStorage, or local DB unencrypted.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M3 Insecure Communication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TLS 1.3 + cert pinning. No HTTP calls in production builds.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M4 Insecure Authentication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JWT RS256, rotation, blacklisting. No hardcoded credentials.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M5 Insufficient Cryptography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AES-256 at rest. No deprecated cipher suites.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M6 Insecure Authorization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All endpoints validate JWT and ownership. No IDOR.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M7 Client Code Quality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ESLint strict + SonarQube in CI. Dependency audit on every PR.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M8 Code Tampering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 attestation (SafetyNet / App Attest) for future arc — planned Arc 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M9 Reverse Engineering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Production builds obfuscated via Metro + native minification.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M10 Extraneous Functionality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 debug endpoints in production. Swagger disabled in prod.</w:t>
            </w:r>
          </w:p>
        </w:tc>
      </w:tr>
    </w:tbl>
    <w:p>
      <w:pPr>
        <w:spacing w:before="160" w:after="0"/>
      </w:pPr>
    </w:p>
    <w:p>
      <w:pPr>
        <w:pStyle w:val="Heading2"/>
        <w:spacing w:before="280" w:after="160"/>
      </w:pPr>
      <w:r>
        <w:rPr>
          <w:rFonts w:ascii="Arial" w:cs="Arial" w:eastAsia="Arial" w:hAnsi="Arial"/>
          <w:b/>
          <w:bCs/>
          <w:color w:val="2E75B6"/>
          <w:sz w:val="26"/>
          <w:szCs w:val="26"/>
        </w:rPr>
        <w:t xml:space="preserve">7.5 Data Privacy Compliance</w:t>
      </w:r>
    </w:p>
    <w:p>
      <w:pPr>
        <w:pStyle w:val="ListParagraph"/>
        <w:numPr>
          <w:ilvl w:val="0"/>
          <w:numId w:val="2"/>
        </w:numPr>
        <w:spacing w:before="60" w:after="60"/>
      </w:pPr>
      <w:r>
        <w:rPr>
          <w:rFonts w:ascii="Arial" w:cs="Arial" w:eastAsia="Arial" w:hAnsi="Arial"/>
          <w:color w:val="333333"/>
          <w:sz w:val="22"/>
          <w:szCs w:val="22"/>
        </w:rPr>
        <w:t xml:space="preserve">GDPR Article 17 (Right to Erasure): /api/v1/users/account/ DELETE performs soft delete, anonymizes PII within 30 days via scheduled Celery task.</w:t>
      </w:r>
    </w:p>
    <w:p>
      <w:pPr>
        <w:pStyle w:val="ListParagraph"/>
        <w:numPr>
          <w:ilvl w:val="0"/>
          <w:numId w:val="2"/>
        </w:numPr>
        <w:spacing w:before="60" w:after="60"/>
      </w:pPr>
      <w:r>
        <w:rPr>
          <w:rFonts w:ascii="Arial" w:cs="Arial" w:eastAsia="Arial" w:hAnsi="Arial"/>
          <w:color w:val="333333"/>
          <w:sz w:val="22"/>
          <w:szCs w:val="22"/>
        </w:rPr>
        <w:t xml:space="preserve">GDPR Article 20 (Data Portability): /api/v1/users/export/ endpoint (Arc 1.1) returns user data as JSON.</w:t>
      </w:r>
    </w:p>
    <w:p>
      <w:pPr>
        <w:pStyle w:val="ListParagraph"/>
        <w:numPr>
          <w:ilvl w:val="0"/>
          <w:numId w:val="2"/>
        </w:numPr>
        <w:spacing w:before="60" w:after="60"/>
      </w:pPr>
      <w:r>
        <w:rPr>
          <w:rFonts w:ascii="Arial" w:cs="Arial" w:eastAsia="Arial" w:hAnsi="Arial"/>
          <w:color w:val="333333"/>
          <w:sz w:val="22"/>
          <w:szCs w:val="22"/>
        </w:rPr>
        <w:t xml:space="preserve">India DPDPA: Health data classified as sensitive personal data. Explicit consent obtained at onboarding. Consent record stored with timestamp.</w:t>
      </w:r>
    </w:p>
    <w:p>
      <w:pPr>
        <w:pStyle w:val="ListParagraph"/>
        <w:numPr>
          <w:ilvl w:val="0"/>
          <w:numId w:val="2"/>
        </w:numPr>
        <w:spacing w:before="60" w:after="60"/>
      </w:pPr>
      <w:r>
        <w:rPr>
          <w:rFonts w:ascii="Arial" w:cs="Arial" w:eastAsia="Arial" w:hAnsi="Arial"/>
          <w:color w:val="333333"/>
          <w:sz w:val="22"/>
          <w:szCs w:val="22"/>
        </w:rPr>
        <w:t xml:space="preserve">Health data minimization: Only health conditions and allergens relevant to scoring collected. No biometric data in Arc 1.</w:t>
      </w:r>
    </w:p>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8. Infrastructure &amp; DevOps</w:t>
      </w:r>
    </w:p>
    <w:p>
      <w:pPr>
        <w:pStyle w:val="Heading2"/>
        <w:spacing w:before="280" w:after="160"/>
      </w:pPr>
      <w:r>
        <w:rPr>
          <w:rFonts w:ascii="Arial" w:cs="Arial" w:eastAsia="Arial" w:hAnsi="Arial"/>
          <w:b/>
          <w:bCs/>
          <w:color w:val="2E75B6"/>
          <w:sz w:val="26"/>
          <w:szCs w:val="26"/>
        </w:rPr>
        <w:t xml:space="preserve">8.1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w:t>
            </w:r>
          </w:p>
        </w:tc>
        <w:tc>
          <w:tcPr>
            <w:tcW w:type="dxa" w:w="2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Specification</w:t>
            </w:r>
          </w:p>
        </w:tc>
        <w:tc>
          <w:tcPr>
            <w:tcW w:type="dxa" w:w="27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Arc 1 Sizing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 Servers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EC2 + ALB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t3.medium, auto-scaling group (min 2, max 8)</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 instances at baseline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Celery Workers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EC2 ASG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t3.small, scaled by SQS queue depth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Min 1, max 4 workers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PostgreSQL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RDS PostgreSQL 15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db.t3.medium, Multi-AZ, automated backups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20GB storage, 7-day PITR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ElastiCache Redis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cache.t3.micro (dev), cache.t3.small (prod)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 GB memory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Object Storage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S3 + CloudFront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Standard storage class, CDN with 1-year TTL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Standard distribution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Container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ECR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Private registry per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DNS / SSL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Route 53 + ACM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Managed SSL certificates auto-renewed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Secrets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JWT keys, DB credentials, API keys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Rotation policy: 90 days</w:t>
            </w:r>
          </w:p>
        </w:tc>
      </w:tr>
    </w:tbl>
    <w:p>
      <w:pPr>
        <w:spacing w:before="160" w:after="0"/>
      </w:pPr>
    </w:p>
    <w:p>
      <w:pPr>
        <w:pStyle w:val="Heading2"/>
        <w:spacing w:before="280" w:after="160"/>
      </w:pPr>
      <w:r>
        <w:rPr>
          <w:rFonts w:ascii="Arial" w:cs="Arial" w:eastAsia="Arial" w:hAnsi="Arial"/>
          <w:b/>
          <w:bCs/>
          <w:color w:val="2E75B6"/>
          <w:sz w:val="26"/>
          <w:szCs w:val="26"/>
        </w:rPr>
        <w:t xml:space="preserve">8.2 CI/CD Pipeline</w:t>
      </w:r>
    </w:p>
    <w:p>
      <w:pPr>
        <w:pStyle w:val="Heading3"/>
        <w:spacing w:before="200" w:after="120"/>
      </w:pPr>
      <w:r>
        <w:rPr>
          <w:rFonts w:ascii="Arial" w:cs="Arial" w:eastAsia="Arial" w:hAnsi="Arial"/>
          <w:b/>
          <w:bCs/>
          <w:color w:val="404040"/>
          <w:sz w:val="24"/>
          <w:szCs w:val="24"/>
        </w:rPr>
        <w:t xml:space="preserve">8.2.1 GitHub Actions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Workflow</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Trigger</w:t>
            </w:r>
          </w:p>
        </w:tc>
        <w:tc>
          <w:tcPr>
            <w:tcW w:type="dxa" w:w="5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Steps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Backend CI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 to main or develop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Lint (flake8, black), unit tests (pytest), migration check, Docker build, push to ECR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Frontend 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 to main or develop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ESLint, TypeScript check, Jest unit tests, Expo build validation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Backend Deploy (Staging)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Merge to develop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Pull from ECR, Docker Compose up on staging EC2, smoke tests, Sentry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Backend Deploy (Prod)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Merge to main (manual approval gate)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Blue-green deploy on prod EC2, health check, auto-rollback on failure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Mobile Build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Tag push (v*.*.* pattern)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EAS Build for iOS and Android, submit to TestFlight / Internal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Dependency Audit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Daily schedule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npm audit, pip-audit, alert on HIGH/CRITICAL CVEs</w:t>
            </w:r>
          </w:p>
        </w:tc>
      </w:tr>
    </w:tbl>
    <w:p>
      <w:pPr>
        <w:spacing w:before="160" w:after="0"/>
      </w:pPr>
    </w:p>
    <w:p>
      <w:pPr>
        <w:pStyle w:val="Heading2"/>
        <w:spacing w:before="280" w:after="160"/>
      </w:pPr>
      <w:r>
        <w:rPr>
          <w:rFonts w:ascii="Arial" w:cs="Arial" w:eastAsia="Arial" w:hAnsi="Arial"/>
          <w:b/>
          <w:bCs/>
          <w:color w:val="2E75B6"/>
          <w:sz w:val="26"/>
          <w:szCs w:val="26"/>
        </w:rPr>
        <w:t xml:space="preserve">8.3 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Tool</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c>
          <w:tcPr>
            <w:tcW w:type="dxa" w:w="4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Alerts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Sentry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Error tracking (backend + mobile)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P0 errors, crash-free session rate drops below 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Datadog / Grafana + Prometheus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Infrastructure metrics, APM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CPU &gt; 80%, P95 API latency &gt; 800ms, DB connection pool exhaustion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CloudWatch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AWS-native logs and alarms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ALB 5xx rate &gt; 1%, RDS CPU &gt; 70%, ElastiCache eviction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PagerDuty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On-call alerting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Critical alerts routed to on-call engineer, 5-min acknowledgement SLA</w:t>
            </w:r>
          </w:p>
        </w:tc>
      </w:tr>
    </w:tbl>
    <w:p>
      <w:pPr>
        <w:spacing w:before="160" w:after="0"/>
      </w:pPr>
    </w:p>
    <w:p>
      <w:pPr>
        <w:pStyle w:val="Heading2"/>
        <w:spacing w:before="280" w:after="160"/>
      </w:pPr>
      <w:r>
        <w:rPr>
          <w:rFonts w:ascii="Arial" w:cs="Arial" w:eastAsia="Arial" w:hAnsi="Arial"/>
          <w:b/>
          <w:bCs/>
          <w:color w:val="2E75B6"/>
          <w:sz w:val="26"/>
          <w:szCs w:val="26"/>
        </w:rPr>
        <w:t xml:space="preserve">8.4 Backup &amp; Recovery</w:t>
      </w:r>
    </w:p>
    <w:p>
      <w:pPr>
        <w:pStyle w:val="ListParagraph"/>
        <w:numPr>
          <w:ilvl w:val="0"/>
          <w:numId w:val="2"/>
        </w:numPr>
        <w:spacing w:before="60" w:after="60"/>
      </w:pPr>
      <w:r>
        <w:rPr>
          <w:rFonts w:ascii="Arial" w:cs="Arial" w:eastAsia="Arial" w:hAnsi="Arial"/>
          <w:color w:val="333333"/>
          <w:sz w:val="22"/>
          <w:szCs w:val="22"/>
        </w:rPr>
        <w:t xml:space="preserve">PostgreSQL: Automated daily snapshots via RDS, 7-day PITR. Manual snapshot before each production deploy.</w:t>
      </w:r>
    </w:p>
    <w:p>
      <w:pPr>
        <w:pStyle w:val="ListParagraph"/>
        <w:numPr>
          <w:ilvl w:val="0"/>
          <w:numId w:val="2"/>
        </w:numPr>
        <w:spacing w:before="60" w:after="60"/>
      </w:pPr>
      <w:r>
        <w:rPr>
          <w:rFonts w:ascii="Arial" w:cs="Arial" w:eastAsia="Arial" w:hAnsi="Arial"/>
          <w:color w:val="333333"/>
          <w:sz w:val="22"/>
          <w:szCs w:val="22"/>
        </w:rPr>
        <w:t xml:space="preserve">S3: Versioning enabled on product media bucket. Cross-region replication for disaster recovery.</w:t>
      </w:r>
    </w:p>
    <w:p>
      <w:pPr>
        <w:pStyle w:val="ListParagraph"/>
        <w:numPr>
          <w:ilvl w:val="0"/>
          <w:numId w:val="2"/>
        </w:numPr>
        <w:spacing w:before="60" w:after="60"/>
      </w:pPr>
      <w:r>
        <w:rPr>
          <w:rFonts w:ascii="Arial" w:cs="Arial" w:eastAsia="Arial" w:hAnsi="Arial"/>
          <w:color w:val="333333"/>
          <w:sz w:val="22"/>
          <w:szCs w:val="22"/>
        </w:rPr>
        <w:t xml:space="preserve">Redis: Append-only file (AOF) persistence enabled. Restore from snapshot on ElastiCache node replacement.</w:t>
      </w:r>
    </w:p>
    <w:p>
      <w:pPr>
        <w:pStyle w:val="ListParagraph"/>
        <w:numPr>
          <w:ilvl w:val="0"/>
          <w:numId w:val="2"/>
        </w:numPr>
        <w:spacing w:before="60" w:after="60"/>
      </w:pPr>
      <w:r>
        <w:rPr>
          <w:rFonts w:ascii="Arial" w:cs="Arial" w:eastAsia="Arial" w:hAnsi="Arial"/>
          <w:color w:val="333333"/>
          <w:sz w:val="22"/>
          <w:szCs w:val="22"/>
        </w:rPr>
        <w:t xml:space="preserve">RTO target: &lt; 4 hours for full infrastructure recovery. RPO target: &lt; 1 hour data loss.</w:t>
      </w:r>
    </w:p>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9. Third-Party Integration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Service</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c>
          <w:tcPr>
            <w:tcW w:type="dxa" w:w="2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Integration Method</w:t>
            </w:r>
          </w:p>
        </w:tc>
        <w:tc>
          <w:tcPr>
            <w:tcW w:type="dxa" w:w="27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Fallback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Open Food Facts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 data fallback for unknown barcodes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REST API (GET https://world.openfoodfacts.org/api/v2/product/{barcode}.json)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Return 404 with prompt to contribute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Google ML Kit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On-device OCR + barcode decoding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Native SDK via vision-camera plugin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Server-side OCR via Tesseract (accuracy lower)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SendGrid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Transactional email (OTP, password reset)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REST API via django-sendgrid-v5</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Fallback to AWS 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Firebase FCM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Push notifications (weekly summaries,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firebase-admin SDK (backend), React Native Firebase (mobile)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Silent failure — non-critical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Google OAuth 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SSO authentication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id_token validation via google-auth library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Email/password fallback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Apple Sign 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SSO 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identity_token validation via apple-auth library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Email/password fallback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Media storage for product/label images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boto3 + presigned URLs for direct upload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Cloudinary as secondary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HuggingFace 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LLM + embedding inference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HuggingFace Inference Endpoints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OpenAI API fallback (config flag)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Sentry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Error monitoring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sentry-sdk (Django), @sentry/react-native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None — best-effort</w:t>
            </w:r>
          </w:p>
        </w:tc>
      </w:tr>
    </w:tbl>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10. Testing Requirements</w:t>
      </w:r>
    </w:p>
    <w:p>
      <w:pPr>
        <w:pStyle w:val="Heading2"/>
        <w:spacing w:before="280" w:after="160"/>
      </w:pPr>
      <w:r>
        <w:rPr>
          <w:rFonts w:ascii="Arial" w:cs="Arial" w:eastAsia="Arial" w:hAnsi="Arial"/>
          <w:b/>
          <w:bCs/>
          <w:color w:val="2E75B6"/>
          <w:sz w:val="26"/>
          <w:szCs w:val="26"/>
        </w:rPr>
        <w:t xml:space="preserve">10.1 Test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Layer</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Test Type</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Coverage Target</w:t>
            </w:r>
          </w:p>
        </w:tc>
        <w:tc>
          <w:tcPr>
            <w:tcW w:type="dxa" w:w="3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Tooling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Django Backend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Unit tests (models, serializers, utils)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&gt;85% line coverage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pytest + pytest-django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Django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Integration tests (API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&gt;90% endpoint coverage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pytest + DRF APIClient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Django Backend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Scoring engine unit tests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100% of scoring rule paths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pytest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React Native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Component unit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&gt;70% component coverage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Jest + React Native Testing Library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React Native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Integration tests (screens)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Critical flows covered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Detox (E2E)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AI/ML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RAG output quality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Manual evaluation on 200 ingredient 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Custom eval harness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Performance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Load test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1,000 concurrent users P95 &lt; 800ms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Locust or k6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Penetration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OWASP Mobile Top 10 checklist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Manual + OWASP ZAP</w:t>
            </w:r>
          </w:p>
        </w:tc>
      </w:tr>
    </w:tbl>
    <w:p>
      <w:pPr>
        <w:spacing w:before="160" w:after="0"/>
      </w:pPr>
    </w:p>
    <w:p>
      <w:pPr>
        <w:pStyle w:val="Heading2"/>
        <w:spacing w:before="280" w:after="160"/>
      </w:pPr>
      <w:r>
        <w:rPr>
          <w:rFonts w:ascii="Arial" w:cs="Arial" w:eastAsia="Arial" w:hAnsi="Arial"/>
          <w:b/>
          <w:bCs/>
          <w:color w:val="2E75B6"/>
          <w:sz w:val="26"/>
          <w:szCs w:val="26"/>
        </w:rPr>
        <w:t xml:space="preserve">10.2 End-to-End Test Scenarios</w:t>
      </w:r>
    </w:p>
    <w:p>
      <w:pPr>
        <w:pStyle w:val="ListParagraph"/>
        <w:numPr>
          <w:ilvl w:val="0"/>
          <w:numId w:val="2"/>
        </w:numPr>
        <w:spacing w:before="60" w:after="60"/>
      </w:pPr>
      <w:r>
        <w:rPr>
          <w:rFonts w:ascii="Arial" w:cs="Arial" w:eastAsia="Arial" w:hAnsi="Arial"/>
          <w:color w:val="333333"/>
          <w:sz w:val="22"/>
          <w:szCs w:val="22"/>
        </w:rPr>
        <w:t xml:space="preserve">Happy path: Register → Verify OTP → Complete onboarding → Scan barcode → View product detail → Check personal score → Add to favorites.</w:t>
      </w:r>
    </w:p>
    <w:p>
      <w:pPr>
        <w:pStyle w:val="ListParagraph"/>
        <w:numPr>
          <w:ilvl w:val="0"/>
          <w:numId w:val="2"/>
        </w:numPr>
        <w:spacing w:before="60" w:after="60"/>
      </w:pPr>
      <w:r>
        <w:rPr>
          <w:rFonts w:ascii="Arial" w:cs="Arial" w:eastAsia="Arial" w:hAnsi="Arial"/>
          <w:color w:val="333333"/>
          <w:sz w:val="22"/>
          <w:szCs w:val="22"/>
        </w:rPr>
        <w:t xml:space="preserve">OCR flow: Open OCR screen → Capture ingredient label → Review extracted ingredients → Correct one ingredient → View analysis results.</w:t>
      </w:r>
    </w:p>
    <w:p>
      <w:pPr>
        <w:pStyle w:val="ListParagraph"/>
        <w:numPr>
          <w:ilvl w:val="0"/>
          <w:numId w:val="2"/>
        </w:numPr>
        <w:spacing w:before="60" w:after="60"/>
      </w:pPr>
      <w:r>
        <w:rPr>
          <w:rFonts w:ascii="Arial" w:cs="Arial" w:eastAsia="Arial" w:hAnsi="Arial"/>
          <w:color w:val="333333"/>
          <w:sz w:val="22"/>
          <w:szCs w:val="22"/>
        </w:rPr>
        <w:t xml:space="preserve">Allergen alert: User with peanut allergy → Scan product containing peanuts → Verify score = 0 and allergen alert displayed.</w:t>
      </w:r>
    </w:p>
    <w:p>
      <w:pPr>
        <w:pStyle w:val="ListParagraph"/>
        <w:numPr>
          <w:ilvl w:val="0"/>
          <w:numId w:val="2"/>
        </w:numPr>
        <w:spacing w:before="60" w:after="60"/>
      </w:pPr>
      <w:r>
        <w:rPr>
          <w:rFonts w:ascii="Arial" w:cs="Arial" w:eastAsia="Arial" w:hAnsi="Arial"/>
          <w:color w:val="333333"/>
          <w:sz w:val="22"/>
          <w:szCs w:val="22"/>
        </w:rPr>
        <w:t xml:space="preserve">Community contribution: Submit new product with label image → Verify submission appears in admin moderation queue.</w:t>
      </w:r>
    </w:p>
    <w:p>
      <w:pPr>
        <w:pStyle w:val="ListParagraph"/>
        <w:numPr>
          <w:ilvl w:val="0"/>
          <w:numId w:val="2"/>
        </w:numPr>
        <w:spacing w:before="60" w:after="60"/>
      </w:pPr>
      <w:r>
        <w:rPr>
          <w:rFonts w:ascii="Arial" w:cs="Arial" w:eastAsia="Arial" w:hAnsi="Arial"/>
          <w:color w:val="333333"/>
          <w:sz w:val="22"/>
          <w:szCs w:val="22"/>
        </w:rPr>
        <w:t xml:space="preserve">Offline mode: Disable network → Open app → View cached products → Scan barcode → Verify offline notice and cached data shown.</w:t>
      </w:r>
    </w:p>
    <w:p>
      <w:pPr>
        <w:pStyle w:val="ListParagraph"/>
        <w:numPr>
          <w:ilvl w:val="0"/>
          <w:numId w:val="2"/>
        </w:numPr>
        <w:spacing w:before="60" w:after="60"/>
      </w:pPr>
      <w:r>
        <w:rPr>
          <w:rFonts w:ascii="Arial" w:cs="Arial" w:eastAsia="Arial" w:hAnsi="Arial"/>
          <w:color w:val="333333"/>
          <w:sz w:val="22"/>
          <w:szCs w:val="22"/>
        </w:rPr>
        <w:t xml:space="preserve">GDPR deletion: Submit account deletion → Verify soft delete → Verify PII removed within 30 days.</w:t>
      </w:r>
    </w:p>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11.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Category</w:t>
            </w:r>
          </w:p>
        </w:tc>
        <w:tc>
          <w:tcPr>
            <w:tcW w:type="dxa" w:w="3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Requirement</w:t>
            </w:r>
          </w:p>
        </w:tc>
        <w:tc>
          <w:tcPr>
            <w:tcW w:type="dxa" w:w="3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Measurement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Performance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 P95 response &lt; 800ms; App cold start &lt; 3s on mid-range Android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Datadog APM + device profiling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Scalability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Handle 1,000 concurrent users without degradation at Arc 1 launch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Locust load test pre-launch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Availability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99.5% monthly uptime SLA for backend services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CloudWatch uptime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HTTPS/TLS 1.3; JWT RS256; OWASP Mobile Top 10 compliance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Security audit at Phase 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Data Privacy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GDPR &amp; India DPDPA compliant; AES-256 encryption at rest for health data</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Legal review by Week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Offline Support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Core product viewing (cached 24h) and scan history accessible without network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Detox E2E offline scenario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Accessibility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WCAG 2.1 AA; dynamic font sizing; VoiceOver/TalkBack support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Accessibility audit Phase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Platform Support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iOS 14+ and Android 10+; tested on 10+ device models (5 iOS, 5 Android)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QA device matrix in Phase 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Crash-Free Sessions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&gt;99% crash-free session rate on both platforms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Firebase Crashlytics / Sentry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Barcode Accuracy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&gt;95% successful product identification rate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QA scan test with 200+ SKUs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OCR Accuracy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&gt;88% ingredient extraction accuracy on standard food labels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QA OCR test set evaluation</w:t>
            </w:r>
          </w:p>
        </w:tc>
      </w:tr>
    </w:tbl>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12. Open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00"/>
        <w:gridCol w:w="1200"/>
        <w:gridCol w:w="14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Decision</w:t>
            </w:r>
          </w:p>
        </w:tc>
        <w:tc>
          <w:tcPr>
            <w:tcW w:type="dxa" w:w="2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Options</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Recommendation</w:t>
            </w:r>
          </w:p>
        </w:tc>
        <w:tc>
          <w:tcPr>
            <w:tcW w:type="dxa" w:w="1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Owner</w:t>
            </w:r>
          </w:p>
        </w:tc>
        <w:tc>
          <w:tcPr>
            <w:tcW w:type="dxa" w:w="14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LLM provider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OpenAI GPT-4o vs Anthropic Claude vs self-hosted Llama 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OpenAI for quality; abstract via LangChain for portability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AI Lead</w:t>
            </w:r>
          </w:p>
        </w:tc>
        <w:tc>
          <w:tcPr>
            <w:tcW w:type="dxa" w:w="14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Week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Vector 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pgvector (PostgreSQL) vs Qdrant vs Chroma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pgvector for Arc 1 simplicity; migrate to Qdrant at &gt;1M vectors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AI/Backend Lead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Week 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Expo vs bare RN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Expo managed workflow vs bare React Native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Expo with EAS for OTA + simpler CI; eject if native modules require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Frontend Lead</w:t>
            </w:r>
          </w:p>
        </w:tc>
        <w:tc>
          <w:tcPr>
            <w:tcW w:type="dxa" w:w="14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Search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PostgreSQL full-text (pg_trgm) vs Elasticsearch vs Typesense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pg_trgm for Arc 1; evaluate Typesense at 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Backend Lead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Week 10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Image CDN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CloudFront (S3) vs Cloudinary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CloudFront for cost at Arc 1 scale; Cloudinary if transform pipeline needed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DevOps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Week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Scoring async strategy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Celery + polling vs WebSocket push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Celery + RTK Query polling (3s interval, 30s timeout) for Arc 1 simplicity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Backend Lead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Week 7</w:t>
            </w:r>
          </w:p>
        </w:tc>
      </w:tr>
    </w:tbl>
    <w:p>
      <w:pPr>
        <w:spacing w:before="160" w:after="0"/>
      </w:pPr>
    </w:p>
    <w:p>
      <w:pPr>
        <w:pStyle w:val="Heading1"/>
        <w:pBdr>
          <w:bottom w:val="single" w:color="2E75B6" w:sz="6" w:space="4"/>
        </w:pBdr>
        <w:spacing w:before="360" w:after="200"/>
      </w:pPr>
      <w:r>
        <w:rPr>
          <w:rFonts w:ascii="Arial" w:cs="Arial" w:eastAsia="Arial" w:hAnsi="Arial"/>
          <w:b/>
          <w:bCs/>
          <w:color w:val="1F4E79"/>
          <w:sz w:val="32"/>
          <w:szCs w:val="32"/>
        </w:rPr>
        <w:t xml:space="preserve">13. Appendix</w:t>
      </w:r>
    </w:p>
    <w:p>
      <w:pPr>
        <w:pStyle w:val="Heading2"/>
        <w:spacing w:before="280" w:after="160"/>
      </w:pPr>
      <w:r>
        <w:rPr>
          <w:rFonts w:ascii="Arial" w:cs="Arial" w:eastAsia="Arial" w:hAnsi="Arial"/>
          <w:b/>
          <w:bCs/>
          <w:color w:val="2E75B6"/>
          <w:sz w:val="26"/>
          <w:szCs w:val="26"/>
        </w:rPr>
        <w:t xml:space="preserve">13.1 Django App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Django App</w:t>
            </w:r>
          </w:p>
        </w:tc>
        <w:tc>
          <w:tcPr>
            <w:tcW w:type="dxa" w:w="2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Models</w:t>
            </w:r>
          </w:p>
        </w:tc>
        <w:tc>
          <w:tcPr>
            <w:tcW w:type="dxa" w:w="5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Responsibilities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 OTPRecord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Registration, SSO, JWT auth, OTP verification, GDPR deletion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health_profile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HealthProfile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Onboarding wizard API, profile CRUD, allergen + condition management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 NutritionFact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Product CRUD, Open Food Facts integration, barcode lookup, NOVA/Nutri-Score compute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ingredients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Ingredient, ProductIngredient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Ingredient master DB, risk classification, LLM explanation cache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scanning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ScanHistory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Scan record creation, OCR post-processing endpoint, scan history API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Personalized score computation rule engine, score caching, score invalidation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recommendations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 models)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Alternatives algorithm, comparison endpoint logic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community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CommunityContribution, ContributorProfile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Submission flow, admin moderation queue, gamification points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analytics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 models)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Weekly summary computation, trending algorithm, Celery scheduled tasks</w:t>
            </w:r>
          </w:p>
        </w:tc>
      </w:tr>
    </w:tbl>
    <w:p>
      <w:pPr>
        <w:spacing w:before="160" w:after="0"/>
      </w:pPr>
    </w:p>
    <w:p>
      <w:pPr>
        <w:pStyle w:val="Heading2"/>
        <w:spacing w:before="280" w:after="160"/>
      </w:pPr>
      <w:r>
        <w:rPr>
          <w:rFonts w:ascii="Arial" w:cs="Arial" w:eastAsia="Arial" w:hAnsi="Arial"/>
          <w:b/>
          <w:bCs/>
          <w:color w:val="2E75B6"/>
          <w:sz w:val="26"/>
          <w:szCs w:val="26"/>
        </w:rPr>
        <w:t xml:space="preserve">13.2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c>
          <w:tcPr>
            <w:tcW w:type="dxa" w:w="3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Source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DATABASE_URL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PostgreSQL connection string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REDIS_URL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Redis connection string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JWT_PRIVATE_KEY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RS256 private key for JWT signing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JWT_PUBLIC_KEY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RS256 public key for JWT verification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SENDGRID_API_KEY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SendGrid transactional email key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AWS_S3_BUCKET_NAME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S3 bucket for media uploads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OPEN_FOOD_FACTS_BASE_URL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Open Food Facts API base URL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Config (non-secret)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FOOD_AI_LLM_PROVIDER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LLM provider enum: openai, anthropic, huggingface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Config (non-secret)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OPENAI_API_KEY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OpenAI API key (if FOOD_AI_LLM_PROVIDER=openai)</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HUGGINGFACE_API_TOKEN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HuggingFace Inference Endpoints token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FIREBASE_SERVER_KEY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FCM server key for push notifications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SENTRY_DSN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Sentry project DSN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Secrets Manager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ALLOWED_HOSTS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Comma-separated list of allowed host headers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Config (non-secret)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CORS_ALLOWED_ORIGINS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Comma-separated CORS origins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Config (non-secret)</w:t>
            </w:r>
          </w:p>
        </w:tc>
      </w:tr>
    </w:tbl>
    <w:p>
      <w:pPr>
        <w:spacing w:before="160" w:after="0"/>
      </w:pPr>
    </w:p>
    <w:p>
      <w:pPr>
        <w:jc w:val="center"/>
      </w:pPr>
      <w:r>
        <w:rPr>
          <w:rFonts w:ascii="Arial" w:cs="Arial" w:eastAsia="Arial" w:hAnsi="Arial"/>
          <w:color w:val="CCCCCC"/>
          <w:sz w:val="22"/>
          <w:szCs w:val="22"/>
        </w:rPr>
        <w:t xml:space="preserve">─────────────────────────────────────────────────</w:t>
      </w:r>
    </w:p>
    <w:p>
      <w:pPr>
        <w:jc w:val="center"/>
      </w:pPr>
      <w:r>
        <w:rPr>
          <w:rFonts w:ascii="Arial" w:cs="Arial" w:eastAsia="Arial" w:hAnsi="Arial"/>
          <w:i/>
          <w:iCs/>
          <w:color w:val="888888"/>
          <w:sz w:val="18"/>
          <w:szCs w:val="18"/>
        </w:rPr>
        <w:t xml:space="preserve">TRD v1.0  |  Nutritional &amp; Compositional Analysis of Food Products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888888"/>
        <w:sz w:val="18"/>
        <w:szCs w:val="18"/>
      </w:rPr>
      <w:t xml:space="preserve">Version 1.0  |  February 2026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TRD — Nutritional &amp; Compositional Analysis Platform</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2026-02-22T16:21:49.553Z</dcterms:created>
  <dcterms:modified xsi:type="dcterms:W3CDTF">2026-02-22T16:21:49.554Z</dcterms:modified>
</cp:coreProperties>
</file>

<file path=docProps/custom.xml><?xml version="1.0" encoding="utf-8"?>
<Properties xmlns="http://schemas.openxmlformats.org/officeDocument/2006/custom-properties" xmlns:vt="http://schemas.openxmlformats.org/officeDocument/2006/docPropsVTypes"/>
</file>