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rPr>
      </w:pPr>
      <w:r w:rsidDel="00000000" w:rsidR="00000000" w:rsidRPr="00000000">
        <w:rPr>
          <w:b w:val="1"/>
          <w:bCs w:val="1"/>
          <w:sz w:val="28"/>
          <w:szCs w:val="28"/>
          <w:rtl w:val="0"/>
        </w:rPr>
        <w:t xml:space="preserve">Pengertian hukum pidana</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Apa itu Hukum Pidana?</w:t>
      </w:r>
    </w:p>
    <w:p w:rsidR="00000000" w:rsidDel="00000000" w:rsidP="00000000" w:rsidRDefault="00000000" w:rsidRPr="00000000" w14:paraId="00000004">
      <w:pPr>
        <w:rPr/>
      </w:pPr>
      <w:r w:rsidDel="00000000" w:rsidR="00000000" w:rsidRPr="00000000">
        <w:rPr>
          <w:rtl w:val="0"/>
        </w:rPr>
        <w:t xml:space="preserve">Ada berbagai definisi hukum pidana yang dikemukakan para ahli. Beberapa di antaranya adalah sebagai berikut.</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W.L.G. Lemaire, yang dikutip oleh P.A.F. Lamintang dalam Dasar-Dasar Hukum Pidana Indonesia (hal. 2), menerangkan bahwa hukum pidana terdiri dari norma-norma yang berisi keharusan-keharusan dan larangan-larangan yang (oleh pembentuk undang-undang) telah dikaitkan dengan suatu sanksi berupa hukuman, yakni suatu penderitaan yang bersifat khusus.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Dengan demikian dapat juga dikatakan, bahwa hukum pidana adalah suatu sistem norma-norma yang menentukan terhadap tindakan-tindakan yang mana (hal melakukan sesuatu atau tidak melakukan sesuatu di mana terdapat suatu keharusan untuk melakukan sesuatu) dan dalam keadaan-keadaan bagaimana hukuman itu dapat dijatuhkan, serta hukuman yang bagaimana yang dapat dijatuhkan bagi tindakan-tindakan tersebut.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Kemudian, Moeljatno, yang dikutip oleh Eddy O.S. Hiariej dalam Prinsip-Prinsip Hukum Pidana, mendefinisikan hukum pidana adalah bagian dari keseluruhan hukum yang berlaku di suatu negara yang mengadakan dasar-dasar dan mengatur ketentuan tentang perbuatan yang tidak boleh dilakukan, dilarang yang disertai ancaman pidana bagi barang siapa yang melakukan. Kapan dan dalam hal apa kepada mereka yang telah melanggar larangan itu dapat dikenakan sanksi pidana dan dengan cara bagaimana pengenaan pidana itu dapat dilaksanakan.</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Adapun Moeljatno memberikan makna hukum pidana sebagai bagian dari keseluruhan hukum yang berlaku di suatu negara, yang mengadakan dasar-dasar dan aturan-aturan untuk:[1]</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menentukan perbuatan mana yang tidak boleh dilakukan, yang dilarang, dengan disertai ancaman atau sanksi yang berupa pidana tertentu bagi barang siapa melanggar larangan tersebut;</w:t>
      </w:r>
    </w:p>
    <w:p w:rsidR="00000000" w:rsidDel="00000000" w:rsidP="00000000" w:rsidRDefault="00000000" w:rsidRPr="00000000" w14:paraId="0000000F">
      <w:pPr>
        <w:rPr/>
      </w:pPr>
      <w:r w:rsidDel="00000000" w:rsidR="00000000" w:rsidRPr="00000000">
        <w:rPr>
          <w:rtl w:val="0"/>
        </w:rPr>
        <w:t xml:space="preserve">menentukan kapan dan dalam hal-hal apa kepada mereka yang telah melanggar larangan-larangan itu dapat dikenakan atau dijatuhi pidana sebagaimana yang telah diancamkan;</w:t>
      </w:r>
    </w:p>
    <w:p w:rsidR="00000000" w:rsidDel="00000000" w:rsidP="00000000" w:rsidRDefault="00000000" w:rsidRPr="00000000" w14:paraId="00000010">
      <w:pPr>
        <w:rPr/>
      </w:pPr>
      <w:r w:rsidDel="00000000" w:rsidR="00000000" w:rsidRPr="00000000">
        <w:rPr>
          <w:rtl w:val="0"/>
        </w:rPr>
        <w:t xml:space="preserve">menentukan dengan cara bagaimana pengenaan pidana itu dapat dilaksanakan apabila ada orang yang disangka telah melanggar larangan tersebut.</w:t>
      </w:r>
    </w:p>
    <w:p w:rsidR="00000000" w:rsidDel="00000000" w:rsidP="00000000" w:rsidRDefault="00000000" w:rsidRPr="00000000" w14:paraId="00000011">
      <w:pPr>
        <w:rPr/>
      </w:pPr>
      <w:r w:rsidDel="00000000" w:rsidR="00000000" w:rsidRPr="00000000">
        <w:rPr>
          <w:rtl w:val="0"/>
        </w:rPr>
        <w:t xml:space="preserve">Selanjutnya, C.S.T. Kansil dalam Pengantar Ilmu Hukum dan Tata Hukum Indonesia (hal. 257) mendefinisikan hukum pidana sebagai hukum yang mengatur tentang pelanggaran-pelanggaran dan kejahatan-kejahatan terhadap kepentingan umum, perbuatan mana diancam dengan hukuman yang merupakan suatu penderitaan atau siksaan.</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Adapun menurut Pompe, yang dikutip oleh Fitri Wahyuni dalam Dasar-Dasar Hukum Pidana di Indonesia (hal. 3), hukum pidana adalah semua aturan-aturan hukum yang menentukan terhadap perbuatan-perbuatan apa seharusnya dijatuhi pidana dan apakah macamnya pidana itu.</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Dari beberapa definisi yang disebutkan, dapat disimpulkan bahwa pada intinya, hukum pidana merupakan ketentuan yang mengatur tindakan apa yang tidak boleh dilakukan. Kemudian, saat tindakan yang tidak diperbolehkan tersebut dilakukan, terdapat sanksi bagi pelakunya. Hukum pidana juga ditujukan untuk kepentingan umum.</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b w:val="1"/>
          <w:bCs w:val="1"/>
          <w:sz w:val="28"/>
          <w:szCs w:val="28"/>
        </w:rPr>
      </w:pPr>
      <w:r w:rsidDel="00000000" w:rsidR="00000000" w:rsidRPr="00000000">
        <w:rPr>
          <w:b w:val="1"/>
          <w:bCs w:val="1"/>
          <w:sz w:val="28"/>
          <w:szCs w:val="28"/>
          <w:rtl w:val="0"/>
        </w:rPr>
        <w:t xml:space="preserve">Pengertian hukum perdata</w:t>
      </w:r>
    </w:p>
    <w:p w:rsidR="00000000" w:rsidDel="00000000" w:rsidP="00000000" w:rsidRDefault="00000000" w:rsidRPr="00000000" w14:paraId="0000001B">
      <w:pPr>
        <w:rPr/>
      </w:pPr>
      <w:r w:rsidDel="00000000" w:rsidR="00000000" w:rsidRPr="00000000">
        <w:rPr>
          <w:rtl w:val="0"/>
        </w:rPr>
        <w:t xml:space="preserve">Apa itu Hukum Perdata?</w:t>
      </w:r>
    </w:p>
    <w:p w:rsidR="00000000" w:rsidDel="00000000" w:rsidP="00000000" w:rsidRDefault="00000000" w:rsidRPr="00000000" w14:paraId="0000001C">
      <w:pPr>
        <w:rPr/>
      </w:pPr>
      <w:r w:rsidDel="00000000" w:rsidR="00000000" w:rsidRPr="00000000">
        <w:rPr>
          <w:rtl w:val="0"/>
        </w:rPr>
        <w:t xml:space="preserve">Perbedaan hukum pidana dan hukum perdata secara singkat dapat tergambar dari ruang lingkup yang tergambar dalam definisinya.</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Istilah hukum perdata pertama kali diperkenalkan oleh Djoyodiguno sebagai terjemahan dari burgelijkrecht. Di samping istilah itu, sinonim hukum perdata adalah civielrecht dan privatrecht. Dilihat dari ruang lingkupnya, istilah hukum perdata dalam arti luas, meliputi hukum privat materiil, yaitu segala hukum pokok yang mengatur kepentingan-kepentingan perseorangan. Istilah perdata juga lazim dipakai sebagai lawan dari pidana. Sedangkan istilah hukum perdata dalam arti sempit adalah sebagai lawan hukum dagang.[2]</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Seperti halnya definisi hukum pidana, definisi hukum perdata menurut para ahli pun beragam. Beberapa di antaranya adalah sebagai berikut.</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Subekti, dalam Pokok-Pokok Hukum Perdata (hal. 9) menyatakan bahwa hukum perdata dalam arti luas meliputi semua hukum privat materiil, yaitu segala hukum pokok yang mengatur kepentingan-kepentingan perseorangan.</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Kemudian, terkait pembagian hukum perdata, lebih lanjut Subekti menyatakan bahwa (hal. 16–17) hukum perdata dibagi dalam empat bagian, yakni sebagai berikut.</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Hukum tentang diri seseorang: memuat peraturan-peraturan tentang manusia sebagai subjek dalam hukum, peraturan-peraturan perihal kecakapan untuk memiliki hak-hak dan kecakapan untuk bertindak sendiri melaksanakan hak-haknya itu serta hal-hal yang mempengaruhi kecakapan-kecakapan itu.</w:t>
      </w:r>
    </w:p>
    <w:p w:rsidR="00000000" w:rsidDel="00000000" w:rsidP="00000000" w:rsidRDefault="00000000" w:rsidRPr="00000000" w14:paraId="00000027">
      <w:pPr>
        <w:rPr/>
      </w:pPr>
      <w:r w:rsidDel="00000000" w:rsidR="00000000" w:rsidRPr="00000000">
        <w:rPr>
          <w:rtl w:val="0"/>
        </w:rPr>
        <w:t xml:space="preserve">Hukum keluarga: mengatur perihal hubungan-hubungan hukum yang timbul dari hubungan kekeluargaan, yaitu perkawinan beserta hubungan dalam lapangan hukum kekayaan antara suami dan isteri, hubungan antara orang tua dan anak, serta perwalian dan curatele.</w:t>
      </w:r>
    </w:p>
    <w:p w:rsidR="00000000" w:rsidDel="00000000" w:rsidP="00000000" w:rsidRDefault="00000000" w:rsidRPr="00000000" w14:paraId="00000028">
      <w:pPr>
        <w:rPr/>
      </w:pPr>
      <w:r w:rsidDel="00000000" w:rsidR="00000000" w:rsidRPr="00000000">
        <w:rPr>
          <w:rtl w:val="0"/>
        </w:rPr>
        <w:t xml:space="preserve">Hukum kekayaan: mengatur perihal hubungan-hubungan hukum yang dapat dinilai dengan uang. Jika kita mengatakan tentang kekayaan seseorang, yang dimaksudkan ialah jumlah segala hak dan kewajiban orang itu, dinilai dengan uang.</w:t>
      </w:r>
    </w:p>
    <w:p w:rsidR="00000000" w:rsidDel="00000000" w:rsidP="00000000" w:rsidRDefault="00000000" w:rsidRPr="00000000" w14:paraId="00000029">
      <w:pPr>
        <w:rPr/>
      </w:pPr>
      <w:r w:rsidDel="00000000" w:rsidR="00000000" w:rsidRPr="00000000">
        <w:rPr>
          <w:rtl w:val="0"/>
        </w:rPr>
        <w:t xml:space="preserve">Hukum waris: mengatur hal ikhwal tentang benda atau kekayaan seorang jikalau ia meninggal. Juga dapat dikatakan, hukum waris itu mengatur akibat-akibat hubungan keluarga terhadap harta peninggalan seseorang.</w:t>
      </w:r>
    </w:p>
    <w:p w:rsidR="00000000" w:rsidDel="00000000" w:rsidP="00000000" w:rsidRDefault="00000000" w:rsidRPr="00000000" w14:paraId="0000002A">
      <w:pPr>
        <w:rPr/>
      </w:pPr>
      <w:r w:rsidDel="00000000" w:rsidR="00000000" w:rsidRPr="00000000">
        <w:rPr>
          <w:rtl w:val="0"/>
        </w:rPr>
        <w:t xml:space="preserve">Sementara itu, C.S.T. Kansil dalam Pengantar Ilmu Hukum dan Tata Hukum Indonesia mendefinisikan hukum perdata sebagai rangkaian peraturan-peraturan hukum yang mengatur hubungan antar orang yang satu dengan yang lain, dengan menitikberatkan kepada kepentingan perseorangan.</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Kemudian, menurut L.J. Van Apeldoorn, sebagaimana dikutip Muhammad Shoim dalam buku Pengantar Hukum Perdata di Indonesia (hal. 1), hukum perdata adalah hukum sipil berisi peraturan-peraturan hukum yang mengatur kepentingan seseorang dan yang pelaksanaanya terserah kepada maunya yang berkepentingan sendiri.</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Dari definisi yang telah diterangkan, dapat ditarik kesimpulan bahwa pada intinya, hukum perdata mengatur tentang kepentingan perseorangan dan hubungan hukumnya dengan orang lain.</w:t>
      </w:r>
      <w:r w:rsidDel="00000000" w:rsidR="00000000" w:rsidRPr="00000000">
        <w:rPr>
          <w:rtl w:val="0"/>
        </w:rPr>
      </w:r>
    </w:p>
    <w:p w:rsidR="00000000" w:rsidDel="00000000" w:rsidP="00000000" w:rsidRDefault="00000000" w:rsidRPr="00000000" w14:paraId="0000002F">
      <w:pPr>
        <w:rPr>
          <w:b w:val="1"/>
          <w:bCs w:val="1"/>
          <w:sz w:val="28"/>
          <w:szCs w:val="28"/>
        </w:rPr>
      </w:pPr>
      <w:r w:rsidDel="00000000" w:rsidR="00000000" w:rsidRPr="00000000">
        <w:rPr>
          <w:rtl w:val="0"/>
        </w:rPr>
      </w:r>
    </w:p>
    <w:p w:rsidR="00000000" w:rsidDel="00000000" w:rsidP="00000000" w:rsidRDefault="00000000" w:rsidRPr="00000000" w14:paraId="00000030">
      <w:pPr>
        <w:rPr>
          <w:b w:val="1"/>
          <w:bCs w:val="1"/>
          <w:sz w:val="28"/>
          <w:szCs w:val="28"/>
        </w:rPr>
      </w:pPr>
      <w:r w:rsidDel="00000000" w:rsidR="00000000" w:rsidRPr="00000000">
        <w:rPr>
          <w:rtl w:val="0"/>
        </w:rPr>
      </w:r>
    </w:p>
    <w:p w:rsidR="00000000" w:rsidDel="00000000" w:rsidP="00000000" w:rsidRDefault="00000000" w:rsidRPr="00000000" w14:paraId="00000031">
      <w:pPr>
        <w:rPr>
          <w:b w:val="1"/>
          <w:bCs w:val="1"/>
          <w:sz w:val="28"/>
          <w:szCs w:val="28"/>
        </w:rPr>
      </w:pPr>
      <w:r w:rsidDel="00000000" w:rsidR="00000000" w:rsidRPr="00000000">
        <w:rPr>
          <w:rtl w:val="0"/>
        </w:rPr>
      </w:r>
    </w:p>
    <w:p w:rsidR="00000000" w:rsidDel="00000000" w:rsidP="00000000" w:rsidRDefault="00000000" w:rsidRPr="00000000" w14:paraId="00000032">
      <w:pPr>
        <w:rPr>
          <w:b w:val="1"/>
          <w:bCs w:val="1"/>
          <w:sz w:val="28"/>
          <w:szCs w:val="28"/>
        </w:rPr>
      </w:pPr>
      <w:r w:rsidDel="00000000" w:rsidR="00000000" w:rsidRPr="00000000">
        <w:rPr>
          <w:b w:val="1"/>
          <w:bCs w:val="1"/>
          <w:sz w:val="28"/>
          <w:szCs w:val="28"/>
          <w:rtl w:val="0"/>
        </w:rPr>
        <w:t xml:space="preserve">Perbedaan hukum pidana dan perdata</w:t>
      </w:r>
    </w:p>
    <w:p w:rsidR="00000000" w:rsidDel="00000000" w:rsidP="00000000" w:rsidRDefault="00000000" w:rsidRPr="00000000" w14:paraId="00000033">
      <w:pPr>
        <w:rPr/>
      </w:pPr>
      <w:r w:rsidDel="00000000" w:rsidR="00000000" w:rsidRPr="00000000">
        <w:rPr>
          <w:rtl w:val="0"/>
        </w:rPr>
        <w:t xml:space="preserve">Pada dasarnya, hukum pidana bertujuan untuk melindungi kepentingan umum, misalnya yang diatur dalam KUHP lama yang masih berlaku pada saat artikel ini diterbitkan, dan UU 1/2023 tentang KUHP baru yang berlaku terhitung 3 tahun sejak tanggal diundangkan,[3] yakni tahun 2026. Hukum pidana memiliki implikasi secara langsung pada masyarakat secara luas (umum). Dengan kata lain, apabila suatu tindak pidana dilakukan, akan berdampak buruk terhadap keamanan, ketenteraman, kesejahteraan, dan ketertiban umum di masyarakat.</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Kemudian, hukum pidana sendiri bersifat sebagai ultimum remedium untuk menyelesaikan suatu perkara, yang artinya upaya terakhir penegakan hukum apabila segala upaya seperti perdamaian telah ditempuh.[4] Karenanya, terdapat sanksi yang memaksa yang apabila peraturannya dilanggar, yang berdampak dijatuhinya pidana pada si pelaku. Penjelasan selengkapnya tentang ultimum remedium dapat Anda simak dalam Mengenal Arti Asas Ultimum Remedium.</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Berbeda dengan hukum pidana, hukum perdata sendiri bersifat privat, yang menitikberatkan dalam mengatur mengenai hubungan antara orang perorangan, dengan kata lain menitikberatkan kepada kepentingan perseorangan.</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Oleh karena itu, dapat disimpulkan bahwa akibat dari ketentuan-ketentuan dalam hukum perdata yang terdapat dalam KUH Perdata hanya berdampak langsung bagi para pihak yang terlibat, dan tidak berakibat secara langsung pada kepentingan umum.</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b w:val="1"/>
          <w:bCs w:val="1"/>
          <w:sz w:val="28"/>
          <w:szCs w:val="28"/>
        </w:rPr>
      </w:pPr>
      <w:r w:rsidDel="00000000" w:rsidR="00000000" w:rsidRPr="00000000">
        <w:rPr>
          <w:rtl w:val="0"/>
        </w:rPr>
      </w:r>
    </w:p>
    <w:p w:rsidR="00000000" w:rsidDel="00000000" w:rsidP="00000000" w:rsidRDefault="00000000" w:rsidRPr="00000000" w14:paraId="0000003C">
      <w:pPr>
        <w:rPr>
          <w:b w:val="1"/>
          <w:bCs w:val="1"/>
          <w:sz w:val="28"/>
          <w:szCs w:val="28"/>
        </w:rPr>
      </w:pPr>
      <w:r w:rsidDel="00000000" w:rsidR="00000000" w:rsidRPr="00000000">
        <w:rPr>
          <w:b w:val="1"/>
          <w:bCs w:val="1"/>
          <w:sz w:val="28"/>
          <w:szCs w:val="28"/>
          <w:rtl w:val="0"/>
        </w:rPr>
        <w:t xml:space="preserve">Hak dan kewajiban warga negara</w:t>
      </w:r>
    </w:p>
    <w:p w:rsidR="00000000" w:rsidDel="00000000" w:rsidP="00000000" w:rsidRDefault="00000000" w:rsidRPr="00000000" w14:paraId="0000003D">
      <w:pPr>
        <w:rPr/>
      </w:pPr>
      <w:r w:rsidDel="00000000" w:rsidR="00000000" w:rsidRPr="00000000">
        <w:rPr>
          <w:rtl w:val="0"/>
        </w:rPr>
        <w:t xml:space="preserve">Pengertian Hak dan Kewajiban Warga Negara</w:t>
      </w:r>
    </w:p>
    <w:p w:rsidR="00000000" w:rsidDel="00000000" w:rsidP="00000000" w:rsidRDefault="00000000" w:rsidRPr="00000000" w14:paraId="0000003E">
      <w:pPr>
        <w:rPr/>
      </w:pPr>
      <w:r w:rsidDel="00000000" w:rsidR="00000000" w:rsidRPr="00000000">
        <w:rPr>
          <w:rtl w:val="0"/>
        </w:rPr>
        <w:t xml:space="preserve">Hak dan kewajiban warga negara merupakan dua hal yang saling berkaitan dan tidak dapat dipisahkan.</w:t>
      </w:r>
    </w:p>
    <w:p w:rsidR="00000000" w:rsidDel="00000000" w:rsidP="00000000" w:rsidRDefault="00000000" w:rsidRPr="00000000" w14:paraId="0000003F">
      <w:pPr>
        <w:rPr/>
      </w:pPr>
      <w:r w:rsidDel="00000000" w:rsidR="00000000" w:rsidRPr="00000000">
        <w:rPr>
          <w:rtl w:val="0"/>
        </w:rPr>
        <w:t xml:space="preserve">Hak warga negara adalah segala sesuatu yang dimiliki oleh setiap individu sebagai anggota suatu negara dan dilindungi oleh hukum, seperti hak untuk hidup, hak berpendapat, hak memperoleh pendidikan, dan hak untuk ikut serta dalam pemerintahan.</w:t>
      </w:r>
    </w:p>
    <w:p w:rsidR="00000000" w:rsidDel="00000000" w:rsidP="00000000" w:rsidRDefault="00000000" w:rsidRPr="00000000" w14:paraId="00000040">
      <w:pPr>
        <w:rPr/>
      </w:pPr>
      <w:r w:rsidDel="00000000" w:rsidR="00000000" w:rsidRPr="00000000">
        <w:rPr>
          <w:rtl w:val="0"/>
        </w:rPr>
        <w:t xml:space="preserve">Sementara itu, kewajiban warga negara adalah segala hal yang harus dilakukan oleh setiap individu sebagai bentuk tanggung jawab terhadap negara, seperti menaati hukum, membayar pajak, serta ikut menjaga keamanan dan ketertiban masyarakat.</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Dalam konteks negara demokrasi seperti Indonesia, keseimbangan antara hak dan kewajiban sangat penting agar kehidupan berbangsa dan bernegara berjalan dengan adil, tertib, dan harmonis.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Dasar Hukum Hak dan Kewajiban Warga Negara</w:t>
      </w:r>
    </w:p>
    <w:p w:rsidR="00000000" w:rsidDel="00000000" w:rsidP="00000000" w:rsidRDefault="00000000" w:rsidRPr="00000000" w14:paraId="00000045">
      <w:pPr>
        <w:rPr/>
      </w:pPr>
      <w:r w:rsidDel="00000000" w:rsidR="00000000" w:rsidRPr="00000000">
        <w:rPr>
          <w:rtl w:val="0"/>
        </w:rPr>
        <w:t xml:space="preserve">Hak dan kewajiban warga negara Indonesia diatur secara jelas dalam Undang-Undang Dasar Negara Republik Indonesia Tahun 1945 (UUD 1945), terutama pada Bab X tentang Warga Negara dan Penduduk serta Bab XA tentang Hak Asasi Manusia.</w:t>
      </w:r>
    </w:p>
    <w:p w:rsidR="00000000" w:rsidDel="00000000" w:rsidP="00000000" w:rsidRDefault="00000000" w:rsidRPr="00000000" w14:paraId="00000046">
      <w:pPr>
        <w:rPr/>
      </w:pPr>
      <w:r w:rsidDel="00000000" w:rsidR="00000000" w:rsidRPr="00000000">
        <w:rPr>
          <w:rtl w:val="0"/>
        </w:rPr>
        <w:t xml:space="preserve">Beberapa pasal penting yang mengatur hak dan kewajiban warga negara antara lain:</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Pasal 27 ayat (1) – Menyatakan bahwa setiap warga negara bersamaan kedudukannya di dalam hukum dan pemerintahan.</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Pasal 27 ayat (3) – Setiap warga negara berhak dan wajib ikut serta dalam upaya pembelaan negara.</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Pasal 28A–28J – Mengatur berbagai hak asasi manusia, seperti hak untuk hidup, hak berpendapat, hak atas pendidikan, hak beragama, dan lain-lain.</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Pasal 30 ayat (1) – Menyebutkan bahwa setiap warga negara berhak dan wajib ikut serta dalam usaha pertahanan dan keamanan negara.</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Pasal 31 ayat (1) – Menegaskan bahwa setiap warga negara berhak mendapat pendidikan.</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Selain UUD 1945, beberapa peraturan lain juga mengatur hak dan kewajiban warga negara, seperti Undang-Undang Nomor 39 Tahun 1999 tentang Hak Asasi Manusia dan Undang-Undang Nomor 12 Tahun 2006 tentang Kewarganegaraan Republik Indonesia.</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b w:val="1"/>
          <w:bCs w:val="1"/>
          <w:sz w:val="28"/>
          <w:szCs w:val="28"/>
        </w:rPr>
      </w:pPr>
      <w:r w:rsidDel="00000000" w:rsidR="00000000" w:rsidRPr="00000000">
        <w:rPr>
          <w:b w:val="1"/>
          <w:bCs w:val="1"/>
          <w:sz w:val="28"/>
          <w:szCs w:val="28"/>
          <w:rtl w:val="0"/>
        </w:rPr>
        <w:br w:type="textWrapping"/>
        <w:t xml:space="preserve">Alur proses hukum dari pelaporan hingga putusan</w:t>
      </w:r>
    </w:p>
    <w:p w:rsidR="00000000" w:rsidDel="00000000" w:rsidP="00000000" w:rsidRDefault="00000000" w:rsidRPr="00000000" w14:paraId="00000055">
      <w:pPr>
        <w:rPr/>
      </w:pPr>
      <w:r w:rsidDel="00000000" w:rsidR="00000000" w:rsidRPr="00000000">
        <w:rPr>
          <w:rtl w:val="0"/>
        </w:rPr>
        <w:t xml:space="preserve">Proses Hukum Pidana: Dari Laporan Hingga Putusan Pengadilan</w:t>
      </w:r>
    </w:p>
    <w:p w:rsidR="00000000" w:rsidDel="00000000" w:rsidP="00000000" w:rsidRDefault="00000000" w:rsidRPr="00000000" w14:paraId="00000056">
      <w:pPr>
        <w:rPr/>
      </w:pPr>
      <w:r w:rsidDel="00000000" w:rsidR="00000000" w:rsidRPr="00000000">
        <w:rPr>
          <w:rtl w:val="0"/>
        </w:rPr>
        <w:t xml:space="preserve">Proses hukum pidana sering menimbulkan kebingungan bagi masyarakat. Oleh karena itu, pemahaman yang jelas tentang tahapan hukum pidana sangat penting agar warga tidak salah langkah ketika menghadapi perkara pidana. Selain itu, pengetahuan ini membantu masyarakat melindungi haknya, baik sebagai korban maupun sebagai pihak yang diperiksa.</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Tahap Awal: Laporan dan Pengaduan</w:t>
      </w:r>
    </w:p>
    <w:p w:rsidR="00000000" w:rsidDel="00000000" w:rsidP="00000000" w:rsidRDefault="00000000" w:rsidRPr="00000000" w14:paraId="00000059">
      <w:pPr>
        <w:rPr/>
      </w:pPr>
      <w:r w:rsidDel="00000000" w:rsidR="00000000" w:rsidRPr="00000000">
        <w:rPr>
          <w:rtl w:val="0"/>
        </w:rPr>
        <w:t xml:space="preserve">Proses hukum pidana dimulai ketika seseorang melaporkan peristiwa pidana kepada kepolisian. Korban, saksi, atau pihak yang mengetahui kejadian dapat membuat laporan secara langsung. Selain itu, pelapor harus menyampaikan kronologi kejadian serta menyerahkan bukti awal yang tersedia.</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Setelah menerima laporan, polisi mencatatnya secara resmi dan mulai melakukan klarifikasi awal. Dengan demikian, proses hukum dapat berjalan secara tertib sejak tahap awal.</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Tahap Penyelidikan</w:t>
      </w:r>
    </w:p>
    <w:p w:rsidR="00000000" w:rsidDel="00000000" w:rsidP="00000000" w:rsidRDefault="00000000" w:rsidRPr="00000000" w14:paraId="0000005E">
      <w:pPr>
        <w:rPr/>
      </w:pPr>
      <w:r w:rsidDel="00000000" w:rsidR="00000000" w:rsidRPr="00000000">
        <w:rPr>
          <w:rtl w:val="0"/>
        </w:rPr>
        <w:t xml:space="preserve">Setelah menerima laporan, penyidik melakukan penyelidikan untuk memastikan adanya dugaan tindak pidana. Pada tahap ini, polisi mengumpulkan informasi, meminta keterangan saksi, dan menilai apakah peristiwa tersebut memenuhi unsur pidana.</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Jika penyidik menemukan bukti permulaan yang cukup, maka proses akan berlanjut ke tahap penyidikan. Oleh karena itu, tahap penyelidikan sangat menentukan arah perkara pidana.</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Tahap Penyidikan</w:t>
      </w:r>
    </w:p>
    <w:p w:rsidR="00000000" w:rsidDel="00000000" w:rsidP="00000000" w:rsidRDefault="00000000" w:rsidRPr="00000000" w14:paraId="00000063">
      <w:pPr>
        <w:rPr/>
      </w:pPr>
      <w:r w:rsidDel="00000000" w:rsidR="00000000" w:rsidRPr="00000000">
        <w:rPr>
          <w:rtl w:val="0"/>
        </w:rPr>
        <w:t xml:space="preserve">Pada tahap penyidikan, penyidik secara aktif mengumpulkan alat bukti untuk memperjelas peristiwa pidana dan menentukan tersangka. Penyidik memeriksa saksi, ahli, dan tersangka, serta menyita barang bukti yang relevan.</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Selain itu, penyidik dapat melakukan penahanan terhadap tersangka apabila syarat hukum terpenuhi. Dengan kata lain, penyidikan bertujuan membangun konstruksi perkara secara lengkap dan jelas.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Penyerahan Berkas Perkara ke Kejaksaan</w:t>
      </w:r>
    </w:p>
    <w:p w:rsidR="00000000" w:rsidDel="00000000" w:rsidP="00000000" w:rsidRDefault="00000000" w:rsidRPr="00000000" w14:paraId="00000068">
      <w:pPr>
        <w:rPr/>
      </w:pPr>
      <w:r w:rsidDel="00000000" w:rsidR="00000000" w:rsidRPr="00000000">
        <w:rPr>
          <w:rtl w:val="0"/>
        </w:rPr>
        <w:t xml:space="preserve">Setelah penyidik menyelesaikan penyidikan, mereka menyerahkan berkas perkara kepada jaksa penuntut umum. Jaksa kemudian meneliti kelengkapan berkas tersebut.</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Jika jaksa menilai berkas belum lengkap, jaksa mengembalikannya kepada penyidik untuk dilengkapi. Sebaliknya, jika jaksa menyatakan berkas lengkap (P-21), maka perkara siap untuk dilimpahkan ke pengadilan.</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Tahap Penuntutan</w:t>
      </w:r>
    </w:p>
    <w:p w:rsidR="00000000" w:rsidDel="00000000" w:rsidP="00000000" w:rsidRDefault="00000000" w:rsidRPr="00000000" w14:paraId="0000006D">
      <w:pPr>
        <w:rPr/>
      </w:pPr>
      <w:r w:rsidDel="00000000" w:rsidR="00000000" w:rsidRPr="00000000">
        <w:rPr>
          <w:rtl w:val="0"/>
        </w:rPr>
        <w:t xml:space="preserve">Pada tahap penuntutan, jaksa menyusun surat dakwaan berdasarkan hasil penyidikan. Selanjutnya, jaksa melimpahkan perkara ke pengadilan dan mewakili negara dalam proses persidangan.</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Selain itu, jaksa juga bertugas membuktikan kesalahan terdakwa di hadapan hakim. Oleh karena itu, tahap penuntutan memiliki peran penting dalam menentukan arah putusan pengadilan.</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Tahap Persidangan di Pengadilan</w:t>
      </w:r>
    </w:p>
    <w:p w:rsidR="00000000" w:rsidDel="00000000" w:rsidP="00000000" w:rsidRDefault="00000000" w:rsidRPr="00000000" w14:paraId="00000072">
      <w:pPr>
        <w:rPr/>
      </w:pPr>
      <w:r w:rsidDel="00000000" w:rsidR="00000000" w:rsidRPr="00000000">
        <w:rPr>
          <w:rtl w:val="0"/>
        </w:rPr>
        <w:t xml:space="preserve">Persidangan merupakan inti dari proses hukum pidana. Hakim memeriksa perkara melalui beberapa agenda, mulai dari pembacaan dakwaan, pemeriksaan saksi dan ahli, pemeriksaan terdakwa, hingga pembacaan tuntutan dan pembelaan.</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Selama persidangan, terdakwa memiliki hak untuk didampingi pengacara. Dengan demikian, pengadilan memastikan proses berjalan adil dan transparan.</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Putusan Pengadilan</w:t>
      </w:r>
    </w:p>
    <w:p w:rsidR="00000000" w:rsidDel="00000000" w:rsidP="00000000" w:rsidRDefault="00000000" w:rsidRPr="00000000" w14:paraId="00000077">
      <w:pPr>
        <w:rPr/>
      </w:pPr>
      <w:r w:rsidDel="00000000" w:rsidR="00000000" w:rsidRPr="00000000">
        <w:rPr>
          <w:rtl w:val="0"/>
        </w:rPr>
        <w:t xml:space="preserve">Setelah seluruh rangkaian persidangan selesai, hakim menjatuhkan putusan. Hakim dapat memutus bebas, lepas dari tuntutan hukum, atau menjatuhkan pidana sesuai pembuktian di persidangan.</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Selain itu, hakim mempertimbangkan fakta persidangan, alat bukti, serta keyakinan hakim dalam menjatuhkan putusan. Dengan kata lain, putusan pengadilan menjadi akhir dari proses pemeriksaan perkara di tingkat pertama.</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Upaya Hukum Lanjutan</w:t>
      </w:r>
    </w:p>
    <w:p w:rsidR="00000000" w:rsidDel="00000000" w:rsidP="00000000" w:rsidRDefault="00000000" w:rsidRPr="00000000" w14:paraId="0000007C">
      <w:pPr>
        <w:rPr/>
      </w:pPr>
      <w:r w:rsidDel="00000000" w:rsidR="00000000" w:rsidRPr="00000000">
        <w:rPr>
          <w:rtl w:val="0"/>
        </w:rPr>
        <w:t xml:space="preserve">Jika salah satu pihak tidak menerima putusan, hukum menyediakan upaya hukum lanjutan. Pihak yang berperkara dapat mengajukan banding, kasasi, atau peninjauan kembali sesuai ketentuan perundang-undangan.</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Oleh karena itu, proses hukum pidana tidak selalu berhenti di putusan pengadilan tingkat pertama.</w:t>
      </w:r>
    </w:p>
    <w:p w:rsidR="00000000" w:rsidDel="00000000" w:rsidP="00000000" w:rsidRDefault="00000000" w:rsidRPr="00000000" w14:paraId="0000007F">
      <w:pPr>
        <w:rPr/>
      </w:pPr>
      <w:r w:rsidDel="00000000" w:rsidR="00000000" w:rsidRPr="00000000">
        <w:br w:type="page"/>
      </w: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