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64D46" w14:textId="77777777" w:rsidR="004B454A" w:rsidRPr="006100D8" w:rsidRDefault="004B454A" w:rsidP="004B454A">
      <w:pPr>
        <w:pStyle w:val="Heading1"/>
      </w:pPr>
      <w:r w:rsidRPr="006100D8">
        <w:t>44-542 Lab Activities</w:t>
      </w:r>
    </w:p>
    <w:p w14:paraId="1C2F37EB" w14:textId="77777777" w:rsidR="004B454A" w:rsidRPr="006100D8" w:rsidRDefault="004B454A" w:rsidP="004B454A">
      <w:pPr>
        <w:pStyle w:val="Heading1"/>
      </w:pPr>
      <w:r w:rsidRPr="006100D8">
        <w:t>Lab Activity: Inheritance and Polymorphism</w:t>
      </w:r>
    </w:p>
    <w:p w14:paraId="5A8102C5" w14:textId="3EE797C9" w:rsidR="004B454A" w:rsidRDefault="004B454A" w:rsidP="004B454A">
      <w:pPr>
        <w:spacing w:before="120"/>
      </w:pPr>
      <w:r w:rsidRPr="006100D8">
        <w:t>The driver class</w:t>
      </w:r>
      <w:r w:rsidR="00350346" w:rsidRPr="006100D8">
        <w:t xml:space="preserve"> and the input text file</w:t>
      </w:r>
      <w:r w:rsidR="000209DD" w:rsidRPr="006100D8">
        <w:t xml:space="preserve"> for this</w:t>
      </w:r>
      <w:r w:rsidR="00480E66" w:rsidRPr="006100D8">
        <w:t xml:space="preserve"> exercise</w:t>
      </w:r>
      <w:r w:rsidRPr="006100D8">
        <w:t xml:space="preserve"> will be provided to you. You have to define the classes and their relationships from the</w:t>
      </w:r>
      <w:r w:rsidR="000209DD" w:rsidRPr="006100D8">
        <w:t xml:space="preserve"> below given</w:t>
      </w:r>
      <w:r w:rsidRPr="006100D8">
        <w:t xml:space="preserve"> UML </w:t>
      </w:r>
      <w:r w:rsidR="000209DD" w:rsidRPr="006100D8">
        <w:t>diagram</w:t>
      </w:r>
      <w:r w:rsidRPr="006100D8">
        <w:t xml:space="preserve">. </w:t>
      </w:r>
      <w:r w:rsidR="00C01DC1" w:rsidRPr="006100D8">
        <w:t xml:space="preserve">Write comments for all constructors, </w:t>
      </w:r>
      <w:r w:rsidR="004E6E51" w:rsidRPr="006100D8">
        <w:t>methods, and</w:t>
      </w:r>
      <w:r w:rsidR="00C01DC1" w:rsidRPr="006100D8">
        <w:t xml:space="preserve"> generate Java docs.</w:t>
      </w:r>
    </w:p>
    <w:p w14:paraId="22541596" w14:textId="77777777" w:rsidR="00662B71" w:rsidRPr="00896EC9" w:rsidRDefault="00662B71" w:rsidP="00662B71">
      <w:pPr>
        <w:spacing w:before="120"/>
        <w:rPr>
          <w:b/>
        </w:rPr>
      </w:pPr>
      <w:r w:rsidRPr="006100D8">
        <w:rPr>
          <w:b/>
        </w:rPr>
        <w:t xml:space="preserve">Note: </w:t>
      </w:r>
      <w:r w:rsidRPr="006100D8">
        <w:t>The name of the project will be your “</w:t>
      </w:r>
      <w:r w:rsidRPr="006100D8">
        <w:rPr>
          <w:i/>
        </w:rPr>
        <w:t>Lastname</w:t>
      </w:r>
      <w:r w:rsidRPr="006100D8">
        <w:t>_Lab05InheritanceAndPolymorphism”. For example “Smith_ Lab05InheritanceAndPolymorphism”.</w:t>
      </w:r>
    </w:p>
    <w:p w14:paraId="0ECCE30D" w14:textId="3B23F7AF" w:rsidR="00970CBD" w:rsidRPr="006100D8" w:rsidRDefault="00970CBD" w:rsidP="004B454A">
      <w:pPr>
        <w:spacing w:before="120"/>
      </w:pPr>
      <w:r w:rsidRPr="006100D8">
        <w:t xml:space="preserve">All classes must be placed in a package named </w:t>
      </w:r>
      <w:r w:rsidR="00CE41E8" w:rsidRPr="006100D8">
        <w:t>“</w:t>
      </w:r>
      <w:r w:rsidR="00D42BCF" w:rsidRPr="006100D8">
        <w:rPr>
          <w:b/>
        </w:rPr>
        <w:t>shape</w:t>
      </w:r>
      <w:r w:rsidR="00CE41E8" w:rsidRPr="006100D8">
        <w:t>”</w:t>
      </w:r>
    </w:p>
    <w:p w14:paraId="652F2F1B" w14:textId="77777777" w:rsidR="004B454A" w:rsidRPr="006100D8" w:rsidRDefault="004B454A" w:rsidP="004B454A">
      <w:pPr>
        <w:spacing w:before="120"/>
        <w:rPr>
          <w:rFonts w:ascii="Arial" w:hAnsi="Arial" w:cs="Arial"/>
          <w:b/>
        </w:rPr>
      </w:pPr>
      <w:r w:rsidRPr="006100D8">
        <w:rPr>
          <w:rFonts w:ascii="Arial" w:hAnsi="Arial" w:cs="Arial"/>
          <w:b/>
        </w:rPr>
        <w:t>Exercise 1:</w:t>
      </w:r>
    </w:p>
    <w:p w14:paraId="5E2F004A" w14:textId="77777777" w:rsidR="004B454A" w:rsidRPr="009E0C1E" w:rsidRDefault="004B454A" w:rsidP="004B454A">
      <w:pPr>
        <w:spacing w:before="120"/>
        <w:rPr>
          <w:rFonts w:ascii="Arial" w:hAnsi="Arial" w:cs="Arial"/>
          <w:b/>
        </w:rPr>
      </w:pPr>
    </w:p>
    <w:p w14:paraId="4C2AFCC9" w14:textId="77777777" w:rsidR="004B454A" w:rsidRDefault="004B454A" w:rsidP="004B454A">
      <w:pPr>
        <w:numPr>
          <w:ilvl w:val="0"/>
          <w:numId w:val="1"/>
        </w:numPr>
      </w:pPr>
      <w:r w:rsidRPr="006100D8">
        <w:t>Define the classes shown in the UML diagram below.  Following the diagram are some details regarding the behavior of the methods.</w:t>
      </w:r>
    </w:p>
    <w:p w14:paraId="2830860F" w14:textId="77777777" w:rsidR="004B454A" w:rsidRDefault="004B454A" w:rsidP="004B454A">
      <w:pPr>
        <w:ind w:left="360"/>
      </w:pPr>
    </w:p>
    <w:p w14:paraId="6893BB86" w14:textId="404A0B67" w:rsidR="004B454A" w:rsidRPr="004137E4" w:rsidRDefault="009641E4" w:rsidP="004B454A">
      <w:r>
        <w:object w:dxaOrig="11430" w:dyaOrig="10831" w14:anchorId="65053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3.25pt" o:ole="">
            <v:imagedata r:id="rId8" o:title=""/>
          </v:shape>
          <o:OLEObject Type="Embed" ProgID="Visio.Drawing.15" ShapeID="_x0000_i1025" DrawAspect="Content" ObjectID="_1505801713" r:id="rId9"/>
        </w:object>
      </w:r>
    </w:p>
    <w:p w14:paraId="068DE7DD" w14:textId="77777777" w:rsidR="004B454A" w:rsidRDefault="004B454A" w:rsidP="004B454A">
      <w:pPr>
        <w:rPr>
          <w:rFonts w:ascii="Arial" w:hAnsi="Arial" w:cs="Arial"/>
          <w:b/>
          <w:bCs/>
        </w:rPr>
      </w:pPr>
    </w:p>
    <w:p w14:paraId="7EF24F8C" w14:textId="77777777" w:rsidR="004B454A" w:rsidRDefault="004B454A" w:rsidP="004B454A">
      <w:pPr>
        <w:rPr>
          <w:rFonts w:ascii="Arial" w:hAnsi="Arial" w:cs="Arial"/>
          <w:b/>
          <w:bCs/>
        </w:rPr>
      </w:pPr>
      <w:r w:rsidRPr="006100D8">
        <w:rPr>
          <w:rFonts w:ascii="Arial" w:hAnsi="Arial" w:cs="Arial"/>
          <w:b/>
          <w:bCs/>
        </w:rPr>
        <w:lastRenderedPageBreak/>
        <w:t>Information about the classes and methods follow.  Some of the methods are self-explanatory and are not discussed here.</w:t>
      </w:r>
    </w:p>
    <w:p w14:paraId="0B54B722" w14:textId="77777777" w:rsidR="00AE4C33" w:rsidRDefault="00AE4C33" w:rsidP="004B454A">
      <w:pPr>
        <w:rPr>
          <w:rFonts w:ascii="Courier New" w:hAnsi="Courier New" w:cs="Courier New"/>
          <w:b/>
          <w:bCs/>
        </w:rPr>
      </w:pPr>
    </w:p>
    <w:p w14:paraId="2526F9FD" w14:textId="50B1F909" w:rsidR="004B454A" w:rsidRPr="006100D8" w:rsidRDefault="00760451" w:rsidP="004B454A">
      <w:pPr>
        <w:rPr>
          <w:rFonts w:ascii="Arial" w:hAnsi="Arial" w:cs="Arial"/>
          <w:b/>
          <w:bCs/>
        </w:rPr>
      </w:pPr>
      <w:r w:rsidRPr="006100D8">
        <w:rPr>
          <w:rFonts w:ascii="Courier New" w:hAnsi="Courier New" w:cs="Courier New"/>
          <w:b/>
          <w:bCs/>
        </w:rPr>
        <w:t>Shape</w:t>
      </w:r>
      <w:r w:rsidR="004B454A" w:rsidRPr="006100D8">
        <w:rPr>
          <w:rFonts w:ascii="Arial" w:hAnsi="Arial" w:cs="Arial"/>
          <w:b/>
          <w:bCs/>
        </w:rPr>
        <w:t xml:space="preserve"> </w:t>
      </w:r>
      <w:r w:rsidR="004B454A" w:rsidRPr="006100D8">
        <w:rPr>
          <w:rFonts w:ascii="Courier New" w:hAnsi="Courier New" w:cs="Courier New"/>
          <w:bCs/>
        </w:rPr>
        <w:t>class</w:t>
      </w:r>
      <w:r w:rsidR="004B454A" w:rsidRPr="006100D8">
        <w:rPr>
          <w:rFonts w:ascii="Arial" w:hAnsi="Arial" w:cs="Arial"/>
          <w:b/>
          <w:bCs/>
        </w:rPr>
        <w:t xml:space="preserve">: </w:t>
      </w:r>
    </w:p>
    <w:p w14:paraId="0C291CAB" w14:textId="14B441E3" w:rsidR="00F10A60" w:rsidRPr="006100D8" w:rsidRDefault="00F10A60" w:rsidP="00000186">
      <w:pPr>
        <w:pStyle w:val="ListParagraph"/>
        <w:numPr>
          <w:ilvl w:val="0"/>
          <w:numId w:val="2"/>
        </w:numPr>
        <w:rPr>
          <w:bCs/>
        </w:rPr>
      </w:pPr>
      <w:r w:rsidRPr="006100D8">
        <w:rPr>
          <w:bCs/>
        </w:rPr>
        <w:t>Methods: Methods are described below.</w:t>
      </w:r>
    </w:p>
    <w:p w14:paraId="625055D7" w14:textId="7731DE5A" w:rsidR="00F10A60" w:rsidRDefault="00F10A60" w:rsidP="00000186">
      <w:pPr>
        <w:pStyle w:val="ListParagraph"/>
        <w:numPr>
          <w:ilvl w:val="1"/>
          <w:numId w:val="2"/>
        </w:numPr>
      </w:pPr>
      <w:r w:rsidRPr="006100D8">
        <w:rPr>
          <w:rFonts w:ascii="Courier New" w:hAnsi="Courier New" w:cs="Courier New"/>
          <w:b/>
        </w:rPr>
        <w:t>cal</w:t>
      </w:r>
      <w:r w:rsidR="004F704B" w:rsidRPr="006100D8">
        <w:rPr>
          <w:rFonts w:ascii="Courier New" w:hAnsi="Courier New" w:cs="Courier New"/>
          <w:b/>
        </w:rPr>
        <w:t>cArea()</w:t>
      </w:r>
      <w:r w:rsidR="004F704B" w:rsidRPr="006100D8">
        <w:t>: Returns a</w:t>
      </w:r>
      <w:r w:rsidRPr="006100D8">
        <w:t xml:space="preserve"> double value. This method always returns 0.0</w:t>
      </w:r>
    </w:p>
    <w:p w14:paraId="12FDA59F" w14:textId="6C82B505" w:rsidR="00000186" w:rsidRPr="00F10A60" w:rsidRDefault="00F10A60" w:rsidP="00000186">
      <w:pPr>
        <w:pStyle w:val="ListParagraph"/>
        <w:numPr>
          <w:ilvl w:val="1"/>
          <w:numId w:val="2"/>
        </w:numPr>
      </w:pPr>
      <w:r w:rsidRPr="006100D8">
        <w:rPr>
          <w:rFonts w:ascii="Courier New" w:hAnsi="Courier New" w:cs="Courier New"/>
          <w:b/>
        </w:rPr>
        <w:t>cal</w:t>
      </w:r>
      <w:r w:rsidR="004F704B" w:rsidRPr="006100D8">
        <w:rPr>
          <w:rFonts w:ascii="Courier New" w:hAnsi="Courier New" w:cs="Courier New"/>
          <w:b/>
        </w:rPr>
        <w:t>cPerimeter()</w:t>
      </w:r>
      <w:r w:rsidR="004F704B" w:rsidRPr="006100D8">
        <w:t xml:space="preserve">: Returns a </w:t>
      </w:r>
      <w:r w:rsidRPr="006100D8">
        <w:t>double value. This method always returns 0.0</w:t>
      </w:r>
    </w:p>
    <w:p w14:paraId="234C18EF" w14:textId="77777777" w:rsidR="00A07A6C" w:rsidRDefault="00A07A6C" w:rsidP="004B454A">
      <w:pPr>
        <w:rPr>
          <w:rFonts w:ascii="Courier New" w:hAnsi="Courier New" w:cs="Courier New"/>
          <w:b/>
          <w:bCs/>
        </w:rPr>
      </w:pPr>
    </w:p>
    <w:p w14:paraId="2D5A3DA7" w14:textId="1E3CE4C1" w:rsidR="004B454A" w:rsidRPr="006100D8" w:rsidRDefault="001A5386" w:rsidP="004B454A">
      <w:pPr>
        <w:rPr>
          <w:rFonts w:ascii="Arial" w:hAnsi="Arial" w:cs="Arial"/>
          <w:b/>
          <w:bCs/>
        </w:rPr>
      </w:pPr>
      <w:r w:rsidRPr="006100D8">
        <w:rPr>
          <w:rFonts w:ascii="Courier New" w:hAnsi="Courier New" w:cs="Courier New"/>
          <w:b/>
          <w:bCs/>
        </w:rPr>
        <w:t>Rectangle</w:t>
      </w:r>
      <w:r w:rsidR="004B454A" w:rsidRPr="006100D8">
        <w:rPr>
          <w:rFonts w:ascii="Arial" w:hAnsi="Arial" w:cs="Arial"/>
          <w:b/>
          <w:bCs/>
        </w:rPr>
        <w:t xml:space="preserve"> </w:t>
      </w:r>
      <w:r w:rsidR="004B454A" w:rsidRPr="006100D8">
        <w:rPr>
          <w:rFonts w:ascii="Courier New" w:hAnsi="Courier New" w:cs="Courier New"/>
          <w:bCs/>
        </w:rPr>
        <w:t>class</w:t>
      </w:r>
      <w:r w:rsidR="004B454A" w:rsidRPr="006100D8">
        <w:rPr>
          <w:rFonts w:ascii="Arial" w:hAnsi="Arial" w:cs="Arial"/>
          <w:b/>
          <w:bCs/>
        </w:rPr>
        <w:t xml:space="preserve">: </w:t>
      </w:r>
    </w:p>
    <w:p w14:paraId="1B068647" w14:textId="3624A749" w:rsidR="00000186" w:rsidRPr="006100D8" w:rsidRDefault="00000186" w:rsidP="004B454A">
      <w:pPr>
        <w:rPr>
          <w:bCs/>
        </w:rPr>
      </w:pPr>
      <w:r w:rsidRPr="006100D8">
        <w:rPr>
          <w:bCs/>
        </w:rPr>
        <w:t xml:space="preserve">Represents a Rectangle, with </w:t>
      </w:r>
      <w:r w:rsidR="00CB61D2" w:rsidRPr="006100D8">
        <w:rPr>
          <w:bCs/>
        </w:rPr>
        <w:t>two private variable</w:t>
      </w:r>
      <w:r w:rsidR="00A07A6C" w:rsidRPr="006100D8">
        <w:rPr>
          <w:bCs/>
        </w:rPr>
        <w:t>s</w:t>
      </w:r>
      <w:r w:rsidR="00CB61D2" w:rsidRPr="006100D8">
        <w:rPr>
          <w:bCs/>
        </w:rPr>
        <w:t xml:space="preserve"> </w:t>
      </w:r>
      <w:r w:rsidRPr="006100D8">
        <w:rPr>
          <w:bCs/>
        </w:rPr>
        <w:t>length and breadth</w:t>
      </w:r>
      <w:r w:rsidR="009D79A0" w:rsidRPr="006100D8">
        <w:rPr>
          <w:bCs/>
        </w:rPr>
        <w:t xml:space="preserve"> of double type</w:t>
      </w:r>
      <w:r w:rsidR="00CB61D2" w:rsidRPr="006100D8">
        <w:rPr>
          <w:bCs/>
        </w:rPr>
        <w:t>.</w:t>
      </w:r>
    </w:p>
    <w:p w14:paraId="725E3072" w14:textId="72E05966" w:rsidR="00000186" w:rsidRPr="006100D8" w:rsidRDefault="00000186" w:rsidP="00000186">
      <w:pPr>
        <w:pStyle w:val="ListParagraph"/>
        <w:numPr>
          <w:ilvl w:val="0"/>
          <w:numId w:val="4"/>
        </w:numPr>
        <w:spacing w:after="120"/>
      </w:pPr>
      <w:r w:rsidRPr="006100D8">
        <w:rPr>
          <w:bCs/>
        </w:rPr>
        <w:t xml:space="preserve">Constructor: </w:t>
      </w:r>
      <w:r w:rsidRPr="006100D8">
        <w:t>The two-arg constructor is used to initialize the length and breadth of the Rectangle.</w:t>
      </w:r>
    </w:p>
    <w:p w14:paraId="7812C4AB" w14:textId="61920DC3" w:rsidR="00000186" w:rsidRPr="006100D8" w:rsidRDefault="00000186" w:rsidP="00000186">
      <w:pPr>
        <w:pStyle w:val="ListParagraph"/>
        <w:numPr>
          <w:ilvl w:val="0"/>
          <w:numId w:val="4"/>
        </w:numPr>
        <w:spacing w:after="120"/>
      </w:pPr>
      <w:r w:rsidRPr="006100D8">
        <w:t>Constructor: The no-arg constructor sets the length and breadth values to 0.0 and 0.0 respectively</w:t>
      </w:r>
      <w:r w:rsidR="00D145CD" w:rsidRPr="006100D8">
        <w:t>.</w:t>
      </w:r>
    </w:p>
    <w:p w14:paraId="60D32A21" w14:textId="63ECF971" w:rsidR="00000186" w:rsidRDefault="00000186" w:rsidP="00000186">
      <w:pPr>
        <w:pStyle w:val="ListParagraph"/>
        <w:numPr>
          <w:ilvl w:val="0"/>
          <w:numId w:val="4"/>
        </w:numPr>
        <w:spacing w:after="120"/>
      </w:pPr>
      <w:r w:rsidRPr="006100D8">
        <w:t xml:space="preserve">Methods: The setter </w:t>
      </w:r>
      <w:r w:rsidR="004E6E51" w:rsidRPr="006100D8">
        <w:t>does not return</w:t>
      </w:r>
      <w:r w:rsidRPr="006100D8">
        <w:t xml:space="preserve"> any values. All the other methods </w:t>
      </w:r>
      <w:r w:rsidR="005254E0" w:rsidRPr="006100D8">
        <w:t>return</w:t>
      </w:r>
      <w:r w:rsidRPr="006100D8">
        <w:t xml:space="preserve"> the type double, except for the </w:t>
      </w:r>
      <w:r w:rsidR="005254E0" w:rsidRPr="006100D8">
        <w:t>toString</w:t>
      </w:r>
      <w:r w:rsidRPr="006100D8">
        <w:t xml:space="preserve"> method.</w:t>
      </w:r>
    </w:p>
    <w:p w14:paraId="1088D361" w14:textId="1553DA67" w:rsidR="00000186" w:rsidRDefault="00000186" w:rsidP="00000186">
      <w:pPr>
        <w:pStyle w:val="ListParagraph"/>
        <w:numPr>
          <w:ilvl w:val="1"/>
          <w:numId w:val="4"/>
        </w:numPr>
        <w:spacing w:after="120"/>
      </w:pPr>
      <w:r w:rsidRPr="006100D8">
        <w:rPr>
          <w:rFonts w:ascii="Courier New" w:hAnsi="Courier New" w:cs="Courier New"/>
          <w:b/>
        </w:rPr>
        <w:t>toString()</w:t>
      </w:r>
      <w:r w:rsidRPr="006100D8">
        <w:t>: This method returns a String representing the Rectangle. An example of the required format is shown below:</w:t>
      </w:r>
    </w:p>
    <w:p w14:paraId="231BF157" w14:textId="77777777" w:rsidR="00586183" w:rsidRPr="006100D8" w:rsidRDefault="00000186" w:rsidP="00586183">
      <w:pPr>
        <w:spacing w:after="120"/>
        <w:ind w:left="1440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>Length=</w:t>
      </w:r>
      <w:r w:rsidR="001479FC" w:rsidRPr="006100D8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>12.5</w:t>
      </w:r>
      <w:r w:rsidR="008451B6" w:rsidRPr="006100D8">
        <w:rPr>
          <w:rFonts w:ascii="Courier New" w:hAnsi="Courier New" w:cs="Courier New"/>
          <w:color w:val="5B9BD5" w:themeColor="accent1"/>
          <w:sz w:val="20"/>
          <w:szCs w:val="20"/>
        </w:rPr>
        <w:t>0</w:t>
      </w: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>, Breadth=</w:t>
      </w:r>
      <w:r w:rsidR="001479FC" w:rsidRPr="006100D8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>25.0</w:t>
      </w:r>
      <w:r w:rsidR="008451B6" w:rsidRPr="006100D8">
        <w:rPr>
          <w:rFonts w:ascii="Courier New" w:hAnsi="Courier New" w:cs="Courier New"/>
          <w:color w:val="5B9BD5" w:themeColor="accent1"/>
          <w:sz w:val="20"/>
          <w:szCs w:val="20"/>
        </w:rPr>
        <w:t>0</w:t>
      </w:r>
    </w:p>
    <w:p w14:paraId="05D183EC" w14:textId="02064956" w:rsidR="000130AB" w:rsidRPr="00586183" w:rsidRDefault="000130AB" w:rsidP="00586183">
      <w:pPr>
        <w:spacing w:after="120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00D8">
        <w:rPr>
          <w:b/>
        </w:rPr>
        <w:t>Note:</w:t>
      </w:r>
      <w:r w:rsidRPr="006100D8">
        <w:t xml:space="preserve"> Limit all the values to two decimals. Hint: Use “</w:t>
      </w:r>
      <w:r w:rsidR="009972AF" w:rsidRPr="006100D8">
        <w:t>String.format</w:t>
      </w:r>
      <w:r w:rsidRPr="006100D8">
        <w:t>()” for formatting.</w:t>
      </w:r>
    </w:p>
    <w:p w14:paraId="3D537921" w14:textId="77777777" w:rsidR="00F00D70" w:rsidRDefault="00F00D70" w:rsidP="004B454A">
      <w:pPr>
        <w:rPr>
          <w:rFonts w:ascii="Courier New" w:hAnsi="Courier New" w:cs="Courier New"/>
          <w:b/>
          <w:bCs/>
        </w:rPr>
      </w:pPr>
    </w:p>
    <w:p w14:paraId="540C1166" w14:textId="2374C40A" w:rsidR="004B454A" w:rsidRPr="006100D8" w:rsidRDefault="00D7518C" w:rsidP="004B454A">
      <w:pPr>
        <w:rPr>
          <w:rFonts w:ascii="Arial" w:hAnsi="Arial" w:cs="Arial"/>
          <w:b/>
          <w:bCs/>
        </w:rPr>
      </w:pPr>
      <w:r w:rsidRPr="006100D8">
        <w:rPr>
          <w:rFonts w:ascii="Courier New" w:hAnsi="Courier New" w:cs="Courier New"/>
          <w:b/>
          <w:bCs/>
        </w:rPr>
        <w:t>Square</w:t>
      </w:r>
      <w:r w:rsidR="004B454A" w:rsidRPr="006100D8">
        <w:rPr>
          <w:rFonts w:ascii="Arial" w:hAnsi="Arial" w:cs="Arial"/>
          <w:b/>
          <w:bCs/>
        </w:rPr>
        <w:t xml:space="preserve"> </w:t>
      </w:r>
      <w:r w:rsidR="004B454A" w:rsidRPr="006100D8">
        <w:rPr>
          <w:rFonts w:ascii="Courier New" w:hAnsi="Courier New" w:cs="Courier New"/>
          <w:bCs/>
        </w:rPr>
        <w:t>class</w:t>
      </w:r>
      <w:r w:rsidR="004B454A" w:rsidRPr="006100D8">
        <w:rPr>
          <w:rFonts w:ascii="Arial" w:hAnsi="Arial" w:cs="Arial"/>
          <w:b/>
          <w:bCs/>
        </w:rPr>
        <w:t xml:space="preserve">: </w:t>
      </w:r>
    </w:p>
    <w:p w14:paraId="77B15E32" w14:textId="77777777" w:rsidR="00C0359C" w:rsidRDefault="00E0046B" w:rsidP="00C0359C">
      <w:pPr>
        <w:rPr>
          <w:bCs/>
        </w:rPr>
      </w:pPr>
      <w:r w:rsidRPr="006100D8">
        <w:rPr>
          <w:bCs/>
        </w:rPr>
        <w:t>Represents a square</w:t>
      </w:r>
      <w:r w:rsidR="003D064B" w:rsidRPr="006100D8">
        <w:rPr>
          <w:bCs/>
        </w:rPr>
        <w:t xml:space="preserve">. </w:t>
      </w:r>
    </w:p>
    <w:p w14:paraId="4C7C2F0D" w14:textId="6A77A15E" w:rsidR="00F5483B" w:rsidRPr="006100D8" w:rsidRDefault="003D064B" w:rsidP="00C0359C">
      <w:pPr>
        <w:pStyle w:val="ListParagraph"/>
        <w:numPr>
          <w:ilvl w:val="0"/>
          <w:numId w:val="7"/>
        </w:numPr>
      </w:pPr>
      <w:r w:rsidRPr="006100D8">
        <w:t>Constructor: Default constructor sets the length and breadth to (0.0, 0.0).</w:t>
      </w:r>
    </w:p>
    <w:p w14:paraId="14F5E20E" w14:textId="6F8E946F" w:rsidR="003D064B" w:rsidRDefault="003D064B" w:rsidP="00F5483B">
      <w:pPr>
        <w:pStyle w:val="ListParagraph"/>
        <w:numPr>
          <w:ilvl w:val="0"/>
          <w:numId w:val="5"/>
        </w:numPr>
      </w:pPr>
      <w:r w:rsidRPr="006100D8">
        <w:t xml:space="preserve">Constructor: Constructor with a single parameter sets the length </w:t>
      </w:r>
      <w:r w:rsidR="00082EE9" w:rsidRPr="006100D8">
        <w:t xml:space="preserve">and breadth </w:t>
      </w:r>
      <w:r w:rsidRPr="006100D8">
        <w:t>value</w:t>
      </w:r>
      <w:r w:rsidR="005A1461" w:rsidRPr="006100D8">
        <w:t>s</w:t>
      </w:r>
      <w:r w:rsidRPr="006100D8">
        <w:t>.</w:t>
      </w:r>
      <w:r w:rsidR="00FA0E6C" w:rsidRPr="006100D8">
        <w:t xml:space="preserve"> Note that for a square, length and breadth must be equal, so we are passing only one value </w:t>
      </w:r>
      <w:r w:rsidR="007D7627" w:rsidRPr="006100D8">
        <w:t>using</w:t>
      </w:r>
      <w:r w:rsidR="00FA0E6C" w:rsidRPr="006100D8">
        <w:t xml:space="preserve"> the constructor.</w:t>
      </w:r>
    </w:p>
    <w:p w14:paraId="4DC0F4F8" w14:textId="0DC1A499" w:rsidR="001E0541" w:rsidRPr="006100D8" w:rsidRDefault="001E0541" w:rsidP="001E0541">
      <w:pPr>
        <w:pStyle w:val="ListParagraph"/>
        <w:numPr>
          <w:ilvl w:val="0"/>
          <w:numId w:val="4"/>
        </w:numPr>
        <w:spacing w:after="120"/>
      </w:pPr>
      <w:r w:rsidRPr="006100D8">
        <w:t>Methods: The setter</w:t>
      </w:r>
      <w:r w:rsidR="00C01DC1" w:rsidRPr="006100D8">
        <w:t>s</w:t>
      </w:r>
      <w:r w:rsidRPr="006100D8">
        <w:t xml:space="preserve"> do not return any values. </w:t>
      </w:r>
    </w:p>
    <w:p w14:paraId="2BF8412D" w14:textId="5C4A185F" w:rsidR="00692C46" w:rsidRPr="00692C46" w:rsidRDefault="00C01DC1" w:rsidP="00692C46">
      <w:pPr>
        <w:pStyle w:val="ListParagraph"/>
        <w:numPr>
          <w:ilvl w:val="1"/>
          <w:numId w:val="4"/>
        </w:numPr>
        <w:rPr>
          <w:bCs/>
        </w:rPr>
      </w:pPr>
      <w:r w:rsidRPr="00692C46">
        <w:rPr>
          <w:rFonts w:ascii="Courier New" w:hAnsi="Courier New" w:cs="Courier New"/>
          <w:b/>
        </w:rPr>
        <w:t xml:space="preserve">setLength(double lengthIn): </w:t>
      </w:r>
      <w:r w:rsidRPr="006100D8">
        <w:t xml:space="preserve">This method does not return any value. </w:t>
      </w:r>
      <w:r w:rsidR="00586183" w:rsidRPr="006100D8">
        <w:t xml:space="preserve">This method Overrides </w:t>
      </w:r>
      <w:r w:rsidR="00586183" w:rsidRPr="00692C46">
        <w:rPr>
          <w:rFonts w:ascii="Courier New" w:hAnsi="Courier New" w:cs="Courier New"/>
          <w:b/>
        </w:rPr>
        <w:t>setlength</w:t>
      </w:r>
      <w:r w:rsidR="004E6E51" w:rsidRPr="00692C46">
        <w:rPr>
          <w:rFonts w:ascii="Courier New" w:hAnsi="Courier New" w:cs="Courier New"/>
          <w:b/>
        </w:rPr>
        <w:t xml:space="preserve"> </w:t>
      </w:r>
      <w:r w:rsidR="004E6E51" w:rsidRPr="006100D8">
        <w:t>method</w:t>
      </w:r>
      <w:r w:rsidR="00586183" w:rsidRPr="006100D8">
        <w:t xml:space="preserve"> </w:t>
      </w:r>
      <w:r w:rsidR="006C49CA" w:rsidRPr="006100D8">
        <w:t>in</w:t>
      </w:r>
      <w:r w:rsidR="00586183" w:rsidRPr="006100D8">
        <w:t xml:space="preserve"> class </w:t>
      </w:r>
      <w:r w:rsidR="00586183" w:rsidRPr="00692C46">
        <w:rPr>
          <w:rFonts w:ascii="Courier New" w:hAnsi="Courier New" w:cs="Courier New"/>
          <w:b/>
        </w:rPr>
        <w:t>Rectangle</w:t>
      </w:r>
      <w:r w:rsidR="00586183" w:rsidRPr="00692C46">
        <w:rPr>
          <w:rFonts w:ascii="Courier New" w:hAnsi="Courier New" w:cs="Courier New"/>
        </w:rPr>
        <w:t>.</w:t>
      </w:r>
      <w:r w:rsidR="00651C51" w:rsidRPr="00651C51">
        <w:t xml:space="preserve"> </w:t>
      </w:r>
      <w:r w:rsidR="006359A4">
        <w:rPr>
          <w:bCs/>
        </w:rPr>
        <w:t>O</w:t>
      </w:r>
      <w:r w:rsidR="00692C46" w:rsidRPr="00692C46">
        <w:rPr>
          <w:bCs/>
        </w:rPr>
        <w:t>nly one parameter is req</w:t>
      </w:r>
      <w:r w:rsidR="00634C52">
        <w:rPr>
          <w:bCs/>
        </w:rPr>
        <w:t>uired from the user to set the</w:t>
      </w:r>
      <w:bookmarkStart w:id="0" w:name="_GoBack"/>
      <w:bookmarkEnd w:id="0"/>
      <w:r w:rsidR="00692C46" w:rsidRPr="00692C46">
        <w:rPr>
          <w:bCs/>
        </w:rPr>
        <w:t xml:space="preserve"> two fields.  If the length is set to a value, breadth must be set to the same value.</w:t>
      </w:r>
    </w:p>
    <w:p w14:paraId="14A78C5E" w14:textId="1590EB9A" w:rsidR="00586183" w:rsidRPr="00586183" w:rsidRDefault="00586183" w:rsidP="00BB50A1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</w:rPr>
      </w:pPr>
      <w:r w:rsidRPr="006100D8">
        <w:rPr>
          <w:rFonts w:ascii="Courier New" w:hAnsi="Courier New" w:cs="Courier New"/>
          <w:b/>
        </w:rPr>
        <w:t>setBreadth(double breadthIn):</w:t>
      </w:r>
      <w:r w:rsidRPr="006100D8">
        <w:rPr>
          <w:b/>
        </w:rPr>
        <w:t xml:space="preserve"> </w:t>
      </w:r>
      <w:r w:rsidRPr="006100D8">
        <w:t xml:space="preserve">This method does not return any value. This method Overrides </w:t>
      </w:r>
      <w:r w:rsidRPr="006100D8">
        <w:rPr>
          <w:rFonts w:ascii="Courier New" w:hAnsi="Courier New" w:cs="Courier New"/>
          <w:b/>
        </w:rPr>
        <w:t>setBreadth</w:t>
      </w:r>
      <w:r w:rsidRPr="006100D8">
        <w:t xml:space="preserve"> </w:t>
      </w:r>
      <w:r w:rsidR="004E6E51" w:rsidRPr="006100D8">
        <w:t xml:space="preserve">method </w:t>
      </w:r>
      <w:r w:rsidR="006C49CA" w:rsidRPr="006100D8">
        <w:t>in</w:t>
      </w:r>
      <w:r w:rsidRPr="006100D8">
        <w:t xml:space="preserve"> class </w:t>
      </w:r>
      <w:r w:rsidRPr="006100D8">
        <w:rPr>
          <w:rFonts w:ascii="Courier New" w:hAnsi="Courier New" w:cs="Courier New"/>
          <w:b/>
        </w:rPr>
        <w:t>Rectangle</w:t>
      </w:r>
      <w:r w:rsidRPr="006100D8">
        <w:rPr>
          <w:rFonts w:ascii="Courier New" w:hAnsi="Courier New" w:cs="Courier New"/>
        </w:rPr>
        <w:t>.</w:t>
      </w:r>
      <w:r w:rsidR="00050892">
        <w:rPr>
          <w:rFonts w:ascii="Courier New" w:hAnsi="Courier New" w:cs="Courier New"/>
        </w:rPr>
        <w:t xml:space="preserve"> </w:t>
      </w:r>
      <w:r w:rsidR="003703CF" w:rsidRPr="00050892">
        <w:t>Similarly</w:t>
      </w:r>
      <w:r w:rsidR="00050892">
        <w:rPr>
          <w:rFonts w:ascii="Courier New" w:hAnsi="Courier New" w:cs="Courier New"/>
        </w:rPr>
        <w:t>,</w:t>
      </w:r>
      <w:r w:rsidR="00BF274E">
        <w:rPr>
          <w:rFonts w:ascii="Courier New" w:hAnsi="Courier New" w:cs="Courier New"/>
        </w:rPr>
        <w:t xml:space="preserve"> </w:t>
      </w:r>
      <w:r w:rsidR="00050892">
        <w:rPr>
          <w:bCs/>
        </w:rPr>
        <w:t>i</w:t>
      </w:r>
      <w:r w:rsidR="003703CF" w:rsidRPr="00692C46">
        <w:rPr>
          <w:bCs/>
        </w:rPr>
        <w:t xml:space="preserve">f the </w:t>
      </w:r>
      <w:r w:rsidR="003B7EE9">
        <w:rPr>
          <w:bCs/>
        </w:rPr>
        <w:t>breadth</w:t>
      </w:r>
      <w:r w:rsidR="003703CF" w:rsidRPr="00692C46">
        <w:rPr>
          <w:bCs/>
        </w:rPr>
        <w:t xml:space="preserve"> is set to a value, </w:t>
      </w:r>
      <w:r w:rsidR="003B7EE9">
        <w:rPr>
          <w:bCs/>
        </w:rPr>
        <w:t>length</w:t>
      </w:r>
      <w:r w:rsidR="003703CF" w:rsidRPr="00692C46">
        <w:rPr>
          <w:bCs/>
        </w:rPr>
        <w:t xml:space="preserve"> must be set to the same value.</w:t>
      </w:r>
    </w:p>
    <w:p w14:paraId="6342BF33" w14:textId="77069B42" w:rsidR="004B454A" w:rsidRPr="004A6135" w:rsidRDefault="004B454A" w:rsidP="001E0541">
      <w:pPr>
        <w:pStyle w:val="ListParagraph"/>
        <w:numPr>
          <w:ilvl w:val="1"/>
          <w:numId w:val="4"/>
        </w:numPr>
        <w:spacing w:after="120"/>
      </w:pPr>
      <w:r w:rsidRPr="006100D8">
        <w:rPr>
          <w:rFonts w:ascii="Courier New" w:hAnsi="Courier New" w:cs="Courier New"/>
          <w:b/>
          <w:bCs/>
        </w:rPr>
        <w:t>toString</w:t>
      </w:r>
      <w:r w:rsidR="001E0541" w:rsidRPr="006100D8">
        <w:rPr>
          <w:rFonts w:ascii="Courier New" w:hAnsi="Courier New" w:cs="Courier New"/>
          <w:b/>
          <w:bCs/>
        </w:rPr>
        <w:t>()</w:t>
      </w:r>
      <w:r w:rsidRPr="006100D8">
        <w:t xml:space="preserve"> returns a </w:t>
      </w:r>
      <w:r w:rsidRPr="006100D8">
        <w:rPr>
          <w:rFonts w:ascii="Courier New" w:hAnsi="Courier New" w:cs="Courier New"/>
          <w:b/>
          <w:bCs/>
        </w:rPr>
        <w:t>String</w:t>
      </w:r>
      <w:r w:rsidRPr="006100D8">
        <w:t xml:space="preserve"> representing the </w:t>
      </w:r>
      <w:r w:rsidR="00346428" w:rsidRPr="006100D8">
        <w:t>square</w:t>
      </w:r>
      <w:r w:rsidRPr="006100D8">
        <w:t>.  An example of the required format is shown below:</w:t>
      </w:r>
    </w:p>
    <w:p w14:paraId="773FC7A9" w14:textId="1CDBE434" w:rsidR="00722933" w:rsidRPr="006100D8" w:rsidRDefault="0024796E" w:rsidP="00722933">
      <w:pPr>
        <w:ind w:left="720" w:firstLine="720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>Length=</w:t>
      </w:r>
      <w:r w:rsidR="00722933" w:rsidRPr="006100D8">
        <w:rPr>
          <w:rFonts w:ascii="Courier New" w:hAnsi="Courier New" w:cs="Courier New"/>
          <w:color w:val="5B9BD5" w:themeColor="accent1"/>
          <w:sz w:val="20"/>
          <w:szCs w:val="20"/>
        </w:rPr>
        <w:t xml:space="preserve"> 22.0</w:t>
      </w:r>
      <w:r w:rsidR="008451B6" w:rsidRPr="006100D8">
        <w:rPr>
          <w:rFonts w:ascii="Courier New" w:hAnsi="Courier New" w:cs="Courier New"/>
          <w:color w:val="5B9BD5" w:themeColor="accent1"/>
          <w:sz w:val="20"/>
          <w:szCs w:val="20"/>
        </w:rPr>
        <w:t>0</w:t>
      </w:r>
    </w:p>
    <w:p w14:paraId="24EF27AB" w14:textId="7A55BC09" w:rsidR="000130AB" w:rsidRPr="00732E6F" w:rsidRDefault="000130AB" w:rsidP="000130AB">
      <w:r w:rsidRPr="006100D8">
        <w:rPr>
          <w:b/>
        </w:rPr>
        <w:t>Note:</w:t>
      </w:r>
      <w:r w:rsidRPr="006100D8">
        <w:t xml:space="preserve"> Limit all the values to two decimals. Hint: Use “</w:t>
      </w:r>
      <w:r w:rsidR="000150CE" w:rsidRPr="006100D8">
        <w:t>String.format()</w:t>
      </w:r>
      <w:r w:rsidRPr="006100D8">
        <w:t>” for formatting.</w:t>
      </w:r>
    </w:p>
    <w:p w14:paraId="32A25D3D" w14:textId="11F79D96" w:rsidR="004B454A" w:rsidRPr="006100D8" w:rsidRDefault="00246B2B" w:rsidP="004B454A">
      <w:pPr>
        <w:spacing w:before="120"/>
      </w:pPr>
      <w:r w:rsidRPr="006100D8">
        <w:rPr>
          <w:rFonts w:ascii="Courier New" w:hAnsi="Courier New" w:cs="Courier New"/>
          <w:b/>
          <w:bCs/>
        </w:rPr>
        <w:t>Circle</w:t>
      </w:r>
      <w:r w:rsidR="004B454A" w:rsidRPr="006100D8">
        <w:rPr>
          <w:rFonts w:ascii="Arial" w:hAnsi="Arial" w:cs="Arial"/>
          <w:b/>
          <w:bCs/>
        </w:rPr>
        <w:t xml:space="preserve"> </w:t>
      </w:r>
      <w:r w:rsidR="004B454A" w:rsidRPr="006100D8">
        <w:rPr>
          <w:rFonts w:ascii="Courier New" w:hAnsi="Courier New" w:cs="Courier New"/>
          <w:bCs/>
        </w:rPr>
        <w:t>class</w:t>
      </w:r>
      <w:r w:rsidR="004B454A" w:rsidRPr="006100D8">
        <w:rPr>
          <w:rFonts w:ascii="Arial" w:hAnsi="Arial" w:cs="Arial"/>
          <w:b/>
          <w:bCs/>
        </w:rPr>
        <w:t xml:space="preserve">: </w:t>
      </w:r>
    </w:p>
    <w:p w14:paraId="045A705C" w14:textId="38D85236" w:rsidR="00AF3E02" w:rsidRPr="006100D8" w:rsidRDefault="00AF3E02" w:rsidP="00AF3E02">
      <w:pPr>
        <w:spacing w:before="120"/>
      </w:pPr>
      <w:r w:rsidRPr="006100D8">
        <w:t xml:space="preserve">Represents a </w:t>
      </w:r>
      <w:r w:rsidR="005F1284" w:rsidRPr="006100D8">
        <w:t>circle which has one private variable radius</w:t>
      </w:r>
      <w:r w:rsidR="0096023A" w:rsidRPr="006100D8">
        <w:t xml:space="preserve"> of double type</w:t>
      </w:r>
      <w:r w:rsidR="005F1284" w:rsidRPr="006100D8">
        <w:t>.</w:t>
      </w:r>
    </w:p>
    <w:p w14:paraId="18FFC219" w14:textId="2861E0B1" w:rsidR="005F1284" w:rsidRPr="006100D8" w:rsidRDefault="00280476" w:rsidP="00280476">
      <w:pPr>
        <w:pStyle w:val="ListParagraph"/>
        <w:numPr>
          <w:ilvl w:val="0"/>
          <w:numId w:val="5"/>
        </w:numPr>
        <w:spacing w:before="120"/>
      </w:pPr>
      <w:r w:rsidRPr="006100D8">
        <w:t>Constructor: Default constructor sets the radius value to 0.0</w:t>
      </w:r>
    </w:p>
    <w:p w14:paraId="2DC9466B" w14:textId="77777777" w:rsidR="00280476" w:rsidRPr="006100D8" w:rsidRDefault="00280476" w:rsidP="00280476">
      <w:pPr>
        <w:pStyle w:val="ListParagraph"/>
        <w:numPr>
          <w:ilvl w:val="0"/>
          <w:numId w:val="5"/>
        </w:numPr>
        <w:spacing w:before="120"/>
      </w:pPr>
      <w:r w:rsidRPr="006100D8">
        <w:t>Constructor: The one-arg constructor is used to initialize the radius of the circle.</w:t>
      </w:r>
    </w:p>
    <w:p w14:paraId="696D5672" w14:textId="77777777" w:rsidR="00586183" w:rsidRDefault="004B454A" w:rsidP="00280476">
      <w:pPr>
        <w:spacing w:before="120"/>
      </w:pPr>
      <w:r w:rsidRPr="006100D8">
        <w:lastRenderedPageBreak/>
        <w:t xml:space="preserve">Method </w:t>
      </w:r>
      <w:r w:rsidRPr="006100D8">
        <w:rPr>
          <w:rFonts w:ascii="Courier New" w:hAnsi="Courier New" w:cs="Courier New"/>
          <w:b/>
          <w:bCs/>
        </w:rPr>
        <w:t>toString</w:t>
      </w:r>
      <w:r w:rsidRPr="006100D8">
        <w:t xml:space="preserve"> returns a </w:t>
      </w:r>
      <w:r w:rsidRPr="006100D8">
        <w:rPr>
          <w:rFonts w:ascii="Courier New" w:hAnsi="Courier New" w:cs="Courier New"/>
          <w:b/>
          <w:bCs/>
        </w:rPr>
        <w:t>String</w:t>
      </w:r>
      <w:r w:rsidRPr="006100D8">
        <w:t xml:space="preserve"> representing the </w:t>
      </w:r>
      <w:r w:rsidR="00280476" w:rsidRPr="006100D8">
        <w:t>circle</w:t>
      </w:r>
      <w:r w:rsidRPr="006100D8">
        <w:t>.  An example of the required format is shown below:</w:t>
      </w:r>
    </w:p>
    <w:p w14:paraId="55F421CA" w14:textId="25652BD9" w:rsidR="004B454A" w:rsidRPr="006100D8" w:rsidRDefault="00280476" w:rsidP="00C02F59">
      <w:pPr>
        <w:spacing w:before="120"/>
        <w:rPr>
          <w:rFonts w:ascii="Courier New" w:hAnsi="Courier New" w:cs="Courier New"/>
          <w:color w:val="0000FF"/>
          <w:sz w:val="20"/>
          <w:szCs w:val="20"/>
        </w:rPr>
      </w:pP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ab/>
      </w: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ab/>
        <w:t>Radius=</w:t>
      </w:r>
      <w:r w:rsidR="00045BD1" w:rsidRPr="006100D8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Pr="006100D8">
        <w:rPr>
          <w:rFonts w:ascii="Courier New" w:hAnsi="Courier New" w:cs="Courier New"/>
          <w:color w:val="5B9BD5" w:themeColor="accent1"/>
          <w:sz w:val="20"/>
          <w:szCs w:val="20"/>
        </w:rPr>
        <w:t>4.5</w:t>
      </w:r>
      <w:r w:rsidR="004F2D14" w:rsidRPr="006100D8">
        <w:rPr>
          <w:rFonts w:ascii="Courier New" w:hAnsi="Courier New" w:cs="Courier New"/>
          <w:color w:val="5B9BD5" w:themeColor="accent1"/>
          <w:sz w:val="20"/>
          <w:szCs w:val="20"/>
        </w:rPr>
        <w:t>0</w:t>
      </w:r>
    </w:p>
    <w:p w14:paraId="2EA87652" w14:textId="2C4094F2" w:rsidR="00804548" w:rsidRPr="00732E6F" w:rsidRDefault="00B732D1" w:rsidP="004B454A">
      <w:r w:rsidRPr="006100D8">
        <w:rPr>
          <w:b/>
        </w:rPr>
        <w:t>Note:</w:t>
      </w:r>
      <w:r w:rsidRPr="006100D8">
        <w:t xml:space="preserve"> Limit </w:t>
      </w:r>
      <w:r w:rsidR="00362759" w:rsidRPr="006100D8">
        <w:t xml:space="preserve">all </w:t>
      </w:r>
      <w:r w:rsidRPr="006100D8">
        <w:t>the value</w:t>
      </w:r>
      <w:r w:rsidR="00362759" w:rsidRPr="006100D8">
        <w:t>s</w:t>
      </w:r>
      <w:r w:rsidRPr="006100D8">
        <w:t xml:space="preserve"> </w:t>
      </w:r>
      <w:r w:rsidR="00143B65" w:rsidRPr="006100D8">
        <w:t xml:space="preserve">to </w:t>
      </w:r>
      <w:r w:rsidRPr="006100D8">
        <w:t>two decimals.</w:t>
      </w:r>
      <w:r w:rsidR="00F96039" w:rsidRPr="006100D8">
        <w:t xml:space="preserve"> Hint: </w:t>
      </w:r>
      <w:r w:rsidR="009508DE" w:rsidRPr="006100D8">
        <w:t>Use “</w:t>
      </w:r>
      <w:r w:rsidR="000150CE" w:rsidRPr="006100D8">
        <w:t>String.format()</w:t>
      </w:r>
      <w:r w:rsidR="009508DE" w:rsidRPr="006100D8">
        <w:t>” for formatting.</w:t>
      </w:r>
    </w:p>
    <w:p w14:paraId="0FCFF4F8" w14:textId="77777777" w:rsidR="00804548" w:rsidRDefault="00804548" w:rsidP="004B454A">
      <w:pPr>
        <w:rPr>
          <w:rFonts w:ascii="Courier New" w:hAnsi="Courier New" w:cs="Courier New"/>
          <w:b/>
          <w:sz w:val="20"/>
          <w:szCs w:val="20"/>
        </w:rPr>
      </w:pPr>
    </w:p>
    <w:p w14:paraId="71611575" w14:textId="77777777" w:rsidR="00586183" w:rsidRDefault="00586183" w:rsidP="004B454A">
      <w:pPr>
        <w:rPr>
          <w:rFonts w:ascii="Courier New" w:hAnsi="Courier New" w:cs="Courier New"/>
          <w:b/>
          <w:sz w:val="20"/>
          <w:szCs w:val="20"/>
        </w:rPr>
      </w:pPr>
    </w:p>
    <w:p w14:paraId="34810AFD" w14:textId="77777777" w:rsidR="00586183" w:rsidRDefault="00586183" w:rsidP="004B454A">
      <w:pPr>
        <w:rPr>
          <w:rFonts w:ascii="Courier New" w:hAnsi="Courier New" w:cs="Courier New"/>
          <w:b/>
          <w:sz w:val="20"/>
          <w:szCs w:val="20"/>
        </w:rPr>
      </w:pPr>
    </w:p>
    <w:p w14:paraId="11C138EC" w14:textId="77777777" w:rsidR="004B454A" w:rsidRPr="006100D8" w:rsidRDefault="004B454A" w:rsidP="004B454A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b/>
          <w:sz w:val="20"/>
          <w:szCs w:val="20"/>
        </w:rPr>
        <w:t>Sample Output</w:t>
      </w:r>
      <w:r w:rsidRPr="006100D8">
        <w:rPr>
          <w:rFonts w:ascii="Courier New" w:hAnsi="Courier New" w:cs="Courier New"/>
          <w:sz w:val="20"/>
          <w:szCs w:val="20"/>
        </w:rPr>
        <w:t>:</w:t>
      </w:r>
    </w:p>
    <w:p w14:paraId="3CB176D9" w14:textId="77777777" w:rsidR="004B454A" w:rsidRPr="00713B42" w:rsidRDefault="004B454A" w:rsidP="004B454A">
      <w:pPr>
        <w:rPr>
          <w:rFonts w:ascii="Courier New" w:hAnsi="Courier New" w:cs="Courier New"/>
          <w:sz w:val="20"/>
          <w:szCs w:val="20"/>
        </w:rPr>
      </w:pPr>
    </w:p>
    <w:p w14:paraId="6D04FEDA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Rectangle: Length= 12.50, Breadth= 25.00; Area: 312.50; Perimeter: 75.00</w:t>
      </w:r>
    </w:p>
    <w:p w14:paraId="73B1E39C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Square: Length= 24.00; Area: 576.00; Perimeter: 96.00</w:t>
      </w:r>
    </w:p>
    <w:p w14:paraId="0A75BF9A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Circle: Radius= 4.50; Area: 63.62; Perimeter: 28.27</w:t>
      </w:r>
    </w:p>
    <w:p w14:paraId="62442806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6BC0470B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4A725B2B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Rectangle: Length= 20.00, Breadth= 23.00; Area: 460.00; Perimeter: 86.00</w:t>
      </w:r>
    </w:p>
    <w:p w14:paraId="2020694C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Square: Length= 22.00; Area: 484.00; Perimeter: 88.00</w:t>
      </w:r>
    </w:p>
    <w:p w14:paraId="167458EF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Circle: Radius= 5.50; Area: 95.03; Perimeter: 34.56</w:t>
      </w:r>
    </w:p>
    <w:p w14:paraId="088497E1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61C3380D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194A3619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Rectangle: Length= 35.00, Breadth= 32.00; Area: 1120.00; Perimeter: 134.00</w:t>
      </w:r>
    </w:p>
    <w:p w14:paraId="4F0A1BB9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Square: Length= 20.00; Area: 400.00; Perimeter: 80.00</w:t>
      </w:r>
    </w:p>
    <w:p w14:paraId="51D65C5A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Circle: Radius= 6.50; Area: 132.73; Perimeter: 40.84</w:t>
      </w:r>
    </w:p>
    <w:p w14:paraId="27A1C1DD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0396F49C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5132B66C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Rectangle: Length= 32.00, Breadth= 30.00; Area: 960.00; Perimeter: 124.00</w:t>
      </w:r>
    </w:p>
    <w:p w14:paraId="218D3E74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Square: Length= 19.00; Area: 361.00; Perimeter: 76.00</w:t>
      </w:r>
    </w:p>
    <w:p w14:paraId="42A1AD3A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Circle: Radius= 7.50; Area: 176.71; Perimeter: 47.12</w:t>
      </w:r>
    </w:p>
    <w:p w14:paraId="4F7F4FAE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6220963C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17305557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Rectangle: Length= 21.00, Breadth= 22.00; Area: 462.00; Perimeter: 86.00</w:t>
      </w:r>
    </w:p>
    <w:p w14:paraId="3446A068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Square: Length= 10.00; Area: 100.00; Perimeter: 40.00</w:t>
      </w:r>
    </w:p>
    <w:p w14:paraId="1484794B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Circle: Radius= 2.00; Area: 12.57; Perimeter: 12.57</w:t>
      </w:r>
    </w:p>
    <w:p w14:paraId="392DFEF9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349B704C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</w:p>
    <w:p w14:paraId="4A2FE548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Rectangle: Length= 40.00, Breadth= 33.00; Area: 1320.00; Perimeter: 146.00</w:t>
      </w:r>
    </w:p>
    <w:p w14:paraId="2A7BD48C" w14:textId="77777777" w:rsidR="006100D8" w:rsidRPr="006100D8" w:rsidRDefault="006100D8" w:rsidP="006100D8">
      <w:pPr>
        <w:rPr>
          <w:rFonts w:ascii="Courier New" w:hAnsi="Courier New" w:cs="Courier New"/>
          <w:sz w:val="20"/>
          <w:szCs w:val="20"/>
        </w:rPr>
      </w:pPr>
      <w:r w:rsidRPr="006100D8">
        <w:rPr>
          <w:rFonts w:ascii="Courier New" w:hAnsi="Courier New" w:cs="Courier New"/>
          <w:sz w:val="20"/>
          <w:szCs w:val="20"/>
        </w:rPr>
        <w:t>Square: Length= 24.00; Area: 576.00; Perimeter: 96.00</w:t>
      </w:r>
    </w:p>
    <w:p w14:paraId="1FC2676D" w14:textId="6B95CD15" w:rsidR="000730D1" w:rsidRPr="006100D8" w:rsidRDefault="006100D8" w:rsidP="006100D8">
      <w:r w:rsidRPr="006100D8">
        <w:rPr>
          <w:rFonts w:ascii="Courier New" w:hAnsi="Courier New" w:cs="Courier New"/>
          <w:sz w:val="20"/>
          <w:szCs w:val="20"/>
        </w:rPr>
        <w:t>Circle: Radius= 4.00; Area: 50.27; Perimeter: 25.13</w:t>
      </w:r>
    </w:p>
    <w:sectPr w:rsidR="000730D1" w:rsidRPr="006100D8" w:rsidSect="000730D1">
      <w:headerReference w:type="default" r:id="rId10"/>
      <w:footerReference w:type="even" r:id="rId11"/>
      <w:footerReference w:type="default" r:id="rId12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8D81D" w14:textId="77777777" w:rsidR="00B411F1" w:rsidRDefault="00B411F1">
      <w:r>
        <w:separator/>
      </w:r>
    </w:p>
  </w:endnote>
  <w:endnote w:type="continuationSeparator" w:id="0">
    <w:p w14:paraId="5AE9EC17" w14:textId="77777777" w:rsidR="00B411F1" w:rsidRDefault="00B4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3190F" w14:textId="77777777" w:rsidR="000730D1" w:rsidRDefault="000730D1" w:rsidP="000730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15180A" w14:textId="77777777" w:rsidR="000730D1" w:rsidRDefault="000730D1" w:rsidP="000730D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7AD72" w14:textId="77777777" w:rsidR="000730D1" w:rsidRDefault="000730D1" w:rsidP="000730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C52">
      <w:rPr>
        <w:rStyle w:val="PageNumber"/>
        <w:noProof/>
      </w:rPr>
      <w:t>3</w:t>
    </w:r>
    <w:r>
      <w:rPr>
        <w:rStyle w:val="PageNumber"/>
      </w:rPr>
      <w:fldChar w:fldCharType="end"/>
    </w:r>
  </w:p>
  <w:p w14:paraId="5635E6D3" w14:textId="77777777" w:rsidR="000730D1" w:rsidRDefault="000730D1" w:rsidP="000730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B6C24" w14:textId="77777777" w:rsidR="00B411F1" w:rsidRDefault="00B411F1">
      <w:r>
        <w:separator/>
      </w:r>
    </w:p>
  </w:footnote>
  <w:footnote w:type="continuationSeparator" w:id="0">
    <w:p w14:paraId="37EDAD36" w14:textId="77777777" w:rsidR="00B411F1" w:rsidRDefault="00B41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0EA4B" w14:textId="77777777" w:rsidR="000730D1" w:rsidRPr="00DB2778" w:rsidRDefault="000730D1" w:rsidP="000730D1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Lab Activity: Inheritance and Polymorphism</w:t>
    </w:r>
    <w:r w:rsidRPr="00DB2778">
      <w:rPr>
        <w:rFonts w:ascii="Arial" w:hAnsi="Arial" w:cs="Arial"/>
        <w:sz w:val="20"/>
        <w:szCs w:val="20"/>
      </w:rPr>
      <w:tab/>
    </w:r>
    <w:r w:rsidRPr="00DB2778">
      <w:rPr>
        <w:rFonts w:ascii="Arial" w:hAnsi="Arial" w:cs="Arial"/>
        <w:sz w:val="20"/>
        <w:szCs w:val="20"/>
      </w:rPr>
      <w:tab/>
      <w:t xml:space="preserve">Page </w:t>
    </w:r>
    <w:r w:rsidRPr="00DB2778">
      <w:rPr>
        <w:rStyle w:val="PageNumber"/>
        <w:rFonts w:ascii="Arial" w:hAnsi="Arial" w:cs="Arial"/>
        <w:sz w:val="20"/>
        <w:szCs w:val="20"/>
      </w:rPr>
      <w:fldChar w:fldCharType="begin"/>
    </w:r>
    <w:r w:rsidRPr="00DB277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B2778">
      <w:rPr>
        <w:rStyle w:val="PageNumber"/>
        <w:rFonts w:ascii="Arial" w:hAnsi="Arial" w:cs="Arial"/>
        <w:sz w:val="20"/>
        <w:szCs w:val="20"/>
      </w:rPr>
      <w:fldChar w:fldCharType="separate"/>
    </w:r>
    <w:r w:rsidR="00634C52">
      <w:rPr>
        <w:rStyle w:val="PageNumber"/>
        <w:rFonts w:ascii="Arial" w:hAnsi="Arial" w:cs="Arial"/>
        <w:noProof/>
        <w:sz w:val="20"/>
        <w:szCs w:val="20"/>
      </w:rPr>
      <w:t>3</w:t>
    </w:r>
    <w:r w:rsidRPr="00DB2778">
      <w:rPr>
        <w:rStyle w:val="PageNumber"/>
        <w:rFonts w:ascii="Arial" w:hAnsi="Arial" w:cs="Arial"/>
        <w:sz w:val="20"/>
        <w:szCs w:val="20"/>
      </w:rPr>
      <w:fldChar w:fldCharType="end"/>
    </w:r>
    <w:r w:rsidRPr="00DB2778">
      <w:rPr>
        <w:rStyle w:val="PageNumber"/>
        <w:rFonts w:ascii="Arial" w:hAnsi="Arial" w:cs="Arial"/>
        <w:sz w:val="20"/>
        <w:szCs w:val="20"/>
      </w:rPr>
      <w:t xml:space="preserve"> of </w:t>
    </w:r>
    <w:r w:rsidRPr="00DB2778">
      <w:rPr>
        <w:rStyle w:val="PageNumber"/>
        <w:rFonts w:ascii="Arial" w:hAnsi="Arial" w:cs="Arial"/>
        <w:sz w:val="20"/>
        <w:szCs w:val="20"/>
      </w:rPr>
      <w:fldChar w:fldCharType="begin"/>
    </w:r>
    <w:r w:rsidRPr="00DB277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DB2778">
      <w:rPr>
        <w:rStyle w:val="PageNumber"/>
        <w:rFonts w:ascii="Arial" w:hAnsi="Arial" w:cs="Arial"/>
        <w:sz w:val="20"/>
        <w:szCs w:val="20"/>
      </w:rPr>
      <w:fldChar w:fldCharType="separate"/>
    </w:r>
    <w:r w:rsidR="00634C52">
      <w:rPr>
        <w:rStyle w:val="PageNumber"/>
        <w:rFonts w:ascii="Arial" w:hAnsi="Arial" w:cs="Arial"/>
        <w:noProof/>
        <w:sz w:val="20"/>
        <w:szCs w:val="20"/>
      </w:rPr>
      <w:t>3</w:t>
    </w:r>
    <w:r w:rsidRPr="00DB2778">
      <w:rPr>
        <w:rStyle w:val="PageNumber"/>
        <w:rFonts w:ascii="Arial" w:hAnsi="Arial" w:cs="Arial"/>
        <w:sz w:val="20"/>
        <w:szCs w:val="20"/>
      </w:rPr>
      <w:fldChar w:fldCharType="end"/>
    </w:r>
  </w:p>
  <w:p w14:paraId="7C391EA0" w14:textId="77777777" w:rsidR="000730D1" w:rsidRPr="00E55576" w:rsidRDefault="000730D1" w:rsidP="000730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F41"/>
    <w:multiLevelType w:val="hybridMultilevel"/>
    <w:tmpl w:val="5D8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55FF3"/>
    <w:multiLevelType w:val="hybridMultilevel"/>
    <w:tmpl w:val="74A8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66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D27056"/>
    <w:multiLevelType w:val="hybridMultilevel"/>
    <w:tmpl w:val="5832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B7D32"/>
    <w:multiLevelType w:val="hybridMultilevel"/>
    <w:tmpl w:val="61B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C3D31"/>
    <w:multiLevelType w:val="hybridMultilevel"/>
    <w:tmpl w:val="DBD0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4A"/>
    <w:rsid w:val="00000186"/>
    <w:rsid w:val="00010450"/>
    <w:rsid w:val="000130AB"/>
    <w:rsid w:val="000150CE"/>
    <w:rsid w:val="000209DD"/>
    <w:rsid w:val="00045BD1"/>
    <w:rsid w:val="00050892"/>
    <w:rsid w:val="0005262C"/>
    <w:rsid w:val="00066907"/>
    <w:rsid w:val="000730D1"/>
    <w:rsid w:val="000742E7"/>
    <w:rsid w:val="00082EE9"/>
    <w:rsid w:val="000A5A37"/>
    <w:rsid w:val="000B4523"/>
    <w:rsid w:val="000F48BB"/>
    <w:rsid w:val="000F7A01"/>
    <w:rsid w:val="001167B7"/>
    <w:rsid w:val="00143B65"/>
    <w:rsid w:val="001479FC"/>
    <w:rsid w:val="001A5386"/>
    <w:rsid w:val="001B7EAA"/>
    <w:rsid w:val="001C693A"/>
    <w:rsid w:val="001E0541"/>
    <w:rsid w:val="001E3863"/>
    <w:rsid w:val="0023444A"/>
    <w:rsid w:val="00246B2B"/>
    <w:rsid w:val="002471FC"/>
    <w:rsid w:val="0024796E"/>
    <w:rsid w:val="0027462A"/>
    <w:rsid w:val="00280476"/>
    <w:rsid w:val="00295147"/>
    <w:rsid w:val="002E2BBA"/>
    <w:rsid w:val="002F21E1"/>
    <w:rsid w:val="002F53ED"/>
    <w:rsid w:val="00343362"/>
    <w:rsid w:val="00346428"/>
    <w:rsid w:val="0035019C"/>
    <w:rsid w:val="00350346"/>
    <w:rsid w:val="00362759"/>
    <w:rsid w:val="003703CF"/>
    <w:rsid w:val="003B7EE9"/>
    <w:rsid w:val="003D064B"/>
    <w:rsid w:val="003D4376"/>
    <w:rsid w:val="003E07BF"/>
    <w:rsid w:val="004137E4"/>
    <w:rsid w:val="00460B16"/>
    <w:rsid w:val="00472986"/>
    <w:rsid w:val="00480E66"/>
    <w:rsid w:val="004A6135"/>
    <w:rsid w:val="004B2B3B"/>
    <w:rsid w:val="004B454A"/>
    <w:rsid w:val="004C021F"/>
    <w:rsid w:val="004E43A1"/>
    <w:rsid w:val="004E4930"/>
    <w:rsid w:val="004E6E51"/>
    <w:rsid w:val="004F2D14"/>
    <w:rsid w:val="004F704B"/>
    <w:rsid w:val="005254E0"/>
    <w:rsid w:val="00586183"/>
    <w:rsid w:val="005A1461"/>
    <w:rsid w:val="005D0202"/>
    <w:rsid w:val="005F1284"/>
    <w:rsid w:val="006100D8"/>
    <w:rsid w:val="0061154E"/>
    <w:rsid w:val="00634C52"/>
    <w:rsid w:val="006359A4"/>
    <w:rsid w:val="00651C51"/>
    <w:rsid w:val="00662B71"/>
    <w:rsid w:val="006674A1"/>
    <w:rsid w:val="00692C46"/>
    <w:rsid w:val="006B0AA9"/>
    <w:rsid w:val="006B43C6"/>
    <w:rsid w:val="006C49CA"/>
    <w:rsid w:val="007104FD"/>
    <w:rsid w:val="00722933"/>
    <w:rsid w:val="007237BF"/>
    <w:rsid w:val="00732E6F"/>
    <w:rsid w:val="00760451"/>
    <w:rsid w:val="00766940"/>
    <w:rsid w:val="007D34AD"/>
    <w:rsid w:val="007D7627"/>
    <w:rsid w:val="007E2C98"/>
    <w:rsid w:val="00804548"/>
    <w:rsid w:val="00806C1C"/>
    <w:rsid w:val="00834EA5"/>
    <w:rsid w:val="00835613"/>
    <w:rsid w:val="00836C4E"/>
    <w:rsid w:val="008451B6"/>
    <w:rsid w:val="008B742D"/>
    <w:rsid w:val="008B7A30"/>
    <w:rsid w:val="00925F56"/>
    <w:rsid w:val="00947771"/>
    <w:rsid w:val="009508DE"/>
    <w:rsid w:val="0096023A"/>
    <w:rsid w:val="009641E4"/>
    <w:rsid w:val="00970CBD"/>
    <w:rsid w:val="009972AF"/>
    <w:rsid w:val="009D79A0"/>
    <w:rsid w:val="00A07A6C"/>
    <w:rsid w:val="00A1395F"/>
    <w:rsid w:val="00A53C40"/>
    <w:rsid w:val="00A67EE9"/>
    <w:rsid w:val="00A9319A"/>
    <w:rsid w:val="00AA2B6A"/>
    <w:rsid w:val="00AE4C33"/>
    <w:rsid w:val="00AF3E02"/>
    <w:rsid w:val="00B01581"/>
    <w:rsid w:val="00B411F1"/>
    <w:rsid w:val="00B611AB"/>
    <w:rsid w:val="00B732D1"/>
    <w:rsid w:val="00B75133"/>
    <w:rsid w:val="00BC00FE"/>
    <w:rsid w:val="00BD1A8A"/>
    <w:rsid w:val="00BF274E"/>
    <w:rsid w:val="00C01DC1"/>
    <w:rsid w:val="00C02F59"/>
    <w:rsid w:val="00C0359C"/>
    <w:rsid w:val="00C1647F"/>
    <w:rsid w:val="00C24C5E"/>
    <w:rsid w:val="00C43706"/>
    <w:rsid w:val="00CB61D2"/>
    <w:rsid w:val="00CE41E8"/>
    <w:rsid w:val="00D145CD"/>
    <w:rsid w:val="00D20EC4"/>
    <w:rsid w:val="00D3478F"/>
    <w:rsid w:val="00D42BCF"/>
    <w:rsid w:val="00D605E1"/>
    <w:rsid w:val="00D7518C"/>
    <w:rsid w:val="00D85703"/>
    <w:rsid w:val="00DD67BC"/>
    <w:rsid w:val="00DE0DFB"/>
    <w:rsid w:val="00E0046B"/>
    <w:rsid w:val="00E26F8A"/>
    <w:rsid w:val="00EA5AAB"/>
    <w:rsid w:val="00EC5D67"/>
    <w:rsid w:val="00F00729"/>
    <w:rsid w:val="00F00D70"/>
    <w:rsid w:val="00F10A60"/>
    <w:rsid w:val="00F5483B"/>
    <w:rsid w:val="00F96039"/>
    <w:rsid w:val="00FA0E6C"/>
    <w:rsid w:val="00FA0ED1"/>
    <w:rsid w:val="00FA480C"/>
    <w:rsid w:val="00F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A6BE"/>
  <w15:chartTrackingRefBased/>
  <w15:docId w15:val="{72F609A4-2CA6-4CB2-A249-020BA3D2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54A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454A"/>
    <w:rPr>
      <w:rFonts w:ascii="Arial" w:eastAsia="Times New Roman" w:hAnsi="Arial" w:cs="Arial"/>
      <w:b/>
      <w:bCs/>
      <w:sz w:val="24"/>
      <w:szCs w:val="24"/>
    </w:rPr>
  </w:style>
  <w:style w:type="paragraph" w:styleId="Footer">
    <w:name w:val="footer"/>
    <w:basedOn w:val="Normal"/>
    <w:link w:val="FooterChar"/>
    <w:rsid w:val="004B4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45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B454A"/>
  </w:style>
  <w:style w:type="paragraph" w:styleId="Header">
    <w:name w:val="header"/>
    <w:basedOn w:val="Normal"/>
    <w:link w:val="HeaderChar"/>
    <w:rsid w:val="004B4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45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616F5-546F-4893-9265-D4957DF9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Sidigum,Yaswanth Kumar</dc:creator>
  <cp:keywords/>
  <dc:description/>
  <cp:lastModifiedBy>Gondela,Chaitanya</cp:lastModifiedBy>
  <cp:revision>20</cp:revision>
  <dcterms:created xsi:type="dcterms:W3CDTF">2015-10-07T23:48:00Z</dcterms:created>
  <dcterms:modified xsi:type="dcterms:W3CDTF">2015-10-08T14:29:00Z</dcterms:modified>
</cp:coreProperties>
</file>