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jc w:val="left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16 Feburary 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/>
              <w:t>LTVIP2026TMIDS</w:t>
            </w:r>
            <w:r>
              <w:rPr/>
              <w:t>48526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/>
              <w:t>Rising Waters – A Machine Learning Approach to Flood Prediction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"/>
        <w:rPr/>
      </w:pPr>
      <w:r>
        <w:rPr>
          <w:b/>
          <w:bCs/>
        </w:rPr>
        <w:t>Project Name:</w:t>
      </w:r>
      <w:r>
        <w:rPr/>
        <w:br/>
        <w:t>Rising Waters – Flood Prediction System</w:t>
      </w:r>
    </w:p>
    <w:p>
      <w:pPr>
        <w:pStyle w:val="Normal"/>
        <w:rPr/>
      </w:pPr>
      <w:r>
        <w:rPr>
          <w:b/>
          <w:bCs/>
        </w:rPr>
        <w:t>Project Description:</w:t>
      </w:r>
      <w:r>
        <w:rPr/>
        <w:br/>
        <w:t>A Machine Learning-based flood prediction system that analyzes historical and real-time environmental data (rainfall, river levels, temperature, soil moisture) to classify flood risk levels (Low / Medium / High) and provide early warning alerts to authorities and communities.</w:t>
      </w:r>
    </w:p>
    <w:p>
      <w:pPr>
        <w:pStyle w:val="Normal"/>
        <w:rPr/>
      </w:pPr>
      <w:r>
        <w:rPr>
          <w:b/>
          <w:bCs/>
        </w:rPr>
        <w:t>Project Version:</w:t>
      </w:r>
      <w:r>
        <w:rPr/>
        <w:br/>
        <w:t>Version 1.0</w:t>
      </w:r>
    </w:p>
    <w:p>
      <w:pPr>
        <w:pStyle w:val="Normal"/>
        <w:rPr/>
      </w:pPr>
      <w:r>
        <w:rPr>
          <w:b/>
          <w:bCs/>
        </w:rPr>
        <w:t>Testing Period:</w:t>
      </w:r>
      <w:r>
        <w:rPr/>
        <w:br/>
        <w:t>10 February 2026 to 18 February 2026</w:t>
      </w:r>
    </w:p>
    <w:p>
      <w:pPr>
        <w:pStyle w:val="Normal"/>
        <w:rPr>
          <w:b/>
          <w:bCs/>
        </w:rPr>
      </w:pPr>
      <w:r>
        <w:rPr>
          <w:b/>
          <w:bCs/>
        </w:rPr>
        <w:t>Features and Functionalities to be Tested:</w:t>
      </w:r>
    </w:p>
    <w:p>
      <w:pPr>
        <w:pStyle w:val="Normal"/>
        <w:numPr>
          <w:ilvl w:val="0"/>
          <w:numId w:val="1"/>
        </w:numPr>
        <w:rPr/>
      </w:pPr>
      <w:r>
        <w:rPr/>
        <w:t>User Registration &amp; Login</w:t>
      </w:r>
    </w:p>
    <w:p>
      <w:pPr>
        <w:pStyle w:val="Normal"/>
        <w:numPr>
          <w:ilvl w:val="0"/>
          <w:numId w:val="1"/>
        </w:numPr>
        <w:rPr/>
      </w:pPr>
      <w:r>
        <w:rPr/>
        <w:t>Environmental Data Input &amp; Validation</w:t>
      </w:r>
    </w:p>
    <w:p>
      <w:pPr>
        <w:pStyle w:val="Normal"/>
        <w:numPr>
          <w:ilvl w:val="0"/>
          <w:numId w:val="1"/>
        </w:numPr>
        <w:rPr/>
      </w:pPr>
      <w:r>
        <w:rPr/>
        <w:t>Data Preprocessing Module</w:t>
      </w:r>
    </w:p>
    <w:p>
      <w:pPr>
        <w:pStyle w:val="Normal"/>
        <w:numPr>
          <w:ilvl w:val="0"/>
          <w:numId w:val="1"/>
        </w:numPr>
        <w:rPr/>
      </w:pPr>
      <w:r>
        <w:rPr/>
        <w:t>ML Prediction Engine</w:t>
      </w:r>
    </w:p>
    <w:p>
      <w:pPr>
        <w:pStyle w:val="Normal"/>
        <w:numPr>
          <w:ilvl w:val="0"/>
          <w:numId w:val="1"/>
        </w:numPr>
        <w:rPr/>
      </w:pPr>
      <w:r>
        <w:rPr/>
        <w:t>Flood Risk Classification</w:t>
      </w:r>
    </w:p>
    <w:p>
      <w:pPr>
        <w:pStyle w:val="Normal"/>
        <w:numPr>
          <w:ilvl w:val="0"/>
          <w:numId w:val="1"/>
        </w:numPr>
        <w:rPr/>
      </w:pPr>
      <w:r>
        <w:rPr/>
        <w:t>Dashboard Visualization</w:t>
      </w:r>
    </w:p>
    <w:p>
      <w:pPr>
        <w:pStyle w:val="Normal"/>
        <w:numPr>
          <w:ilvl w:val="0"/>
          <w:numId w:val="1"/>
        </w:numPr>
        <w:rPr/>
      </w:pPr>
      <w:r>
        <w:rPr/>
        <w:t>SMS / Email Alert System</w:t>
      </w:r>
    </w:p>
    <w:p>
      <w:pPr>
        <w:pStyle w:val="Normal"/>
        <w:numPr>
          <w:ilvl w:val="0"/>
          <w:numId w:val="1"/>
        </w:numPr>
        <w:rPr/>
      </w:pPr>
      <w:r>
        <w:rPr/>
        <w:t>Admin Configuration Panel</w:t>
      </w:r>
    </w:p>
    <w:p>
      <w:pPr>
        <w:pStyle w:val="Normal"/>
        <w:rPr>
          <w:b/>
          <w:bCs/>
        </w:rPr>
      </w:pPr>
      <w:r>
        <w:rPr>
          <w:b/>
          <w:bCs/>
        </w:rPr>
        <w:t>User Stories / Requirements to be Tested:</w:t>
      </w:r>
    </w:p>
    <w:p>
      <w:pPr>
        <w:pStyle w:val="Normal"/>
        <w:numPr>
          <w:ilvl w:val="0"/>
          <w:numId w:val="2"/>
        </w:numPr>
        <w:rPr/>
      </w:pPr>
      <w:r>
        <w:rPr/>
        <w:t>As a user, I can register and receive alerts.</w:t>
      </w:r>
    </w:p>
    <w:p>
      <w:pPr>
        <w:pStyle w:val="Normal"/>
        <w:numPr>
          <w:ilvl w:val="0"/>
          <w:numId w:val="2"/>
        </w:numPr>
        <w:rPr/>
      </w:pPr>
      <w:r>
        <w:rPr/>
        <w:t>As an authority, I can view district-wise flood risk.</w:t>
      </w:r>
    </w:p>
    <w:p>
      <w:pPr>
        <w:pStyle w:val="Normal"/>
        <w:numPr>
          <w:ilvl w:val="0"/>
          <w:numId w:val="2"/>
        </w:numPr>
        <w:rPr/>
      </w:pPr>
      <w:r>
        <w:rPr/>
        <w:t>As a system, I can classify flood risk accurately.</w:t>
      </w:r>
    </w:p>
    <w:p>
      <w:pPr>
        <w:pStyle w:val="Normal"/>
        <w:numPr>
          <w:ilvl w:val="0"/>
          <w:numId w:val="2"/>
        </w:numPr>
        <w:rPr/>
      </w:pPr>
      <w:r>
        <w:rPr/>
        <w:t>As a user, I receive alerts when flood risk is high.</w:t>
      </w:r>
    </w:p>
    <w:p>
      <w:pPr>
        <w:pStyle w:val="Normal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"/>
        <w:rPr/>
      </w:pPr>
      <w:r>
        <w:rPr>
          <w:b/>
          <w:bCs/>
        </w:rPr>
        <w:t>URL / Location:</w:t>
      </w:r>
      <w:r>
        <w:rPr/>
        <w:br/>
        <w:t>http://localhost:5000 / Web Dashboard Environment</w:t>
      </w:r>
    </w:p>
    <w:p>
      <w:pPr>
        <w:pStyle w:val="Normal"/>
        <w:rPr/>
      </w:pPr>
      <w:r>
        <w:rPr>
          <w:b/>
          <w:bCs/>
        </w:rPr>
        <w:t>Credentials (if required):</w:t>
      </w:r>
      <w:r>
        <w:rPr/>
        <w:br/>
        <w:t>Username: admin@risingwaters.com</w:t>
        <w:br/>
        <w:t>Password: ********</w:t>
      </w:r>
    </w:p>
    <w:p>
      <w:pPr>
        <w:pStyle w:val="Normal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pPr w:vertAnchor="text" w:horzAnchor="text" w:bottomFromText="180" w:leftFromText="180" w:rightFromText="180" w:topFromText="180" w:tblpX="90" w:tblpY="0"/>
        <w:tblW w:w="864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1285"/>
        <w:gridCol w:w="1285"/>
        <w:gridCol w:w="2245"/>
        <w:gridCol w:w="1275"/>
        <w:gridCol w:w="1275"/>
        <w:gridCol w:w="1277"/>
      </w:tblGrid>
      <w:tr>
        <w:trPr/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Case ID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Scenario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Steps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Expected Result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Actual Result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Pass/Fail</w:t>
            </w:r>
          </w:p>
        </w:tc>
      </w:tr>
      <w:tr>
        <w:trPr/>
        <w:tc>
          <w:tcPr>
            <w:tcW w:w="128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TC-001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User Registration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 xml:space="preserve">Step 1: Enter valid email </w:t>
              <w:br/>
              <w:t xml:space="preserve">Step 2: Enter password </w:t>
              <w:br/>
              <w:t>Step 3: Click Register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User account created successfully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Account created successfully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Pass</w:t>
            </w:r>
          </w:p>
        </w:tc>
      </w:tr>
      <w:tr>
        <w:trPr/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</w:rPr>
              <w:t>TC-002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Login Authentication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 xml:space="preserve">Step 1: Enter valid credentials </w:t>
              <w:br/>
              <w:t>Step 2: Click Login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User redirected to dashboard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</w:t>
            </w: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 xml:space="preserve"> </w:t>
            </w: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Dashboard loaded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Pass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Grid"/>
        <w:tblpPr w:vertAnchor="text" w:horzAnchor="text" w:bottomFromText="180" w:leftFromText="180" w:rightFromText="180" w:topFromText="180" w:tblpX="90" w:tblpY="0"/>
        <w:tblW w:w="864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1128"/>
        <w:gridCol w:w="1442"/>
        <w:gridCol w:w="2245"/>
        <w:gridCol w:w="1275"/>
        <w:gridCol w:w="1134"/>
        <w:gridCol w:w="1418"/>
      </w:tblGrid>
      <w:tr>
        <w:trPr>
          <w:trHeight w:val="841" w:hRule="atLeast"/>
        </w:trPr>
        <w:tc>
          <w:tcPr>
            <w:tcW w:w="1128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Bug ID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Bug Description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Steps to reproduce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Severity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Status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Additional feedback</w:t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BG-001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Dashboard slow loading under heavy data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 xml:space="preserve">Step 1: Load large dataset </w:t>
              <w:br/>
              <w:t>Step 2: Open dashboard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Medium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Closed</w:t>
            </w:r>
          </w:p>
        </w:tc>
        <w:tc>
          <w:tcPr>
            <w:tcW w:w="1418" w:type="dxa"/>
            <w:tcBorders/>
          </w:tcPr>
          <w:tbl>
            <w:tblPr>
              <w:tblW w:w="111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"/>
                    <w:spacing w:before="0" w:after="160"/>
                    <w:rPr>
                      <w:rFonts w:ascii="Arial" w:hAnsi="Arial" w:eastAsia="Arial" w:cs="Arial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eastAsia="Arial" w:cs="Arial" w:ascii="Arial" w:hAnsi="Arial"/>
                      <w:kern w:val="0"/>
                      <w:lang w:eastAsia="en-IN"/>
                      <w14:ligatures w14:val="none"/>
                    </w:rPr>
                  </w:r>
                </w:p>
              </w:tc>
            </w:tr>
          </w:tbl>
          <w:p>
            <w:pPr>
              <w:pStyle w:val="Normal"/>
              <w:spacing w:lineRule="auto" w:line="259" w:before="0" w:after="160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3444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444"/>
            </w:tblGrid>
            <w:tr>
              <w:trPr/>
              <w:tc>
                <w:tcPr>
                  <w:tcW w:w="3444" w:type="dxa"/>
                  <w:tcBorders/>
                  <w:vAlign w:val="center"/>
                </w:tcPr>
                <w:p>
                  <w:pPr>
                    <w:pStyle w:val="Normal"/>
                    <w:rPr>
                      <w:rFonts w:ascii="Arial" w:hAnsi="Arial" w:eastAsia="Arial" w:cs="Arial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eastAsia="Arial" w:cs="Arial" w:ascii="Arial" w:hAnsi="Arial"/>
                      <w:kern w:val="0"/>
                      <w:lang w:eastAsia="en-IN"/>
                      <w14:ligatures w14:val="none"/>
                    </w:rPr>
                    <w:t>Optimized</w:t>
                  </w:r>
                </w:p>
                <w:p>
                  <w:pPr>
                    <w:pStyle w:val="Normal"/>
                    <w:rPr>
                      <w:rFonts w:ascii="Arial" w:hAnsi="Arial" w:eastAsia="Arial" w:cs="Arial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eastAsia="Arial" w:cs="Arial" w:ascii="Arial" w:hAnsi="Arial"/>
                      <w:kern w:val="0"/>
                      <w:lang w:eastAsia="en-IN"/>
                      <w14:ligatures w14:val="none"/>
                    </w:rPr>
                    <w:t>queries</w:t>
                  </w:r>
                </w:p>
                <w:p>
                  <w:pPr>
                    <w:pStyle w:val="Normal"/>
                    <w:rPr>
                      <w:rFonts w:ascii="Arial" w:hAnsi="Arial" w:eastAsia="Arial" w:cs="Arial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eastAsia="Arial" w:cs="Arial" w:ascii="Arial" w:hAnsi="Arial"/>
                      <w:kern w:val="0"/>
                      <w:lang w:eastAsia="en-IN"/>
                      <w14:ligatures w14:val="none"/>
                    </w:rPr>
                    <w:t>improved</w:t>
                  </w:r>
                </w:p>
                <w:p>
                  <w:pPr>
                    <w:pStyle w:val="Normal"/>
                    <w:spacing w:before="0" w:after="160"/>
                    <w:rPr>
                      <w:rFonts w:ascii="Arial" w:hAnsi="Arial" w:eastAsia="Arial" w:cs="Arial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eastAsia="Arial" w:cs="Arial" w:ascii="Arial" w:hAnsi="Arial"/>
                      <w:kern w:val="0"/>
                      <w:lang w:eastAsia="en-IN"/>
                      <w14:ligatures w14:val="none"/>
                    </w:rPr>
                    <w:t>speed</w:t>
                  </w:r>
                </w:p>
              </w:tc>
            </w:tr>
          </w:tbl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lang w:eastAsia="en-US"/>
                <w14:ligatures w14:val="standardContextual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BG-002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SMS delay during peak testing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Step 1: Trigger multiple alerts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Medium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In Progress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API rate limit issue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Sign-off:</w:t>
      </w:r>
    </w:p>
    <w:p>
      <w:pPr>
        <w:pStyle w:val="Normal"/>
        <w:rPr/>
      </w:pPr>
      <w:r>
        <w:rPr/>
        <w:t>Tester Name: Maneendra Kummari</w:t>
      </w:r>
    </w:p>
    <w:p>
      <w:pPr>
        <w:pStyle w:val="Normal"/>
        <w:rPr/>
      </w:pPr>
      <w:r>
        <w:rPr/>
        <w:t>Date: 18 February 2026</w:t>
      </w:r>
    </w:p>
    <w:p>
      <w:pPr>
        <w:pStyle w:val="Normal"/>
        <w:rPr/>
      </w:pPr>
      <w:r>
        <w:rPr/>
        <w:t>Signature: Maneendra</w:t>
      </w:r>
    </w:p>
    <w:p>
      <w:pPr>
        <w:pStyle w:val="Normal"/>
        <w:rPr>
          <w:b/>
          <w:bCs/>
        </w:rPr>
      </w:pPr>
      <w:r>
        <w:rPr>
          <w:b/>
          <w:bCs/>
        </w:rPr>
        <w:t>Notes: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 xml:space="preserve">• </w:t>
      </w:r>
      <w:r>
        <w:rPr/>
        <w:t>Test cases include both positive and negative scenarios (valid &amp; invalid inputs).</w:t>
        <w:br/>
        <w:t>• Testers provided feedback on dashboard usability and alert timing.</w:t>
        <w:br/>
        <w:t>• Bug tracking includes severity levels and reproduction steps.</w:t>
        <w:br/>
        <w:t>• Sign-off required from Project Guide and Product Owner before final deployment.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15a7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a7caf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02066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415a7"/>
    <w:pPr>
      <w:spacing w:after="0" w:line="240" w:lineRule="auto"/>
    </w:pPr>
    <w:rPr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5925</TotalTime>
  <Application>LibreOffice/25.8.4.2$Windows_X86_64 LibreOffice_project/290daaa01b999472f0c7a3890eb6a550fd74c6df</Application>
  <AppVersion>15.0000</AppVersion>
  <Pages>3</Pages>
  <Words>364</Words>
  <Characters>2089</Characters>
  <CharactersWithSpaces>2370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  <dc:description/>
  <dc:language>en-IN</dc:language>
  <cp:lastModifiedBy/>
  <dcterms:modified xsi:type="dcterms:W3CDTF">2026-02-21T15:09:16Z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