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432D" w14:textId="77777777" w:rsidR="004A1667" w:rsidRPr="007B481A" w:rsidRDefault="007B481A" w:rsidP="007B481A">
      <w:pPr>
        <w:jc w:val="center"/>
        <w:rPr>
          <w:b/>
          <w:sz w:val="28"/>
        </w:rPr>
      </w:pPr>
      <w:r w:rsidRPr="007B481A">
        <w:rPr>
          <w:b/>
          <w:sz w:val="28"/>
        </w:rPr>
        <w:t xml:space="preserve">Cache Simulator Summary Report </w:t>
      </w:r>
    </w:p>
    <w:p w14:paraId="138E0FA2" w14:textId="77777777" w:rsidR="007B481A" w:rsidRDefault="007B481A" w:rsidP="007B481A">
      <w:pPr>
        <w:jc w:val="center"/>
        <w:rPr>
          <w:b/>
          <w:sz w:val="28"/>
        </w:rPr>
      </w:pPr>
      <w:r w:rsidRPr="007B481A">
        <w:rPr>
          <w:b/>
          <w:sz w:val="28"/>
        </w:rPr>
        <w:t>Praneeth Eddu</w:t>
      </w:r>
    </w:p>
    <w:p w14:paraId="4BFA7E1C" w14:textId="77777777" w:rsidR="007B481A" w:rsidRDefault="007B481A" w:rsidP="007B481A">
      <w:pPr>
        <w:jc w:val="center"/>
        <w:rPr>
          <w:b/>
          <w:sz w:val="28"/>
        </w:rPr>
      </w:pPr>
    </w:p>
    <w:p w14:paraId="63C4E437" w14:textId="58846D4E" w:rsidR="007B481A" w:rsidRDefault="007B481A" w:rsidP="007B481A">
      <w:pPr>
        <w:rPr>
          <w:sz w:val="24"/>
          <w:szCs w:val="24"/>
        </w:rPr>
      </w:pPr>
      <w:r>
        <w:rPr>
          <w:sz w:val="24"/>
          <w:szCs w:val="24"/>
        </w:rPr>
        <w:t>a. For the cache itself, I created an array of structs that are memory allocated by the number of sets (2</w:t>
      </w:r>
      <w:r w:rsidRPr="007B481A"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 xml:space="preserve">) and that array consists of cache characteristics such as valid bit, dirty bit, LRU counter, and tag. Each cache characteristics array </w:t>
      </w:r>
      <w:r w:rsidR="00127E3B">
        <w:rPr>
          <w:sz w:val="24"/>
          <w:szCs w:val="24"/>
        </w:rPr>
        <w:t>is</w:t>
      </w:r>
      <w:r>
        <w:rPr>
          <w:sz w:val="24"/>
          <w:szCs w:val="24"/>
        </w:rPr>
        <w:t xml:space="preserve"> memory allocated by the number of associations present. </w:t>
      </w:r>
      <w:r w:rsidR="00127E3B">
        <w:rPr>
          <w:sz w:val="24"/>
          <w:szCs w:val="24"/>
        </w:rPr>
        <w:t xml:space="preserve">The number of bits for tag, index, and offset are calculated in the initializer function and are used to </w:t>
      </w:r>
      <w:r w:rsidR="00127E3B">
        <w:rPr>
          <w:sz w:val="24"/>
          <w:szCs w:val="24"/>
        </w:rPr>
        <w:t xml:space="preserve">Cache characteristics array keeps track of whether the bit is valid, dirty, and keeps track of tag and manages the LRU when needed. LRU is incremented every time the </w:t>
      </w:r>
      <w:r w:rsidR="00127E3B" w:rsidRPr="00127E3B">
        <w:rPr>
          <w:sz w:val="24"/>
          <w:szCs w:val="24"/>
        </w:rPr>
        <w:t>cachesim_</w:t>
      </w:r>
      <w:proofErr w:type="gramStart"/>
      <w:r w:rsidR="00127E3B" w:rsidRPr="00127E3B">
        <w:rPr>
          <w:sz w:val="24"/>
          <w:szCs w:val="24"/>
        </w:rPr>
        <w:t>access</w:t>
      </w:r>
      <w:r w:rsidR="00127E3B">
        <w:rPr>
          <w:sz w:val="24"/>
          <w:szCs w:val="24"/>
        </w:rPr>
        <w:t>(</w:t>
      </w:r>
      <w:proofErr w:type="gramEnd"/>
      <w:r w:rsidR="00127E3B">
        <w:rPr>
          <w:sz w:val="24"/>
          <w:szCs w:val="24"/>
        </w:rPr>
        <w:t>) is called. The LRU is set to 0 when the cache line is brought into an invalid set or when the cache is full, and a new line needs to be replaced.</w:t>
      </w:r>
    </w:p>
    <w:p w14:paraId="5BA8CAD2" w14:textId="36113479" w:rsidR="00232BCB" w:rsidRDefault="00232BCB" w:rsidP="007B481A">
      <w:pPr>
        <w:rPr>
          <w:sz w:val="24"/>
          <w:szCs w:val="24"/>
        </w:rPr>
      </w:pPr>
      <w:r>
        <w:rPr>
          <w:sz w:val="24"/>
          <w:szCs w:val="24"/>
        </w:rPr>
        <w:t xml:space="preserve">b.  </w:t>
      </w:r>
    </w:p>
    <w:p w14:paraId="4D16E1E5" w14:textId="292E7C34" w:rsidR="004773FB" w:rsidRDefault="004773FB" w:rsidP="007B481A">
      <w:pPr>
        <w:rPr>
          <w:sz w:val="24"/>
          <w:szCs w:val="24"/>
        </w:rPr>
      </w:pPr>
      <w:r>
        <w:rPr>
          <w:sz w:val="24"/>
          <w:szCs w:val="24"/>
        </w:rPr>
        <w:t>1) Plots for miss rate vs line size for every trace:</w:t>
      </w:r>
    </w:p>
    <w:p w14:paraId="6B622D83" w14:textId="7496F3B1" w:rsidR="00232BCB" w:rsidRDefault="00232BCB" w:rsidP="007B48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73FB">
        <w:rPr>
          <w:sz w:val="24"/>
          <w:szCs w:val="24"/>
        </w:rPr>
        <w:t xml:space="preserve"> </w:t>
      </w:r>
      <w:r w:rsidR="004773FB">
        <w:rPr>
          <w:noProof/>
        </w:rPr>
        <w:drawing>
          <wp:inline distT="0" distB="0" distL="0" distR="0" wp14:anchorId="43BCBEBF" wp14:editId="3AEE89C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17E0B8-E5A3-4CE4-868D-77132D70E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E0FB633" w14:textId="1BCDA7C2" w:rsidR="004773FB" w:rsidRDefault="004773FB" w:rsidP="007B481A">
      <w:pPr>
        <w:rPr>
          <w:sz w:val="24"/>
          <w:szCs w:val="24"/>
        </w:rPr>
      </w:pPr>
    </w:p>
    <w:p w14:paraId="3BA9802A" w14:textId="147651EA" w:rsidR="004773FB" w:rsidRDefault="004773FB" w:rsidP="007B481A">
      <w:pPr>
        <w:rPr>
          <w:sz w:val="24"/>
          <w:szCs w:val="24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3DF1CF29" wp14:editId="00A53E0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FD9E7C5-8405-4969-B0C4-E70CE727B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3135FB" w14:textId="689BF2F1" w:rsidR="004773FB" w:rsidRDefault="004773FB" w:rsidP="007B481A">
      <w:pPr>
        <w:rPr>
          <w:sz w:val="24"/>
          <w:szCs w:val="24"/>
          <w:vertAlign w:val="superscript"/>
        </w:rPr>
      </w:pPr>
    </w:p>
    <w:p w14:paraId="41C3ED14" w14:textId="4F44752B" w:rsidR="004773FB" w:rsidRDefault="004773FB" w:rsidP="007B481A">
      <w:pPr>
        <w:rPr>
          <w:sz w:val="24"/>
          <w:szCs w:val="24"/>
          <w:vertAlign w:val="superscript"/>
        </w:rPr>
      </w:pPr>
      <w:r>
        <w:rPr>
          <w:noProof/>
        </w:rPr>
        <w:drawing>
          <wp:inline distT="0" distB="0" distL="0" distR="0" wp14:anchorId="70D35CAA" wp14:editId="71B8F02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E7903B9-A8B6-4DC9-9DD7-FA10F25B6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4FD887" w14:textId="623267B7" w:rsidR="008A515E" w:rsidRDefault="008A515E" w:rsidP="007B481A">
      <w:pPr>
        <w:rPr>
          <w:sz w:val="24"/>
          <w:szCs w:val="24"/>
          <w:vertAlign w:val="superscript"/>
        </w:rPr>
      </w:pPr>
    </w:p>
    <w:p w14:paraId="42C1CBEB" w14:textId="47438183" w:rsidR="008A515E" w:rsidRDefault="008A515E" w:rsidP="007B481A">
      <w:pPr>
        <w:rPr>
          <w:sz w:val="24"/>
          <w:szCs w:val="24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5FCD26A2" wp14:editId="359C754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5E62340-DD96-44E2-B22F-EC2D30E821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03CC5C7B" w14:textId="52047EA6" w:rsidR="00CB04EE" w:rsidRDefault="00CB04EE" w:rsidP="007B481A">
      <w:pPr>
        <w:rPr>
          <w:sz w:val="24"/>
          <w:szCs w:val="24"/>
          <w:vertAlign w:val="superscript"/>
        </w:rPr>
      </w:pPr>
    </w:p>
    <w:p w14:paraId="117B8757" w14:textId="29D925DA" w:rsidR="00CB04EE" w:rsidRDefault="00CB04EE" w:rsidP="007B481A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A41681">
        <w:rPr>
          <w:sz w:val="24"/>
          <w:szCs w:val="24"/>
        </w:rPr>
        <w:t>Comparing from the plots, the best configuration to achieve a lower miss rate seems to be the cache with 512 block sizes, 64K cache size, 8 associativity.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55"/>
        <w:gridCol w:w="2375"/>
        <w:gridCol w:w="2202"/>
      </w:tblGrid>
      <w:tr w:rsidR="00A41681" w:rsidRPr="008C02FF" w14:paraId="6082E638" w14:textId="7055043A" w:rsidTr="00A41681">
        <w:tc>
          <w:tcPr>
            <w:tcW w:w="2418" w:type="dxa"/>
          </w:tcPr>
          <w:p w14:paraId="0194FAEC" w14:textId="3B75B1A8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 name</w:t>
            </w:r>
          </w:p>
        </w:tc>
        <w:tc>
          <w:tcPr>
            <w:tcW w:w="2355" w:type="dxa"/>
          </w:tcPr>
          <w:p w14:paraId="4B6AE023" w14:textId="5B36060D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Overall miss rate</w:t>
            </w:r>
          </w:p>
        </w:tc>
        <w:tc>
          <w:tcPr>
            <w:tcW w:w="2375" w:type="dxa"/>
          </w:tcPr>
          <w:p w14:paraId="5E258597" w14:textId="42930101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Read miss rate</w:t>
            </w:r>
          </w:p>
        </w:tc>
        <w:tc>
          <w:tcPr>
            <w:tcW w:w="2202" w:type="dxa"/>
          </w:tcPr>
          <w:p w14:paraId="089007FB" w14:textId="1C9A6CDD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Write miss rate</w:t>
            </w:r>
          </w:p>
        </w:tc>
      </w:tr>
      <w:tr w:rsidR="00A41681" w:rsidRPr="008C02FF" w14:paraId="34BB09A5" w14:textId="154026B0" w:rsidTr="00A41681">
        <w:tc>
          <w:tcPr>
            <w:tcW w:w="2418" w:type="dxa"/>
          </w:tcPr>
          <w:p w14:paraId="18C6CF8F" w14:textId="6BA0DBF4" w:rsidR="00A41681" w:rsidRPr="008C02FF" w:rsidRDefault="00A41681" w:rsidP="00A41681">
            <w:pPr>
              <w:rPr>
                <w:sz w:val="28"/>
                <w:szCs w:val="24"/>
              </w:rPr>
            </w:pPr>
            <w:proofErr w:type="spellStart"/>
            <w:r w:rsidRPr="008C02FF">
              <w:rPr>
                <w:sz w:val="28"/>
                <w:szCs w:val="24"/>
              </w:rPr>
              <w:t>Trace.bubble</w:t>
            </w:r>
            <w:proofErr w:type="spellEnd"/>
          </w:p>
        </w:tc>
        <w:tc>
          <w:tcPr>
            <w:tcW w:w="2355" w:type="dxa"/>
          </w:tcPr>
          <w:p w14:paraId="1E1552EE" w14:textId="61607661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0.001048</w:t>
            </w:r>
          </w:p>
        </w:tc>
        <w:tc>
          <w:tcPr>
            <w:tcW w:w="2375" w:type="dxa"/>
          </w:tcPr>
          <w:p w14:paraId="331B2DDB" w14:textId="51FCD637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0.9067</w:t>
            </w:r>
          </w:p>
        </w:tc>
        <w:tc>
          <w:tcPr>
            <w:tcW w:w="2202" w:type="dxa"/>
          </w:tcPr>
          <w:p w14:paraId="5918F591" w14:textId="2C771025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0.0933</w:t>
            </w:r>
          </w:p>
        </w:tc>
      </w:tr>
      <w:tr w:rsidR="00A41681" w:rsidRPr="008C02FF" w14:paraId="0B82D3CE" w14:textId="3D52B937" w:rsidTr="00A41681">
        <w:tc>
          <w:tcPr>
            <w:tcW w:w="2418" w:type="dxa"/>
          </w:tcPr>
          <w:p w14:paraId="066DC5AD" w14:textId="3392DEBB" w:rsidR="00A41681" w:rsidRPr="008C02FF" w:rsidRDefault="00A41681" w:rsidP="00A41681">
            <w:pPr>
              <w:rPr>
                <w:sz w:val="28"/>
                <w:szCs w:val="24"/>
              </w:rPr>
            </w:pPr>
            <w:proofErr w:type="spellStart"/>
            <w:r w:rsidRPr="008C02FF">
              <w:rPr>
                <w:sz w:val="28"/>
                <w:szCs w:val="24"/>
              </w:rPr>
              <w:t>Trace.merge</w:t>
            </w:r>
            <w:proofErr w:type="spellEnd"/>
          </w:p>
        </w:tc>
        <w:tc>
          <w:tcPr>
            <w:tcW w:w="2355" w:type="dxa"/>
          </w:tcPr>
          <w:p w14:paraId="3C45434F" w14:textId="3252F9D6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0.0011346</w:t>
            </w:r>
          </w:p>
        </w:tc>
        <w:tc>
          <w:tcPr>
            <w:tcW w:w="2375" w:type="dxa"/>
          </w:tcPr>
          <w:p w14:paraId="4833EFC9" w14:textId="5A05B779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0.8822</w:t>
            </w:r>
          </w:p>
        </w:tc>
        <w:tc>
          <w:tcPr>
            <w:tcW w:w="2202" w:type="dxa"/>
          </w:tcPr>
          <w:p w14:paraId="29984A80" w14:textId="2D4DB444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0.1177</w:t>
            </w:r>
          </w:p>
        </w:tc>
      </w:tr>
      <w:tr w:rsidR="00A41681" w:rsidRPr="008C02FF" w14:paraId="6E3B6E91" w14:textId="6503156A" w:rsidTr="00A41681">
        <w:tc>
          <w:tcPr>
            <w:tcW w:w="2418" w:type="dxa"/>
          </w:tcPr>
          <w:p w14:paraId="35043AE3" w14:textId="2342376A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Trace.random64k</w:t>
            </w:r>
          </w:p>
        </w:tc>
        <w:tc>
          <w:tcPr>
            <w:tcW w:w="2355" w:type="dxa"/>
          </w:tcPr>
          <w:p w14:paraId="7E53E104" w14:textId="758C773D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0.0004883</w:t>
            </w:r>
          </w:p>
        </w:tc>
        <w:tc>
          <w:tcPr>
            <w:tcW w:w="2375" w:type="dxa"/>
          </w:tcPr>
          <w:p w14:paraId="72EC4C63" w14:textId="28C7466A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1</w:t>
            </w:r>
          </w:p>
        </w:tc>
        <w:tc>
          <w:tcPr>
            <w:tcW w:w="2202" w:type="dxa"/>
          </w:tcPr>
          <w:p w14:paraId="42596FC8" w14:textId="7FE50FAB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</w:t>
            </w:r>
          </w:p>
        </w:tc>
      </w:tr>
      <w:tr w:rsidR="00A41681" w:rsidRPr="008C02FF" w14:paraId="2019090F" w14:textId="3A89A84B" w:rsidTr="00A41681">
        <w:tc>
          <w:tcPr>
            <w:tcW w:w="2418" w:type="dxa"/>
          </w:tcPr>
          <w:p w14:paraId="790DB393" w14:textId="2CD4EE6E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Trace.stream1M</w:t>
            </w:r>
          </w:p>
        </w:tc>
        <w:tc>
          <w:tcPr>
            <w:tcW w:w="2355" w:type="dxa"/>
          </w:tcPr>
          <w:p w14:paraId="1DAEF4D5" w14:textId="0FBDE178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0.00781</w:t>
            </w:r>
          </w:p>
        </w:tc>
        <w:tc>
          <w:tcPr>
            <w:tcW w:w="2375" w:type="dxa"/>
          </w:tcPr>
          <w:p w14:paraId="5BF34E8B" w14:textId="027F6E06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1</w:t>
            </w:r>
          </w:p>
        </w:tc>
        <w:tc>
          <w:tcPr>
            <w:tcW w:w="2202" w:type="dxa"/>
          </w:tcPr>
          <w:p w14:paraId="4E0A2800" w14:textId="6DAC7CD9" w:rsidR="00A41681" w:rsidRPr="008C02FF" w:rsidRDefault="00A41681" w:rsidP="00A41681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</w:t>
            </w:r>
          </w:p>
        </w:tc>
      </w:tr>
    </w:tbl>
    <w:p w14:paraId="0A8DEB9F" w14:textId="77777777" w:rsidR="00A41681" w:rsidRDefault="00A41681" w:rsidP="007B481A">
      <w:pPr>
        <w:rPr>
          <w:sz w:val="24"/>
          <w:szCs w:val="24"/>
        </w:rPr>
      </w:pPr>
    </w:p>
    <w:p w14:paraId="16D50E58" w14:textId="72A0852F" w:rsidR="00A41681" w:rsidRDefault="00DE5FBF" w:rsidP="007B481A">
      <w:pPr>
        <w:rPr>
          <w:sz w:val="24"/>
          <w:szCs w:val="24"/>
        </w:rPr>
      </w:pPr>
      <w:r>
        <w:rPr>
          <w:sz w:val="24"/>
          <w:szCs w:val="24"/>
        </w:rPr>
        <w:t>3)  Write back traffic also seems to work the best when the cac</w:t>
      </w:r>
      <w:r w:rsidR="00376322">
        <w:rPr>
          <w:sz w:val="24"/>
          <w:szCs w:val="24"/>
        </w:rPr>
        <w:t xml:space="preserve">he has the highest configurations which 512 block </w:t>
      </w:r>
      <w:proofErr w:type="gramStart"/>
      <w:r w:rsidR="00376322">
        <w:rPr>
          <w:sz w:val="24"/>
          <w:szCs w:val="24"/>
        </w:rPr>
        <w:t>size</w:t>
      </w:r>
      <w:proofErr w:type="gramEnd"/>
      <w:r w:rsidR="00376322">
        <w:rPr>
          <w:sz w:val="24"/>
          <w:szCs w:val="24"/>
        </w:rPr>
        <w:t>, 64K cache size, 8 associativity.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3186"/>
        <w:gridCol w:w="2978"/>
      </w:tblGrid>
      <w:tr w:rsidR="0019643C" w:rsidRPr="008C02FF" w14:paraId="06A47E81" w14:textId="211C924F" w:rsidTr="0019643C">
        <w:tc>
          <w:tcPr>
            <w:tcW w:w="3186" w:type="dxa"/>
          </w:tcPr>
          <w:p w14:paraId="3780CC67" w14:textId="0E88F11E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 name</w:t>
            </w:r>
          </w:p>
        </w:tc>
        <w:tc>
          <w:tcPr>
            <w:tcW w:w="3186" w:type="dxa"/>
          </w:tcPr>
          <w:p w14:paraId="632E69FA" w14:textId="101C4C9F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 xml:space="preserve">Writeback value </w:t>
            </w:r>
          </w:p>
        </w:tc>
        <w:tc>
          <w:tcPr>
            <w:tcW w:w="2978" w:type="dxa"/>
          </w:tcPr>
          <w:p w14:paraId="6025A09D" w14:textId="23E97F8D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Writeback traffic</w:t>
            </w:r>
          </w:p>
        </w:tc>
      </w:tr>
      <w:tr w:rsidR="0019643C" w:rsidRPr="008C02FF" w14:paraId="5EC787E7" w14:textId="733F4A23" w:rsidTr="0019643C">
        <w:tc>
          <w:tcPr>
            <w:tcW w:w="3186" w:type="dxa"/>
          </w:tcPr>
          <w:p w14:paraId="6F95D6CE" w14:textId="3221A28A" w:rsidR="0019643C" w:rsidRPr="008C02FF" w:rsidRDefault="0019643C" w:rsidP="007B481A">
            <w:pPr>
              <w:rPr>
                <w:sz w:val="28"/>
                <w:szCs w:val="24"/>
              </w:rPr>
            </w:pPr>
            <w:proofErr w:type="spellStart"/>
            <w:r w:rsidRPr="008C02FF">
              <w:rPr>
                <w:sz w:val="28"/>
                <w:szCs w:val="24"/>
              </w:rPr>
              <w:t>Trace.bubble</w:t>
            </w:r>
            <w:proofErr w:type="spellEnd"/>
          </w:p>
        </w:tc>
        <w:tc>
          <w:tcPr>
            <w:tcW w:w="3186" w:type="dxa"/>
          </w:tcPr>
          <w:p w14:paraId="625E82A9" w14:textId="2E2D8845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5272</w:t>
            </w:r>
          </w:p>
        </w:tc>
        <w:tc>
          <w:tcPr>
            <w:tcW w:w="2978" w:type="dxa"/>
          </w:tcPr>
          <w:p w14:paraId="5E0C09B1" w14:textId="4C9C0E74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2699264</w:t>
            </w:r>
          </w:p>
        </w:tc>
      </w:tr>
      <w:tr w:rsidR="0019643C" w:rsidRPr="008C02FF" w14:paraId="7D25B82D" w14:textId="0BDA55C5" w:rsidTr="0019643C">
        <w:tc>
          <w:tcPr>
            <w:tcW w:w="3186" w:type="dxa"/>
          </w:tcPr>
          <w:p w14:paraId="27B58216" w14:textId="2D73CC2A" w:rsidR="0019643C" w:rsidRPr="008C02FF" w:rsidRDefault="0019643C" w:rsidP="007B481A">
            <w:pPr>
              <w:rPr>
                <w:sz w:val="28"/>
                <w:szCs w:val="24"/>
              </w:rPr>
            </w:pPr>
            <w:proofErr w:type="spellStart"/>
            <w:r w:rsidRPr="008C02FF">
              <w:rPr>
                <w:sz w:val="28"/>
                <w:szCs w:val="24"/>
              </w:rPr>
              <w:t>Trace.merge</w:t>
            </w:r>
            <w:proofErr w:type="spellEnd"/>
          </w:p>
        </w:tc>
        <w:tc>
          <w:tcPr>
            <w:tcW w:w="3186" w:type="dxa"/>
          </w:tcPr>
          <w:p w14:paraId="794C3F4F" w14:textId="2D35D86D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7387</w:t>
            </w:r>
          </w:p>
        </w:tc>
        <w:tc>
          <w:tcPr>
            <w:tcW w:w="2978" w:type="dxa"/>
          </w:tcPr>
          <w:p w14:paraId="52191D6A" w14:textId="77DEB58F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3782144</w:t>
            </w:r>
          </w:p>
        </w:tc>
      </w:tr>
      <w:tr w:rsidR="0019643C" w:rsidRPr="008C02FF" w14:paraId="02B30053" w14:textId="1C7E6EF1" w:rsidTr="0019643C">
        <w:tc>
          <w:tcPr>
            <w:tcW w:w="3186" w:type="dxa"/>
          </w:tcPr>
          <w:p w14:paraId="2B178791" w14:textId="25D27D98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Trace.random64K</w:t>
            </w:r>
          </w:p>
        </w:tc>
        <w:tc>
          <w:tcPr>
            <w:tcW w:w="3186" w:type="dxa"/>
          </w:tcPr>
          <w:p w14:paraId="40B88AD6" w14:textId="1728EF50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</w:t>
            </w:r>
          </w:p>
        </w:tc>
        <w:tc>
          <w:tcPr>
            <w:tcW w:w="2978" w:type="dxa"/>
          </w:tcPr>
          <w:p w14:paraId="3972DA49" w14:textId="1871814B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</w:t>
            </w:r>
          </w:p>
        </w:tc>
      </w:tr>
      <w:tr w:rsidR="0019643C" w:rsidRPr="008C02FF" w14:paraId="2C548AA0" w14:textId="4F4A1AD9" w:rsidTr="0019643C">
        <w:tc>
          <w:tcPr>
            <w:tcW w:w="3186" w:type="dxa"/>
          </w:tcPr>
          <w:p w14:paraId="282015B1" w14:textId="54BF1013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Trace.stream1M</w:t>
            </w:r>
          </w:p>
        </w:tc>
        <w:tc>
          <w:tcPr>
            <w:tcW w:w="3186" w:type="dxa"/>
          </w:tcPr>
          <w:p w14:paraId="71ED0137" w14:textId="40D89699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</w:t>
            </w:r>
          </w:p>
        </w:tc>
        <w:tc>
          <w:tcPr>
            <w:tcW w:w="2978" w:type="dxa"/>
          </w:tcPr>
          <w:p w14:paraId="68F4D23E" w14:textId="5016426C" w:rsidR="0019643C" w:rsidRPr="008C02FF" w:rsidRDefault="0019643C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0</w:t>
            </w:r>
          </w:p>
        </w:tc>
      </w:tr>
    </w:tbl>
    <w:p w14:paraId="1F49F09D" w14:textId="5919B277" w:rsidR="0019643C" w:rsidRDefault="0019643C" w:rsidP="007B481A">
      <w:pPr>
        <w:rPr>
          <w:sz w:val="24"/>
          <w:szCs w:val="24"/>
        </w:rPr>
      </w:pPr>
    </w:p>
    <w:p w14:paraId="49E05C71" w14:textId="3F473364" w:rsidR="00C70D73" w:rsidRDefault="00C70D73" w:rsidP="007B481A">
      <w:pPr>
        <w:rPr>
          <w:sz w:val="24"/>
          <w:szCs w:val="24"/>
        </w:rPr>
      </w:pPr>
    </w:p>
    <w:p w14:paraId="298B6317" w14:textId="63652213" w:rsidR="00C70D73" w:rsidRDefault="00C70D73" w:rsidP="007B481A">
      <w:pPr>
        <w:rPr>
          <w:sz w:val="24"/>
          <w:szCs w:val="24"/>
        </w:rPr>
      </w:pPr>
    </w:p>
    <w:p w14:paraId="39D92000" w14:textId="59AD6575" w:rsidR="00C70D73" w:rsidRDefault="00C70D73" w:rsidP="007B481A">
      <w:pPr>
        <w:rPr>
          <w:sz w:val="24"/>
          <w:szCs w:val="24"/>
        </w:rPr>
      </w:pPr>
    </w:p>
    <w:p w14:paraId="6C1A21F4" w14:textId="41956F6C" w:rsidR="00C70D73" w:rsidRDefault="00C70D73" w:rsidP="007B481A">
      <w:pPr>
        <w:rPr>
          <w:sz w:val="24"/>
          <w:szCs w:val="24"/>
        </w:rPr>
      </w:pPr>
    </w:p>
    <w:p w14:paraId="1CE05DB9" w14:textId="667853BA" w:rsidR="00C70D73" w:rsidRDefault="00C70D73" w:rsidP="007B481A">
      <w:pPr>
        <w:rPr>
          <w:sz w:val="24"/>
          <w:szCs w:val="24"/>
        </w:rPr>
      </w:pPr>
    </w:p>
    <w:p w14:paraId="3130F863" w14:textId="77777777" w:rsidR="00C70D73" w:rsidRDefault="00C70D73" w:rsidP="007B481A">
      <w:pPr>
        <w:rPr>
          <w:sz w:val="24"/>
          <w:szCs w:val="24"/>
        </w:rPr>
      </w:pPr>
    </w:p>
    <w:p w14:paraId="6B3D007F" w14:textId="72C6D43A" w:rsidR="00C70D73" w:rsidRDefault="00F072CE" w:rsidP="007B481A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C70D73">
        <w:rPr>
          <w:sz w:val="24"/>
          <w:szCs w:val="24"/>
        </w:rPr>
        <w:t>The same trends follow for choosing the cache configurations (</w:t>
      </w:r>
      <w:proofErr w:type="spellStart"/>
      <w:r w:rsidR="00C70D73">
        <w:rPr>
          <w:sz w:val="24"/>
          <w:szCs w:val="24"/>
        </w:rPr>
        <w:t>blocksize</w:t>
      </w:r>
      <w:proofErr w:type="spellEnd"/>
      <w:r w:rsidR="00C70D73">
        <w:rPr>
          <w:sz w:val="24"/>
          <w:szCs w:val="24"/>
        </w:rPr>
        <w:t xml:space="preserve"> = 512, associativity = 8, cache size = 64K) for computing total memory access volume.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0D73" w:rsidRPr="008C02FF" w14:paraId="04035DF4" w14:textId="77777777" w:rsidTr="00C70D73">
        <w:tc>
          <w:tcPr>
            <w:tcW w:w="2337" w:type="dxa"/>
          </w:tcPr>
          <w:p w14:paraId="37826DE2" w14:textId="54E56438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 xml:space="preserve">Trace name </w:t>
            </w:r>
          </w:p>
        </w:tc>
        <w:tc>
          <w:tcPr>
            <w:tcW w:w="2337" w:type="dxa"/>
          </w:tcPr>
          <w:p w14:paraId="21BE4734" w14:textId="79CCDD65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Total memory access volume (bytes)</w:t>
            </w:r>
          </w:p>
        </w:tc>
        <w:tc>
          <w:tcPr>
            <w:tcW w:w="2338" w:type="dxa"/>
          </w:tcPr>
          <w:p w14:paraId="1BBE500A" w14:textId="58A8B083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Total bytes fetched (bytes)</w:t>
            </w:r>
          </w:p>
        </w:tc>
        <w:tc>
          <w:tcPr>
            <w:tcW w:w="2338" w:type="dxa"/>
          </w:tcPr>
          <w:p w14:paraId="6F11414F" w14:textId="73FBA6ED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Memory access volume saved (bytes)</w:t>
            </w:r>
          </w:p>
        </w:tc>
      </w:tr>
      <w:tr w:rsidR="00C70D73" w:rsidRPr="008C02FF" w14:paraId="3BE50103" w14:textId="77777777" w:rsidTr="00C70D73">
        <w:tc>
          <w:tcPr>
            <w:tcW w:w="2337" w:type="dxa"/>
          </w:tcPr>
          <w:p w14:paraId="1037FCA3" w14:textId="26D9FE23" w:rsidR="00C70D73" w:rsidRPr="008C02FF" w:rsidRDefault="00C70D73" w:rsidP="007B481A">
            <w:pPr>
              <w:rPr>
                <w:sz w:val="28"/>
                <w:szCs w:val="24"/>
              </w:rPr>
            </w:pPr>
            <w:proofErr w:type="spellStart"/>
            <w:r w:rsidRPr="008C02FF">
              <w:rPr>
                <w:sz w:val="28"/>
                <w:szCs w:val="24"/>
              </w:rPr>
              <w:t>Trace.bubble</w:t>
            </w:r>
            <w:proofErr w:type="spellEnd"/>
          </w:p>
        </w:tc>
        <w:tc>
          <w:tcPr>
            <w:tcW w:w="2337" w:type="dxa"/>
          </w:tcPr>
          <w:p w14:paraId="4EE3A605" w14:textId="5E56D838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3392512</w:t>
            </w:r>
          </w:p>
        </w:tc>
        <w:tc>
          <w:tcPr>
            <w:tcW w:w="2338" w:type="dxa"/>
          </w:tcPr>
          <w:p w14:paraId="0E64FF7C" w14:textId="37B50339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3237039616</w:t>
            </w:r>
          </w:p>
        </w:tc>
        <w:tc>
          <w:tcPr>
            <w:tcW w:w="2338" w:type="dxa"/>
          </w:tcPr>
          <w:p w14:paraId="53AA0094" w14:textId="5A8FDD22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3233647104</w:t>
            </w:r>
          </w:p>
        </w:tc>
      </w:tr>
      <w:tr w:rsidR="00C70D73" w:rsidRPr="008C02FF" w14:paraId="252CD3BC" w14:textId="77777777" w:rsidTr="00C70D73">
        <w:tc>
          <w:tcPr>
            <w:tcW w:w="2337" w:type="dxa"/>
          </w:tcPr>
          <w:p w14:paraId="5B64A25C" w14:textId="04F73619" w:rsidR="00C70D73" w:rsidRPr="008C02FF" w:rsidRDefault="00C70D73" w:rsidP="007B481A">
            <w:pPr>
              <w:rPr>
                <w:sz w:val="28"/>
                <w:szCs w:val="24"/>
              </w:rPr>
            </w:pPr>
            <w:proofErr w:type="spellStart"/>
            <w:r w:rsidRPr="008C02FF">
              <w:rPr>
                <w:sz w:val="28"/>
                <w:szCs w:val="24"/>
              </w:rPr>
              <w:t>Trace.merge</w:t>
            </w:r>
            <w:proofErr w:type="spellEnd"/>
          </w:p>
        </w:tc>
        <w:tc>
          <w:tcPr>
            <w:tcW w:w="2337" w:type="dxa"/>
          </w:tcPr>
          <w:p w14:paraId="3EB58E32" w14:textId="43389692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4460544</w:t>
            </w:r>
          </w:p>
        </w:tc>
        <w:tc>
          <w:tcPr>
            <w:tcW w:w="2338" w:type="dxa"/>
          </w:tcPr>
          <w:p w14:paraId="561CE7C8" w14:textId="6B0BD8BE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3931356160</w:t>
            </w:r>
          </w:p>
        </w:tc>
        <w:tc>
          <w:tcPr>
            <w:tcW w:w="2338" w:type="dxa"/>
          </w:tcPr>
          <w:p w14:paraId="2DF4D8C5" w14:textId="055C1722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3926895616</w:t>
            </w:r>
          </w:p>
        </w:tc>
      </w:tr>
      <w:tr w:rsidR="00C70D73" w:rsidRPr="008C02FF" w14:paraId="2B2CF1DF" w14:textId="77777777" w:rsidTr="00C70D73">
        <w:tc>
          <w:tcPr>
            <w:tcW w:w="2337" w:type="dxa"/>
          </w:tcPr>
          <w:p w14:paraId="43C3A8CA" w14:textId="1A05D343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Trace.random64K</w:t>
            </w:r>
          </w:p>
        </w:tc>
        <w:tc>
          <w:tcPr>
            <w:tcW w:w="2337" w:type="dxa"/>
          </w:tcPr>
          <w:p w14:paraId="442F30E3" w14:textId="63C22FA3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65536</w:t>
            </w:r>
          </w:p>
        </w:tc>
        <w:tc>
          <w:tcPr>
            <w:tcW w:w="2338" w:type="dxa"/>
          </w:tcPr>
          <w:p w14:paraId="617356B2" w14:textId="124B149E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134217728</w:t>
            </w:r>
          </w:p>
        </w:tc>
        <w:tc>
          <w:tcPr>
            <w:tcW w:w="2338" w:type="dxa"/>
          </w:tcPr>
          <w:p w14:paraId="20D1C987" w14:textId="0396277D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134152192</w:t>
            </w:r>
          </w:p>
        </w:tc>
      </w:tr>
      <w:tr w:rsidR="00C70D73" w:rsidRPr="008C02FF" w14:paraId="57B1BD3B" w14:textId="77777777" w:rsidTr="00C70D73">
        <w:tc>
          <w:tcPr>
            <w:tcW w:w="2337" w:type="dxa"/>
          </w:tcPr>
          <w:p w14:paraId="7647C9D5" w14:textId="7C78196A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Trace.stream1M</w:t>
            </w:r>
          </w:p>
        </w:tc>
        <w:tc>
          <w:tcPr>
            <w:tcW w:w="2337" w:type="dxa"/>
          </w:tcPr>
          <w:p w14:paraId="3B16D7B5" w14:textId="0333F794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1048676</w:t>
            </w:r>
          </w:p>
        </w:tc>
        <w:tc>
          <w:tcPr>
            <w:tcW w:w="2338" w:type="dxa"/>
          </w:tcPr>
          <w:p w14:paraId="765E00CF" w14:textId="141CB9E5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134217728</w:t>
            </w:r>
          </w:p>
        </w:tc>
        <w:tc>
          <w:tcPr>
            <w:tcW w:w="2338" w:type="dxa"/>
          </w:tcPr>
          <w:p w14:paraId="0F51FF09" w14:textId="0A07F39F" w:rsidR="00C70D73" w:rsidRPr="008C02FF" w:rsidRDefault="00C70D73" w:rsidP="007B481A">
            <w:pPr>
              <w:rPr>
                <w:sz w:val="28"/>
                <w:szCs w:val="24"/>
              </w:rPr>
            </w:pPr>
            <w:r w:rsidRPr="008C02FF">
              <w:rPr>
                <w:sz w:val="28"/>
                <w:szCs w:val="24"/>
              </w:rPr>
              <w:t>133169152</w:t>
            </w:r>
          </w:p>
        </w:tc>
      </w:tr>
    </w:tbl>
    <w:p w14:paraId="50C899C6" w14:textId="77777777" w:rsidR="00C70D73" w:rsidRDefault="00C70D73" w:rsidP="007B481A">
      <w:pPr>
        <w:rPr>
          <w:sz w:val="24"/>
          <w:szCs w:val="24"/>
        </w:rPr>
      </w:pPr>
    </w:p>
    <w:p w14:paraId="3C462508" w14:textId="1983AAD2" w:rsidR="00F072CE" w:rsidRPr="00CB04EE" w:rsidRDefault="00C70D73" w:rsidP="007B48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F072CE" w:rsidRPr="00CB04EE" w:rsidSect="00E359D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1A"/>
    <w:rsid w:val="00127E3B"/>
    <w:rsid w:val="00145EE3"/>
    <w:rsid w:val="0019643C"/>
    <w:rsid w:val="00232BCB"/>
    <w:rsid w:val="00376322"/>
    <w:rsid w:val="004773FB"/>
    <w:rsid w:val="004A1667"/>
    <w:rsid w:val="004A3115"/>
    <w:rsid w:val="007B481A"/>
    <w:rsid w:val="008A515E"/>
    <w:rsid w:val="008C02FF"/>
    <w:rsid w:val="00A41681"/>
    <w:rsid w:val="00A46FFD"/>
    <w:rsid w:val="00C70D73"/>
    <w:rsid w:val="00CB04EE"/>
    <w:rsid w:val="00D84DD1"/>
    <w:rsid w:val="00DE5FBF"/>
    <w:rsid w:val="00E359D9"/>
    <w:rsid w:val="00F072CE"/>
    <w:rsid w:val="00F7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C37F"/>
  <w15:chartTrackingRefBased/>
  <w15:docId w15:val="{C49C0B38-13CD-400C-AC39-82F56818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e\Desktop\cache_si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e\Desktop\cache_si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e\Desktop\cache_si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ne\Desktop\cache_si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 vs</a:t>
            </a:r>
            <a:r>
              <a:rPr lang="en-US" baseline="0"/>
              <a:t> Line Size (trace.bubble)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3.1020000000000002E-3</c:v>
                </c:pt>
                <c:pt idx="1">
                  <c:v>1.9689999999999998E-3</c:v>
                </c:pt>
                <c:pt idx="2">
                  <c:v>1.472E-3</c:v>
                </c:pt>
                <c:pt idx="3">
                  <c:v>1.2160000000000001E-3</c:v>
                </c:pt>
                <c:pt idx="4">
                  <c:v>1.1919999999999999E-3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FC-43FE-B560-A5FBD0D87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372976"/>
        <c:axId val="264904912"/>
      </c:scatterChart>
      <c:valAx>
        <c:axId val="26237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904912"/>
        <c:crosses val="autoZero"/>
        <c:crossBetween val="midCat"/>
      </c:valAx>
      <c:valAx>
        <c:axId val="26490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237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800" b="0" i="0" baseline="0">
                <a:effectLst/>
              </a:rPr>
              <a:t>Miss Rate vs Line Size (trace.merge)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3.8679999999999999E-3</c:v>
                </c:pt>
                <c:pt idx="1">
                  <c:v>2.3931975999999999E-3</c:v>
                </c:pt>
                <c:pt idx="2">
                  <c:v>1.7185E-3</c:v>
                </c:pt>
                <c:pt idx="3">
                  <c:v>1.3450000000000001E-3</c:v>
                </c:pt>
                <c:pt idx="4">
                  <c:v>1.2527E-3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00-4EC0-9DF7-1475CDFBA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493568"/>
        <c:axId val="264221952"/>
      </c:scatterChart>
      <c:valAx>
        <c:axId val="32049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221952"/>
        <c:crosses val="autoZero"/>
        <c:crossBetween val="midCat"/>
      </c:valAx>
      <c:valAx>
        <c:axId val="26422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493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</a:t>
            </a:r>
            <a:r>
              <a:rPr lang="en-US" baseline="0"/>
              <a:t> rate vs Line size (trace.random64K)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Sheet1!$G$2:$G$6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Sheet1!$H$2:$H$6</c:f>
              <c:numCache>
                <c:formatCode>General</c:formatCode>
                <c:ptCount val="5"/>
                <c:pt idx="0">
                  <c:v>7.8120000000000004E-3</c:v>
                </c:pt>
                <c:pt idx="1">
                  <c:v>3.9100000000000003E-3</c:v>
                </c:pt>
                <c:pt idx="2">
                  <c:v>1.9530000000000001E-3</c:v>
                </c:pt>
                <c:pt idx="3">
                  <c:v>9.7650000000000005E-4</c:v>
                </c:pt>
                <c:pt idx="4">
                  <c:v>4.8799999999999999E-4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1F-4C53-8C26-464754FB7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296288"/>
        <c:axId val="266700112"/>
      </c:scatterChart>
      <c:valAx>
        <c:axId val="25429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700112"/>
        <c:crosses val="autoZero"/>
        <c:crossBetween val="midCat"/>
      </c:valAx>
      <c:valAx>
        <c:axId val="26670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29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 rate vs Line size (trace.stream1M)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Sheet1!$J$2:$J$6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Sheet1!$K$2:$K$6</c:f>
              <c:numCache>
                <c:formatCode>General</c:formatCode>
                <c:ptCount val="5"/>
                <c:pt idx="0">
                  <c:v>0.125</c:v>
                </c:pt>
                <c:pt idx="1">
                  <c:v>7.3200000000000001E-2</c:v>
                </c:pt>
                <c:pt idx="2">
                  <c:v>3.125E-2</c:v>
                </c:pt>
                <c:pt idx="3">
                  <c:v>1.5625E-2</c:v>
                </c:pt>
                <c:pt idx="4">
                  <c:v>7.8120000000000004E-3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93-403A-AA32-13FF93A4C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372448"/>
        <c:axId val="266695360"/>
      </c:scatterChart>
      <c:valAx>
        <c:axId val="41237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695360"/>
        <c:crosses val="autoZero"/>
        <c:crossBetween val="midCat"/>
      </c:valAx>
      <c:valAx>
        <c:axId val="26669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372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eddu</dc:creator>
  <cp:keywords/>
  <dc:description/>
  <cp:lastModifiedBy>praneeth eddu</cp:lastModifiedBy>
  <cp:revision>11</cp:revision>
  <cp:lastPrinted>2018-10-20T02:13:00Z</cp:lastPrinted>
  <dcterms:created xsi:type="dcterms:W3CDTF">2018-10-20T00:07:00Z</dcterms:created>
  <dcterms:modified xsi:type="dcterms:W3CDTF">2018-10-20T02:54:00Z</dcterms:modified>
</cp:coreProperties>
</file>