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Engineering Policies</w:t>
      </w:r>
    </w:p>
    <w:p>
      <w:pPr>
        <w:pStyle w:val="Heading1"/>
      </w:pPr>
      <w:r>
        <w:t>1. Coding Standards &amp; Naming Conventions</w:t>
      </w:r>
    </w:p>
    <w:p>
      <w:r>
        <w:t>• Language: Java (Spring Boot), Python for data pipelines</w:t>
        <w:br/>
        <w:t>• Indentation: 4 spaces</w:t>
        <w:br/>
        <w:t>• Naming:</w:t>
        <w:br/>
        <w:t xml:space="preserve">   - Classes → PascalCase</w:t>
        <w:br/>
        <w:t xml:space="preserve">   - Variables → camelCase</w:t>
        <w:br/>
        <w:t xml:space="preserve">   - Constants → UPPER_CASE</w:t>
        <w:br/>
        <w:t>• Every commit must include JIRA ticket reference</w:t>
      </w:r>
    </w:p>
    <w:p>
      <w:pPr>
        <w:pStyle w:val="Heading1"/>
      </w:pPr>
      <w:r>
        <w:t>2. Code Review Guidelines</w:t>
      </w:r>
    </w:p>
    <w:p>
      <w:r>
        <w:t>• Every Pull Request (PR) requires at least:</w:t>
        <w:br/>
        <w:t xml:space="preserve">   - 1 peer review</w:t>
        <w:br/>
        <w:t xml:space="preserve">   - 1 senior engineer review (if production code)</w:t>
        <w:br/>
        <w:t>• Review checklist:</w:t>
        <w:br/>
        <w:t xml:space="preserve">   - Code readability</w:t>
        <w:br/>
        <w:t xml:space="preserve">   - Performance optimization</w:t>
        <w:br/>
        <w:t xml:space="preserve">   - Security vulnerabilities</w:t>
      </w:r>
    </w:p>
    <w:p>
      <w:pPr>
        <w:pStyle w:val="Heading1"/>
      </w:pPr>
      <w:r>
        <w:t>3. Deployment Guidelines</w:t>
      </w:r>
    </w:p>
    <w:p>
      <w:r>
        <w:t>• Use Jenkins CI/CD pipelines</w:t>
        <w:br/>
        <w:t>• All builds must pass unit tests (80% coverage minimum)</w:t>
        <w:br/>
        <w:t>• Staging approval required before production</w:t>
        <w:br/>
        <w:t>• Rollback plan must be documented for each release</w:t>
      </w:r>
    </w:p>
    <w:p>
      <w:pPr>
        <w:pStyle w:val="Heading1"/>
      </w:pPr>
      <w:r>
        <w:t>4. API Documentation Policy</w:t>
      </w:r>
    </w:p>
    <w:p>
      <w:r>
        <w:t>• All APIs must be documented using Swagger/OpenAPI</w:t>
        <w:br/>
        <w:t>• System architecture diagrams must be updated in Confluence</w:t>
        <w:br/>
        <w:t>• Each microservice must include README.md in repository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