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spacing w:val="0"/>
        </w:rPr>
        <w:t>Our co-living space project aims to create a vibrant and inclusive community where individuals can live, work, and connect with like-minded people. We believe that living together in a shared environment fosters collaboration, reduces isolation, and enhances the overall quality of life.</w:t>
      </w:r>
    </w:p>
    <w:p>
      <w:pPr>
        <w:rPr>
          <w:spacing w:val="0"/>
        </w:rPr>
      </w:pPr>
    </w:p>
    <w:p>
      <w:pPr>
        <w:rPr>
          <w:spacing w:val="0"/>
        </w:rPr>
      </w:pPr>
    </w:p>
    <w:p>
      <w:pPr>
        <w:rPr>
          <w:spacing w:val="0"/>
        </w:rPr>
      </w:pPr>
      <w:r>
        <w:drawing>
          <wp:inline distT="0" distR="0" distB="0" distL="0">
            <wp:extent cx="5943600" cy="306264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62641"/>
                    </a:xfrm>
                    <a:prstGeom prst="rect">
                      <a:avLst/>
                    </a:prstGeom>
                  </pic:spPr>
                </pic:pic>
              </a:graphicData>
            </a:graphic>
          </wp:inline>
        </w:drawing>
      </w:r>
    </w:p>
    <w:p>
      <w:pPr>
        <w:tabs>
          <w:tab w:pos="3097" w:val="left" w:leader="none"/>
        </w:tabs>
      </w:pPr>
      <w:r>
        <w:rPr>
          <w:spacing w:val="0"/>
        </w:rPr>
        <w:t xml:space="preserve">What Is an Object? </w:t>
      </w:r>
      <w:r>
        <w:br/>
      </w:r>
      <w:r>
        <w:rPr>
          <w:spacing w:val="0"/>
        </w:rPr>
        <w:t xml:space="preserve">Salesforce objects are database tables that permit you to store data that is specific to an organization. What are the types of Salesforce objects </w:t>
      </w:r>
      <w:r>
        <w:br/>
      </w:r>
      <w:r>
        <w:rPr>
          <w:spacing w:val="0"/>
        </w:rPr>
        <w:t xml:space="preserve">Salesforce objects are of two types: </w:t>
      </w:r>
      <w:r>
        <w:br/>
      </w:r>
      <w:r>
        <w:br/>
      </w:r>
      <w:r>
        <w:rPr>
          <w:spacing w:val="0"/>
        </w:rPr>
        <w:t xml:space="preserve">1. </w:t>
      </w:r>
      <w:r>
        <w:rPr>
          <w:spacing w:val="0"/>
        </w:rPr>
        <w:t xml:space="preserve">Standard Objects: </w:t>
      </w:r>
      <w:r>
        <w:rPr>
          <w:spacing w:val="0"/>
        </w:rPr>
        <w:t xml:space="preserve">Standard objects are the kind of objects that are provided by salesforce.com such as users, contracts, reports, dashboards, etc. </w:t>
      </w:r>
      <w:r>
        <w:br/>
      </w:r>
      <w:r>
        <w:rPr>
          <w:spacing w:val="0"/>
        </w:rPr>
        <w:t xml:space="preserve">2. </w:t>
      </w:r>
      <w:r>
        <w:rPr>
          <w:spacing w:val="0"/>
        </w:rPr>
        <w:t>Custom Objects:</w:t>
      </w:r>
      <w:r>
        <w:rPr>
          <w:spacing w:val="0"/>
        </w:rPr>
        <w:t xml:space="preserve"> Custom objects are those objects that are created by users. They supply information that is unique and essential to their organization. They are the heart of any application and provide a structure for sharing data.</w:t>
      </w:r>
    </w:p>
    <w:p>
      <w:pPr>
        <w:tabs>
          <w:tab w:pos="3097" w:val="left" w:leader="none"/>
        </w:tabs>
      </w:pPr>
      <w:r>
        <w:drawing>
          <wp:inline distT="0" distR="0" distB="0" distL="0">
            <wp:extent cx="5943600" cy="310759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107599"/>
                    </a:xfrm>
                    <a:prstGeom prst="rect">
                      <a:avLst/>
                    </a:prstGeom>
                  </pic:spPr>
                </pic:pic>
              </a:graphicData>
            </a:graphic>
          </wp:inline>
        </w:drawing>
      </w:r>
    </w:p>
    <w:p>
      <w:pPr>
        <w:tabs>
          <w:tab w:pos="3097" w:val="left" w:leader="none"/>
        </w:tabs>
        <w:rPr/>
      </w:pPr>
    </w:p>
    <w:p>
      <w:pPr>
        <w:rPr>
          <w:color w:val="000000"/>
          <w:sz w:val="24"/>
        </w:rPr>
      </w:pPr>
      <w:r>
        <w:rPr>
          <w:rFonts w:ascii="Open Sans Regular" w:eastAsia="Open Sans Regular" w:hAnsi="Open Sans Regular" w:cs="Open Sans Regular"/>
          <w:strike w:val="false"/>
          <w:u w:val="none"/>
          <w:spacing w:val="0"/>
          <w:b w:val="true"/>
          <w:color w:val="020206"/>
          <w:sz w:val="21"/>
          <w:i w:val="false"/>
          <w:shd w:fill="FFFFFF" w:val="clear" w:color="auto"/>
        </w:rPr>
        <w:t>What is Tab:</w:t>
      </w:r>
      <w:r>
        <w:rPr>
          <w:rFonts w:ascii="Open Sans Light" w:eastAsia="Open Sans Light" w:hAnsi="Open Sans Light" w:cs="Open Sans Light"/>
          <w:strike w:val="false"/>
          <w:u w:val="none"/>
          <w:spacing w:val="0"/>
          <w:b w:val="false"/>
          <w:color w:val="020206"/>
          <w:sz w:val="21"/>
          <w:i w:val="false"/>
          <w:shd w:fill="FFFFFF" w:val="clear" w:color="auto"/>
        </w:rPr>
        <w:t xml:space="preserve"> A tab is like a user interface that is used to build records for objects and to view the records in</w:t>
      </w:r>
      <w:r>
        <w:rPr>
          <w:rFonts w:ascii="Open Sans Light" w:eastAsia="Open Sans Light" w:hAnsi="Open Sans Light" w:cs="Open Sans Light"/>
          <w:strike w:val="false"/>
          <w:u w:val="none"/>
          <w:spacing w:val="0"/>
          <w:b w:val="false"/>
          <w:color w:val="020206"/>
          <w:sz w:val="21"/>
          <w:i w:val="false"/>
          <w:shd w:fill="FFFFFF" w:val="clear" w:color="auto"/>
        </w:rPr>
        <w:t xml:space="preserve"> the objects. </w:t>
      </w:r>
    </w:p>
    <w:p>
      <w:pPr>
        <w:pStyle w:val="Normal"/>
        <w:shd w:fill="FFFFFF" w:val="clear" w:color="auto"/>
        <w:bidi w:val="false"/>
        <w:spacing w:after="0"/>
        <w:rPr>
          <w:color w:val="020206"/>
          <w:sz w:val="21"/>
        </w:rPr>
      </w:pPr>
    </w:p>
    <w:p>
      <w:pPr>
        <w:pStyle w:val="Normal"/>
        <w:shd w:fill="FFFFFF" w:val="clear" w:color="auto"/>
        <w:bidi w:val="false"/>
        <w:spacing w:after="0"/>
        <w:rPr>
          <w:color w:val="020206"/>
          <w:sz w:val="21"/>
        </w:rPr>
      </w:pPr>
      <w:r>
        <w:rPr>
          <w:rFonts w:ascii="Open Sans Regular" w:eastAsia="Open Sans Regular" w:hAnsi="Open Sans Regular" w:cs="Open Sans Regular"/>
          <w:b w:val="true"/>
          <w:color w:val="020206"/>
          <w:sz w:val="21"/>
          <w:shd w:fill="FFFFFF" w:val="clear" w:color="auto"/>
        </w:rPr>
        <w:t>Types of Tabs:</w:t>
      </w:r>
    </w:p>
    <w:p>
      <w:pPr>
        <w:pStyle w:val="Normal"/>
        <w:numPr>
          <w:ilvl w:val="0"/>
          <w:numId w:val="1"/>
        </w:numPr>
        <w:bidi w:val="false"/>
        <w:spacing w:line="336" w:after="0"/>
        <w:ind w:hanging="360" w:left="720"/>
        <w:rPr>
          <w:color w:val="020206"/>
          <w:sz w:val="21"/>
        </w:rPr>
      </w:pPr>
      <w:r>
        <w:rPr>
          <w:rFonts w:ascii="Montserrat Regular" w:eastAsia="Montserrat Regular" w:hAnsi="Montserrat Regular" w:cs="Montserrat Regular"/>
          <w:b w:val="true"/>
          <w:color w:val="020206"/>
          <w:sz w:val="21"/>
          <w:shd w:fill="FFFFFF" w:val="clear" w:color="auto"/>
        </w:rPr>
        <w:t>Custom Tabs</w:t>
      </w:r>
    </w:p>
    <w:p>
      <w:pPr>
        <w:pStyle w:val="Normal"/>
        <w:bidi w:val="false"/>
        <w:spacing w:line="336" w:after="0"/>
        <w:ind w:left="424"/>
        <w:rPr>
          <w:color w:val="020206"/>
          <w:sz w:val="21"/>
        </w:rPr>
      </w:pPr>
      <w:r>
        <w:rPr>
          <w:rFonts w:ascii="Montserrat Light" w:eastAsia="Montserrat Light" w:hAnsi="Montserrat Light" w:cs="Montserrat Light"/>
          <w:color w:val="020206"/>
          <w:sz w:val="21"/>
          <w:shd w:fill="FFFFFF" w:val="clear" w:color="auto"/>
        </w:rPr>
        <w:t>Custom object tabs are the user interface for custom applications that you build in salesforce.com. They look and behave like standard salesforce.com tabs such as accounts, contacts, and opportunities.</w:t>
      </w:r>
    </w:p>
    <w:p>
      <w:pPr>
        <w:pStyle w:val="Normal"/>
        <w:numPr>
          <w:ilvl w:val="0"/>
          <w:numId w:val="4"/>
        </w:numPr>
        <w:bidi w:val="false"/>
        <w:spacing w:line="336" w:after="0"/>
        <w:ind w:hanging="360" w:left="720"/>
        <w:rPr>
          <w:color w:val="020206"/>
          <w:sz w:val="21"/>
        </w:rPr>
      </w:pPr>
      <w:r>
        <w:rPr>
          <w:rFonts w:ascii="Montserrat Regular" w:eastAsia="Montserrat Regular" w:hAnsi="Montserrat Regular" w:cs="Montserrat Regular"/>
          <w:b w:val="true"/>
          <w:color w:val="020206"/>
          <w:sz w:val="21"/>
          <w:shd w:fill="FFFFFF" w:val="clear" w:color="auto"/>
        </w:rPr>
        <w:t>Web Tabs</w:t>
      </w:r>
    </w:p>
    <w:p>
      <w:pPr>
        <w:pStyle w:val="Normal"/>
        <w:bidi w:val="false"/>
        <w:spacing w:line="336" w:after="0"/>
        <w:ind w:left="424"/>
        <w:rPr>
          <w:color w:val="020206"/>
          <w:sz w:val="21"/>
        </w:rPr>
      </w:pPr>
      <w:r>
        <w:rPr>
          <w:rFonts w:ascii="Montserrat Light" w:eastAsia="Montserrat Light" w:hAnsi="Montserrat Light" w:cs="Montserrat Light"/>
          <w:color w:val="020206"/>
          <w:sz w:val="21"/>
          <w:shd w:fill="FFFFFF" w:val="clear" w:color="auto"/>
        </w:rPr>
        <w:t>Web Tabs are custom tabs that display web content or applications embedded in the salesforce.com window. Web tabs make it easier for your users to quickly access content and applications they frequently use without leaving the salesforce.com application.</w:t>
      </w:r>
    </w:p>
    <w:p>
      <w:pPr>
        <w:pStyle w:val="Normal"/>
        <w:numPr>
          <w:ilvl w:val="0"/>
          <w:numId w:val="10"/>
        </w:numPr>
        <w:bidi w:val="false"/>
        <w:spacing w:line="336" w:after="0"/>
        <w:ind w:hanging="360" w:left="720"/>
        <w:rPr>
          <w:color w:val="020206"/>
          <w:sz w:val="21"/>
        </w:rPr>
      </w:pPr>
      <w:r>
        <w:rPr>
          <w:rFonts w:ascii="Montserrat Regular" w:eastAsia="Montserrat Regular" w:hAnsi="Montserrat Regular" w:cs="Montserrat Regular"/>
          <w:b w:val="true"/>
          <w:color w:val="020206"/>
          <w:sz w:val="21"/>
          <w:shd w:fill="FFFFFF" w:val="clear" w:color="auto"/>
        </w:rPr>
        <w:t>Visualforce Tabs</w:t>
      </w:r>
    </w:p>
    <w:p>
      <w:pPr>
        <w:pStyle w:val="Normal"/>
        <w:bidi w:val="false"/>
        <w:spacing w:line="336" w:after="0"/>
        <w:ind w:left="424"/>
        <w:rPr>
          <w:color w:val="020206"/>
          <w:sz w:val="21"/>
        </w:rPr>
      </w:pPr>
      <w:r>
        <w:rPr>
          <w:rFonts w:ascii="Montserrat Light" w:eastAsia="Montserrat Light" w:hAnsi="Montserrat Light" w:cs="Montserrat Light"/>
          <w:color w:val="020206"/>
          <w:sz w:val="21"/>
          <w:shd w:fill="FFFFFF" w:val="clear" w:color="auto"/>
        </w:rPr>
        <w:t>Visualforce Tabs are custom tabs that display a Visualforce page. Visualforce tabs look and behave like standard salesforce.com tabs such as accounts, contacts, and opportunities.</w:t>
      </w:r>
    </w:p>
    <w:p>
      <w:pPr>
        <w:pStyle w:val="Normal"/>
        <w:numPr>
          <w:ilvl w:val="0"/>
          <w:numId w:val="8"/>
        </w:numPr>
        <w:bidi w:val="false"/>
        <w:spacing w:line="336" w:after="0"/>
        <w:ind w:hanging="360" w:left="720"/>
        <w:rPr>
          <w:color w:val="020206"/>
          <w:sz w:val="21"/>
        </w:rPr>
      </w:pPr>
      <w:r>
        <w:rPr>
          <w:rFonts w:ascii="Montserrat Regular" w:eastAsia="Montserrat Regular" w:hAnsi="Montserrat Regular" w:cs="Montserrat Regular"/>
          <w:b w:val="true"/>
          <w:color w:val="020206"/>
          <w:sz w:val="21"/>
          <w:shd w:fill="FFFFFF" w:val="clear" w:color="auto"/>
        </w:rPr>
        <w:t>Lightning Component Tabs</w:t>
      </w:r>
    </w:p>
    <w:p>
      <w:pPr>
        <w:pStyle w:val="Normal"/>
        <w:bidi w:val="false"/>
        <w:spacing w:line="336" w:after="0"/>
        <w:ind w:left="424"/>
        <w:rPr>
          <w:color w:val="020206"/>
          <w:sz w:val="21"/>
        </w:rPr>
      </w:pPr>
      <w:r>
        <w:rPr>
          <w:rFonts w:ascii="Montserrat Light" w:eastAsia="Montserrat Light" w:hAnsi="Montserrat Light" w:cs="Montserrat Light"/>
          <w:color w:val="020206"/>
          <w:sz w:val="21"/>
          <w:shd w:fill="FFFFFF" w:val="clear" w:color="auto"/>
        </w:rPr>
        <w:t>Lightning Component tabs allow you to add Lightning components to the navigation menu in Lightning Experience and the mobile app.</w:t>
      </w:r>
    </w:p>
    <w:p>
      <w:pPr>
        <w:pStyle w:val="Normal"/>
        <w:numPr>
          <w:ilvl w:val="0"/>
          <w:numId w:val="6"/>
        </w:numPr>
        <w:bidi w:val="false"/>
        <w:spacing w:line="336" w:after="0"/>
        <w:ind w:hanging="360" w:left="720"/>
        <w:rPr>
          <w:color w:val="020206"/>
          <w:sz w:val="21"/>
        </w:rPr>
      </w:pPr>
      <w:r>
        <w:rPr>
          <w:rFonts w:ascii="Montserrat Regular" w:eastAsia="Montserrat Regular" w:hAnsi="Montserrat Regular" w:cs="Montserrat Regular"/>
          <w:b w:val="true"/>
          <w:color w:val="020206"/>
          <w:sz w:val="21"/>
          <w:shd w:fill="FFFFFF" w:val="clear" w:color="auto"/>
        </w:rPr>
        <w:t>Lightning Page Tabs</w:t>
      </w:r>
    </w:p>
    <w:p>
      <w:pPr>
        <w:pStyle w:val="Normal"/>
        <w:bidi w:val="false"/>
        <w:spacing w:line="336" w:after="0"/>
        <w:ind w:left="720"/>
        <w:rPr>
          <w:color w:val="020206"/>
          <w:sz w:val="21"/>
        </w:rPr>
      </w:pPr>
      <w:r>
        <w:rPr>
          <w:rFonts w:ascii="Montserrat Light" w:eastAsia="Montserrat Light" w:hAnsi="Montserrat Light" w:cs="Montserrat Light"/>
          <w:color w:val="020206"/>
          <w:sz w:val="21"/>
          <w:shd w:fill="FFFFFF" w:val="clear" w:color="auto"/>
        </w:rPr>
        <w:t>Lightning Page Tabs let you add Lightning Pages to the mobile app navigation menu.</w:t>
      </w:r>
    </w:p>
    <w:p>
      <w:pPr>
        <w:tabs>
          <w:tab w:pos="3097" w:val="left" w:leader="none"/>
        </w:tabs>
      </w:pPr>
      <w:r>
        <w:drawing>
          <wp:inline distT="0" distR="0" distB="0" distL="0">
            <wp:extent cx="5943600" cy="302520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025204"/>
                    </a:xfrm>
                    <a:prstGeom prst="rect">
                      <a:avLst/>
                    </a:prstGeom>
                  </pic:spPr>
                </pic:pic>
              </a:graphicData>
            </a:graphic>
          </wp:inline>
        </w:drawing>
      </w:r>
    </w:p>
    <w:p>
      <w:pPr>
        <w:tabs>
          <w:tab w:pos="3097" w:val="left" w:leader="none"/>
        </w:tabs>
        <w:rPr/>
      </w:pPr>
    </w:p>
    <w:p>
      <w:pPr>
        <w:pStyle w:val="Normal"/>
        <w:tabs>
          <w:tab w:pos="3097" w:val="left" w:leader="none"/>
        </w:tabs>
      </w:pPr>
      <w:r>
        <w:rPr/>
        <w:t>The Lightning App</w:t>
      </w:r>
      <w:r/>
      <w:bookmarkStart w:id="0" w:name="_Toclrmkrwy9ysyr"/>
      <w:bookmarkEnd w:id="0"/>
    </w:p>
    <w:p>
      <w:pPr>
        <w:pStyle w:val="Normal"/>
        <w:tabs>
          <w:tab w:pos="3097" w:val="left" w:leader="none"/>
        </w:tabs>
        <w:bidi w:val="false"/>
        <w:rPr>
          <w:color w:val="020206"/>
          <w:sz w:val="21"/>
        </w:rPr>
      </w:pPr>
      <w:r>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Normal"/>
        <w:tabs>
          <w:tab w:pos="3097" w:val="left" w:leader="none"/>
        </w:tabs>
        <w:bidi w:val="false"/>
        <w:rPr>
          <w:color w:val="020206"/>
          <w:sz w:val="21"/>
        </w:rPr>
      </w:pPr>
      <w:r>
        <w:rPr/>
        <w:t xml:space="preserve">Lightning apps let you brand your apps with a custom color and logo. You can even include a utility bar and Lightning page tabs in your Lightning app. Members of your org can work </w:t>
      </w:r>
    </w:p>
    <w:p>
      <w:pPr>
        <w:pStyle w:val="Normal"/>
        <w:tabs>
          <w:tab w:pos="3097" w:val="left" w:leader="none"/>
        </w:tabs>
        <w:bidi w:val="false"/>
        <w:rPr>
          <w:color w:val="020206"/>
          <w:sz w:val="21"/>
        </w:rPr>
      </w:pPr>
      <w:r>
        <w:rPr/>
        <w:t xml:space="preserve">more efficiently by easily switching between apps. </w:t>
      </w:r>
    </w:p>
    <w:p>
      <w:pPr>
        <w:tabs>
          <w:tab w:pos="3097" w:val="left" w:leader="none"/>
        </w:tabs>
      </w:pPr>
      <w:r>
        <w:rPr/>
        <w:tab/>
      </w:r>
      <w:r>
        <w:drawing>
          <wp:inline distT="0" distR="0" distB="0" distL="0">
            <wp:extent cx="5943600" cy="288378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883782"/>
                    </a:xfrm>
                    <a:prstGeom prst="rect">
                      <a:avLst/>
                    </a:prstGeom>
                  </pic:spPr>
                </pic:pic>
              </a:graphicData>
            </a:graphic>
          </wp:inline>
        </w:drawing>
      </w:r>
    </w:p>
    <w:p>
      <w:pPr>
        <w:pStyle w:val="Normal"/>
        <w:tabs>
          <w:tab w:pos="3097" w:val="left" w:leader="none"/>
        </w:tabs>
        <w:bidi w:val="false"/>
        <w:rPr/>
      </w:pPr>
      <w:r>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pPr>
        <w:pStyle w:val="Normal"/>
        <w:tabs>
          <w:tab w:pos="3097" w:val="left" w:leader="none"/>
        </w:tabs>
        <w:rPr/>
      </w:pPr>
      <w:r>
        <w:rPr>
          <w:spacing w:val="0"/>
        </w:rPr>
        <w:t xml:space="preserve">Types of Fields </w:t>
      </w:r>
    </w:p>
    <w:p>
      <w:pPr>
        <w:pStyle w:val="Normal"/>
        <w:numPr>
          <w:ilvl w:val="0"/>
          <w:numId w:val="3"/>
        </w:numPr>
        <w:tabs>
          <w:tab w:pos="3097" w:val="left" w:leader="none"/>
        </w:tabs>
        <w:bidi w:val="false"/>
        <w:ind w:hanging="360" w:left="720"/>
        <w:rPr/>
      </w:pPr>
      <w:r>
        <w:rPr/>
        <w:t xml:space="preserve">Standard Fields </w:t>
      </w:r>
    </w:p>
    <w:p>
      <w:pPr>
        <w:pStyle w:val="Normal"/>
        <w:numPr>
          <w:ilvl w:val="0"/>
          <w:numId w:val="3"/>
        </w:numPr>
        <w:tabs>
          <w:tab w:pos="3097" w:val="left" w:leader="none"/>
        </w:tabs>
        <w:bidi w:val="false"/>
        <w:ind w:hanging="360" w:left="720"/>
        <w:rPr/>
      </w:pPr>
      <w:r>
        <w:rPr/>
        <w:t xml:space="preserve">Custom Fields </w:t>
      </w:r>
    </w:p>
    <w:p>
      <w:pPr>
        <w:pStyle w:val="Normal"/>
        <w:tabs>
          <w:tab w:pos="3097" w:val="left" w:leader="none"/>
        </w:tabs>
        <w:bidi w:val="false"/>
        <w:rPr/>
      </w:pPr>
      <w:r>
        <w:rPr/>
        <w:t xml:space="preserve">Standard Fields: </w:t>
      </w:r>
    </w:p>
    <w:p>
      <w:pPr>
        <w:pStyle w:val="Normal"/>
        <w:tabs>
          <w:tab w:pos="3097" w:val="left" w:leader="none"/>
        </w:tabs>
        <w:bidi w:val="false"/>
        <w:rPr/>
      </w:pPr>
      <w:r>
        <w:rPr/>
        <w:t>As the name suggests, the Standard Fields are the predefined fields in Salesforce that perform a standard task. The main point is that you can’t simply delete a Standard Field until it is a</w:t>
      </w:r>
      <w:r>
        <w:rPr/>
        <w:t xml:space="preserve"> non-required standard field. Otherwise, users have the option to delete them at any point from the application freely. Moreover, we have some fields that you will find common in every</w:t>
      </w:r>
      <w:r>
        <w:rPr/>
        <w:t xml:space="preserve"> Salesforce application. They are, </w:t>
      </w:r>
    </w:p>
    <w:p>
      <w:pPr>
        <w:pStyle w:val="Normal"/>
        <w:tabs>
          <w:tab w:pos="3097" w:val="left" w:leader="none"/>
        </w:tabs>
        <w:bidi w:val="false"/>
        <w:rPr/>
      </w:pPr>
      <w:r>
        <w:rPr/>
        <w:t xml:space="preserve">1. Created By </w:t>
      </w:r>
    </w:p>
    <w:p>
      <w:pPr>
        <w:pStyle w:val="Normal"/>
        <w:tabs>
          <w:tab w:pos="3097" w:val="left" w:leader="none"/>
        </w:tabs>
        <w:bidi w:val="false"/>
        <w:rPr/>
      </w:pPr>
      <w:r>
        <w:rPr/>
        <w:t xml:space="preserve">2. Owner </w:t>
      </w:r>
    </w:p>
    <w:p>
      <w:pPr>
        <w:pStyle w:val="Normal"/>
        <w:tabs>
          <w:tab w:pos="3097" w:val="left" w:leader="none"/>
        </w:tabs>
        <w:bidi w:val="false"/>
        <w:rPr/>
      </w:pPr>
      <w:r>
        <w:rPr/>
        <w:t>3. Last Modified</w:t>
      </w:r>
    </w:p>
    <w:p>
      <w:pPr>
        <w:pStyle w:val="Normal"/>
        <w:tabs>
          <w:tab w:pos="3097" w:val="left" w:leader="none"/>
        </w:tabs>
        <w:bidi w:val="false"/>
        <w:rPr/>
      </w:pPr>
      <w:r>
        <w:rPr/>
        <w:t xml:space="preserve">4. Field Made During object Creation </w:t>
      </w:r>
    </w:p>
    <w:p>
      <w:pPr>
        <w:pStyle w:val="Normal"/>
        <w:tabs>
          <w:tab w:pos="3097" w:val="left" w:leader="none"/>
        </w:tabs>
        <w:rPr/>
      </w:pPr>
    </w:p>
    <w:p>
      <w:pPr>
        <w:pStyle w:val="Normal"/>
        <w:tabs>
          <w:tab w:pos="3097" w:val="left" w:leader="none"/>
        </w:tabs>
        <w:bidi w:val="false"/>
        <w:rPr/>
      </w:pPr>
      <w:r>
        <w:rPr/>
        <w:t xml:space="preserve">Custom Fields: </w:t>
      </w:r>
    </w:p>
    <w:p>
      <w:pPr>
        <w:pStyle w:val="Normal"/>
        <w:tabs>
          <w:tab w:pos="3097" w:val="left" w:leader="none"/>
        </w:tabs>
        <w:bidi w:val="false"/>
        <w:rPr/>
      </w:pPr>
      <w:r>
        <w:rPr/>
        <w:t>On the other side of the coin, Custom Fields are highly flexible, and users can change them according to requirements. Moreover, each organizer or company can use them if necessary. It</w:t>
      </w:r>
      <w:r>
        <w:rPr/>
        <w:t xml:space="preserve"> means you need not always include them in the records, unlike Standard fields. Hence, the final decision depends on the user, and he can add/remove Custom Fields of any given form.</w:t>
      </w:r>
    </w:p>
    <w:p>
      <w:pPr>
        <w:pStyle w:val="Normal"/>
        <w:tabs>
          <w:tab w:pos="3097" w:val="left" w:leader="none"/>
        </w:tabs>
        <w:bidi w:val="false"/>
        <w:rPr/>
      </w:pPr>
      <w:r>
        <w:drawing>
          <wp:inline distT="0" distR="0" distB="0" distL="0">
            <wp:extent cx="5943600" cy="298463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984637"/>
                    </a:xfrm>
                    <a:prstGeom prst="rect">
                      <a:avLst/>
                    </a:prstGeom>
                  </pic:spPr>
                </pic:pic>
              </a:graphicData>
            </a:graphic>
          </wp:inline>
        </w:drawing>
      </w:r>
    </w:p>
    <w:p>
      <w:pPr>
        <w:pStyle w:val="Normal"/>
        <w:tabs>
          <w:tab w:pos="-37" w:val="left" w:leader="none"/>
        </w:tabs>
        <w:rPr/>
      </w:pPr>
      <w:r>
        <w:rPr/>
        <w:t>Validation rule</w:t>
      </w:r>
      <w:r/>
      <w:bookmarkStart w:id="1" w:name="_Toco4c38lkwwgp2"/>
      <w:bookmarkEnd w:id="1"/>
    </w:p>
    <w:p>
      <w:pPr>
        <w:pStyle w:val="Normal"/>
        <w:tabs>
          <w:tab w:pos="-37" w:val="left" w:leader="none"/>
        </w:tabs>
        <w:bidi w:val="false"/>
        <w:rPr/>
      </w:pPr>
      <w:r>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pPr>
        <w:tabs>
          <w:tab w:pos="-37" w:val="left" w:leader="none"/>
        </w:tabs>
        <w:rPr/>
      </w:pPr>
      <w:r>
        <w:rPr/>
        <w:tab/>
      </w:r>
    </w:p>
    <w:p>
      <w:pPr/>
    </w:p>
    <w:p>
      <w:pPr/>
    </w:p>
    <w:p>
      <w:pPr/>
      <w:r>
        <w:drawing>
          <wp:inline distT="0" distR="0" distB="0" distL="0">
            <wp:extent cx="5943600" cy="237175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371755"/>
                    </a:xfrm>
                    <a:prstGeom prst="rect">
                      <a:avLst/>
                    </a:prstGeom>
                  </pic:spPr>
                </pic:pic>
              </a:graphicData>
            </a:graphic>
          </wp:inline>
        </w:drawing>
      </w:r>
    </w:p>
    <w:p>
      <w:pPr/>
    </w:p>
    <w:p>
      <w:pPr>
        <w:pStyle w:val="Normal"/>
        <w:tabs>
          <w:tab w:pos="7" w:val="left" w:leader="none"/>
        </w:tabs>
        <w:bidi w:val="false"/>
        <w:rPr>
          <w:color w:val="020206"/>
          <w:sz w:val="21"/>
        </w:rPr>
      </w:pPr>
      <w:r>
        <w:rPr/>
        <w:tab/>
      </w:r>
      <w:r>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pPr>
        <w:pStyle w:val="Normal"/>
        <w:tabs>
          <w:tab w:pos="7" w:val="left" w:leader="none"/>
        </w:tabs>
        <w:bidi w:val="false"/>
        <w:rPr>
          <w:color w:val="020206"/>
          <w:sz w:val="21"/>
        </w:rPr>
      </w:pPr>
    </w:p>
    <w:p>
      <w:pPr>
        <w:pStyle w:val="Normal"/>
        <w:tabs>
          <w:tab w:pos="7" w:val="left" w:leader="none"/>
        </w:tabs>
        <w:bidi w:val="false"/>
        <w:rPr>
          <w:color w:val="020206"/>
          <w:sz w:val="21"/>
        </w:rPr>
      </w:pPr>
      <w:r>
        <w:rPr/>
        <w:t xml:space="preserve">Types of profiles in salesforce </w:t>
      </w:r>
    </w:p>
    <w:p>
      <w:pPr>
        <w:pStyle w:val="Normal"/>
        <w:tabs>
          <w:tab w:pos="7" w:val="left" w:leader="none"/>
        </w:tabs>
        <w:bidi w:val="false"/>
        <w:rPr>
          <w:color w:val="020206"/>
          <w:sz w:val="21"/>
        </w:rPr>
      </w:pPr>
      <w:r>
        <w:rPr/>
        <w:t xml:space="preserve">1. Standard profiles: </w:t>
      </w:r>
    </w:p>
    <w:p>
      <w:pPr>
        <w:pStyle w:val="Normal"/>
        <w:tabs>
          <w:tab w:pos="7" w:val="left" w:leader="none"/>
        </w:tabs>
        <w:bidi w:val="false"/>
        <w:rPr>
          <w:color w:val="020206"/>
          <w:sz w:val="21"/>
        </w:rPr>
      </w:pPr>
      <w:r>
        <w:rPr/>
        <w:t xml:space="preserve">By default salesforce provides below standard profiles. </w:t>
      </w:r>
    </w:p>
    <w:p>
      <w:pPr>
        <w:pStyle w:val="Normal"/>
        <w:numPr>
          <w:ilvl w:val="0"/>
          <w:numId w:val="5"/>
        </w:numPr>
        <w:tabs>
          <w:tab w:pos="7" w:val="left" w:leader="none"/>
        </w:tabs>
        <w:bidi w:val="false"/>
        <w:ind w:hanging="360" w:left="720"/>
        <w:rPr>
          <w:color w:val="020206"/>
          <w:sz w:val="21"/>
        </w:rPr>
      </w:pPr>
      <w:r>
        <w:rPr/>
        <w:t>Contract Manager</w:t>
      </w:r>
    </w:p>
    <w:p>
      <w:pPr>
        <w:pStyle w:val="Normal"/>
        <w:numPr>
          <w:ilvl w:val="0"/>
          <w:numId w:val="5"/>
        </w:numPr>
        <w:tabs>
          <w:tab w:pos="7" w:val="left" w:leader="none"/>
        </w:tabs>
        <w:bidi w:val="false"/>
        <w:ind w:hanging="360" w:left="720"/>
        <w:rPr>
          <w:color w:val="020206"/>
          <w:sz w:val="21"/>
        </w:rPr>
      </w:pPr>
      <w:r>
        <w:rPr/>
        <w:t>Read Only</w:t>
      </w:r>
    </w:p>
    <w:p>
      <w:pPr>
        <w:pStyle w:val="Normal"/>
        <w:numPr>
          <w:ilvl w:val="0"/>
          <w:numId w:val="5"/>
        </w:numPr>
        <w:tabs>
          <w:tab w:pos="7" w:val="left" w:leader="none"/>
        </w:tabs>
        <w:bidi w:val="false"/>
        <w:ind w:hanging="360" w:left="720"/>
        <w:rPr>
          <w:color w:val="020206"/>
          <w:sz w:val="21"/>
        </w:rPr>
      </w:pPr>
      <w:r>
        <w:rPr/>
        <w:t>Marketing User</w:t>
      </w:r>
    </w:p>
    <w:p>
      <w:pPr>
        <w:pStyle w:val="Normal"/>
        <w:numPr>
          <w:ilvl w:val="0"/>
          <w:numId w:val="5"/>
        </w:numPr>
        <w:tabs>
          <w:tab w:pos="7" w:val="left" w:leader="none"/>
        </w:tabs>
        <w:bidi w:val="false"/>
        <w:ind w:hanging="360" w:left="720"/>
        <w:rPr>
          <w:color w:val="020206"/>
          <w:sz w:val="21"/>
        </w:rPr>
      </w:pPr>
      <w:r>
        <w:rPr/>
        <w:t>Solutions Manager</w:t>
      </w:r>
    </w:p>
    <w:p>
      <w:pPr>
        <w:pStyle w:val="Normal"/>
        <w:numPr>
          <w:ilvl w:val="0"/>
          <w:numId w:val="5"/>
        </w:numPr>
        <w:tabs>
          <w:tab w:pos="7" w:val="left" w:leader="none"/>
        </w:tabs>
        <w:bidi w:val="false"/>
        <w:ind w:hanging="360" w:left="720"/>
        <w:rPr>
          <w:color w:val="020206"/>
          <w:sz w:val="21"/>
        </w:rPr>
      </w:pPr>
      <w:r>
        <w:rPr/>
        <w:t>Standard User</w:t>
      </w:r>
    </w:p>
    <w:p>
      <w:pPr>
        <w:pStyle w:val="Normal"/>
        <w:numPr>
          <w:ilvl w:val="0"/>
          <w:numId w:val="5"/>
        </w:numPr>
        <w:tabs>
          <w:tab w:pos="7" w:val="left" w:leader="none"/>
        </w:tabs>
        <w:bidi w:val="false"/>
        <w:ind w:hanging="360" w:left="720"/>
        <w:rPr>
          <w:color w:val="020206"/>
          <w:sz w:val="21"/>
        </w:rPr>
      </w:pPr>
      <w:r>
        <w:rPr/>
        <w:t>System Administrator.</w:t>
      </w:r>
    </w:p>
    <w:p>
      <w:pPr>
        <w:pStyle w:val="Normal"/>
        <w:tabs>
          <w:tab w:pos="7" w:val="left" w:leader="none"/>
        </w:tabs>
        <w:bidi w:val="false"/>
        <w:rPr>
          <w:color w:val="020206"/>
          <w:sz w:val="21"/>
        </w:rPr>
      </w:pPr>
    </w:p>
    <w:p>
      <w:pPr>
        <w:pStyle w:val="Normal"/>
        <w:tabs>
          <w:tab w:pos="7" w:val="left" w:leader="none"/>
        </w:tabs>
        <w:bidi w:val="false"/>
        <w:rPr>
          <w:color w:val="020206"/>
          <w:sz w:val="21"/>
        </w:rPr>
      </w:pPr>
      <w:r>
        <w:rPr/>
        <w:t xml:space="preserve">We cannot deleted standard ones </w:t>
      </w:r>
    </w:p>
    <w:p>
      <w:pPr>
        <w:pStyle w:val="Normal"/>
        <w:tabs>
          <w:tab w:pos="7" w:val="left" w:leader="none"/>
        </w:tabs>
        <w:bidi w:val="false"/>
        <w:rPr>
          <w:color w:val="020206"/>
          <w:sz w:val="21"/>
        </w:rPr>
      </w:pPr>
      <w:r>
        <w:rPr/>
        <w:t>Each of these standard ones includes a default set of permissions for all of the standard objects    available on the platform.</w:t>
      </w:r>
    </w:p>
    <w:p>
      <w:pPr>
        <w:pStyle w:val="Normal"/>
        <w:tabs>
          <w:tab w:pos="7" w:val="left" w:leader="none"/>
        </w:tabs>
        <w:bidi w:val="false"/>
        <w:rPr>
          <w:color w:val="020206"/>
          <w:sz w:val="21"/>
        </w:rPr>
      </w:pPr>
      <w:r>
        <w:rPr/>
        <w:t xml:space="preserve"> </w:t>
      </w:r>
    </w:p>
    <w:p>
      <w:pPr>
        <w:pStyle w:val="Normal"/>
        <w:tabs>
          <w:tab w:pos="7" w:val="left" w:leader="none"/>
        </w:tabs>
        <w:bidi w:val="false"/>
        <w:rPr>
          <w:color w:val="020206"/>
          <w:sz w:val="21"/>
        </w:rPr>
      </w:pPr>
      <w:r>
        <w:rPr/>
        <w:t xml:space="preserve">2. Custom Profiles: </w:t>
      </w:r>
    </w:p>
    <w:p>
      <w:pPr>
        <w:pStyle w:val="Normal"/>
        <w:tabs>
          <w:tab w:pos="7" w:val="left" w:leader="none"/>
        </w:tabs>
        <w:bidi w:val="false"/>
        <w:rPr>
          <w:color w:val="020206"/>
          <w:sz w:val="21"/>
        </w:rPr>
      </w:pPr>
      <w:r>
        <w:rPr/>
        <w:t xml:space="preserve">Custom ones defined by us. </w:t>
      </w:r>
    </w:p>
    <w:p>
      <w:pPr>
        <w:pStyle w:val="Normal"/>
        <w:tabs>
          <w:tab w:pos="7" w:val="left" w:leader="none"/>
        </w:tabs>
        <w:bidi w:val="false"/>
        <w:rPr>
          <w:color w:val="020206"/>
          <w:sz w:val="21"/>
        </w:rPr>
      </w:pPr>
      <w:r>
        <w:rPr/>
        <w:t>They can be deleted if there are no users assigned with that particular one.</w:t>
      </w:r>
    </w:p>
    <w:p>
      <w:pPr>
        <w:pStyle w:val="Normal"/>
        <w:tabs>
          <w:tab w:pos="7" w:val="left" w:leader="none"/>
        </w:tabs>
        <w:bidi w:val="false"/>
        <w:rPr>
          <w:color w:val="020206"/>
          <w:sz w:val="21"/>
        </w:rPr>
      </w:pPr>
      <w:r>
        <w:drawing>
          <wp:inline distT="0" distR="0" distB="0" distL="0">
            <wp:extent cx="5943600" cy="310149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101499"/>
                    </a:xfrm>
                    <a:prstGeom prst="rect">
                      <a:avLst/>
                    </a:prstGeom>
                  </pic:spPr>
                </pic:pic>
              </a:graphicData>
            </a:graphic>
          </wp:inline>
        </w:drawing>
      </w: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Roles</w:t>
      </w:r>
      <w:r/>
      <w:bookmarkStart w:id="2" w:name="_Tocopuskkmgbp57"/>
      <w:bookmarkEnd w:id="2"/>
    </w:p>
    <w:p>
      <w:pPr>
        <w:pStyle w:val="Normal"/>
        <w:shd w:fill="FFFFFF" w:val="clear" w:color="auto"/>
        <w:bidi w:val="false"/>
        <w:spacing w:after="0"/>
        <w:rPr>
          <w:color w:val="020206"/>
          <w:sz w:val="21"/>
        </w:rPr>
      </w:pPr>
      <w:r>
        <w:rPr>
          <w:rFonts w:ascii="Open Sans Light" w:eastAsia="Open Sans Light" w:hAnsi="Open Sans Light" w:cs="Open Sans Light"/>
          <w:color w:val="020206"/>
          <w:sz w:val="21"/>
          <w:shd w:fill="FFFFFF" w:val="clear" w:color="auto"/>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pStyle w:val="Normal"/>
        <w:shd w:fill="FFFFFF" w:val="clear" w:color="auto"/>
        <w:bidi w:val="false"/>
        <w:spacing w:after="0"/>
        <w:rPr>
          <w:rFonts w:ascii="Open Sans Light" w:eastAsia="Open Sans Light" w:hAnsi="Open Sans Light" w:cs="Open Sans Light"/>
          <w:color w:val="020206"/>
          <w:sz w:val="21"/>
          <w:shd w:fill="FFFFFF" w:val="clear" w:color="auto"/>
        </w:rPr>
      </w:pPr>
      <w:r>
        <w:drawing>
          <wp:inline distT="0" distR="0" distB="0" distL="0">
            <wp:extent cx="5943600" cy="300557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005570"/>
                    </a:xfrm>
                    <a:prstGeom prst="rect">
                      <a:avLst/>
                    </a:prstGeom>
                  </pic:spPr>
                </pic:pic>
              </a:graphicData>
            </a:graphic>
          </wp:inline>
        </w:drawing>
      </w:r>
    </w:p>
    <w:p>
      <w:pPr>
        <w:tabs>
          <w:tab w:pos="7" w:val="left" w:leader="none"/>
        </w:tabs>
      </w:pPr>
    </w:p>
    <w:p>
      <w:pPr>
        <w:pStyle w:val="Normal"/>
        <w:tabs>
          <w:tab w:pos="7" w:val="left" w:leader="none"/>
        </w:tabs>
        <w:rPr/>
      </w:pPr>
      <w:r>
        <w:rPr/>
        <w:t>Users</w:t>
      </w:r>
      <w:r/>
      <w:bookmarkStart w:id="3" w:name="_Toce6ula7yv505t"/>
      <w:bookmarkEnd w:id="3"/>
    </w:p>
    <w:p>
      <w:pPr>
        <w:pStyle w:val="Normal"/>
        <w:tabs>
          <w:tab w:pos="7" w:val="left" w:leader="none"/>
        </w:tabs>
        <w:bidi w:val="false"/>
        <w:rPr/>
      </w:pPr>
      <w:r>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pPr>
        <w:pStyle w:val="Normal"/>
        <w:tabs>
          <w:tab w:pos="7" w:val="left" w:leader="none"/>
        </w:tabs>
        <w:bidi w:val="false"/>
        <w:rPr/>
      </w:pPr>
    </w:p>
    <w:p>
      <w:pPr>
        <w:tabs>
          <w:tab w:pos="7" w:val="left" w:leader="none"/>
        </w:tabs>
        <w:rPr/>
      </w:pPr>
      <w:r>
        <w:drawing>
          <wp:inline distT="0" distR="0" distB="0" distL="0">
            <wp:extent cx="5943600" cy="266938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669382"/>
                    </a:xfrm>
                    <a:prstGeom prst="rect">
                      <a:avLst/>
                    </a:prstGeom>
                  </pic:spPr>
                </pic:pic>
              </a:graphicData>
            </a:graphic>
          </wp:inline>
        </w:drawing>
      </w:r>
    </w:p>
    <w:p>
      <w:pPr>
        <w:pStyle w:val="Normal"/>
        <w:tabs>
          <w:tab w:pos="1507" w:val="left" w:leader="none"/>
        </w:tabs>
      </w:pPr>
      <w:r>
        <w:rPr/>
        <w:t>Reports</w:t>
      </w:r>
      <w:r/>
      <w:bookmarkStart w:id="4" w:name="_Toc12yfmpqwvd5q"/>
      <w:bookmarkEnd w:id="4"/>
    </w:p>
    <w:p>
      <w:pPr>
        <w:pStyle w:val="Normal"/>
        <w:tabs>
          <w:tab w:pos="1507" w:val="left" w:leader="none"/>
        </w:tabs>
        <w:bidi w:val="false"/>
        <w:rPr>
          <w:color w:val="020206"/>
          <w:sz w:val="21"/>
        </w:rPr>
      </w:pPr>
      <w:r>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r>
        <w:br/>
      </w:r>
      <w:r>
        <w:br/>
      </w:r>
      <w:r>
        <w:rPr/>
        <w:t xml:space="preserve">Types of Reports in Salesforce </w:t>
      </w:r>
    </w:p>
    <w:p>
      <w:pPr>
        <w:pStyle w:val="Normal"/>
        <w:numPr>
          <w:ilvl w:val="0"/>
          <w:numId w:val="9"/>
        </w:numPr>
        <w:tabs>
          <w:tab w:pos="1507" w:val="left" w:leader="none"/>
        </w:tabs>
        <w:bidi w:val="false"/>
        <w:ind w:hanging="360" w:left="720"/>
        <w:rPr>
          <w:color w:val="35475C"/>
          <w:sz w:val="21"/>
        </w:rPr>
      </w:pPr>
      <w:r>
        <w:rPr/>
        <w:t xml:space="preserve">Tabular </w:t>
      </w:r>
    </w:p>
    <w:p>
      <w:pPr>
        <w:pStyle w:val="Normal"/>
        <w:numPr>
          <w:ilvl w:val="0"/>
          <w:numId w:val="9"/>
        </w:numPr>
        <w:tabs>
          <w:tab w:pos="1507" w:val="left" w:leader="none"/>
        </w:tabs>
        <w:bidi w:val="false"/>
        <w:ind w:hanging="360" w:left="720"/>
        <w:rPr>
          <w:color w:val="35475C"/>
          <w:sz w:val="21"/>
        </w:rPr>
      </w:pPr>
      <w:r>
        <w:rPr/>
        <w:t xml:space="preserve">Summary </w:t>
      </w:r>
    </w:p>
    <w:p>
      <w:pPr>
        <w:pStyle w:val="Normal"/>
        <w:numPr>
          <w:ilvl w:val="0"/>
          <w:numId w:val="9"/>
        </w:numPr>
        <w:tabs>
          <w:tab w:pos="1507" w:val="left" w:leader="none"/>
        </w:tabs>
        <w:bidi w:val="false"/>
        <w:ind w:hanging="360" w:left="720"/>
        <w:rPr>
          <w:color w:val="35475C"/>
          <w:sz w:val="21"/>
        </w:rPr>
      </w:pPr>
      <w:r>
        <w:rPr/>
        <w:t xml:space="preserve">Matrix </w:t>
      </w:r>
    </w:p>
    <w:p>
      <w:pPr>
        <w:pStyle w:val="Normal"/>
        <w:numPr>
          <w:ilvl w:val="0"/>
          <w:numId w:val="9"/>
        </w:numPr>
        <w:tabs>
          <w:tab w:pos="1507" w:val="left" w:leader="none"/>
        </w:tabs>
        <w:bidi w:val="false"/>
        <w:ind w:hanging="360" w:left="720"/>
        <w:rPr>
          <w:color w:val="35475C"/>
          <w:sz w:val="21"/>
        </w:rPr>
      </w:pPr>
      <w:r>
        <w:rPr/>
        <w:t>Joined Reports</w:t>
      </w:r>
    </w:p>
    <w:p>
      <w:pPr>
        <w:tabs>
          <w:tab w:pos="1507" w:val="left" w:leader="none"/>
        </w:tabs>
      </w:pPr>
      <w:r>
        <w:drawing>
          <wp:inline distT="0" distR="0" distB="0" distL="0">
            <wp:extent cx="5943600" cy="241334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413340"/>
                    </a:xfrm>
                    <a:prstGeom prst="rect">
                      <a:avLst/>
                    </a:prstGeom>
                  </pic:spPr>
                </pic:pic>
              </a:graphicData>
            </a:graphic>
          </wp:inline>
        </w:drawing>
      </w:r>
    </w:p>
    <w:p>
      <w:pPr>
        <w:pStyle w:val="Normal"/>
        <w:tabs>
          <w:tab w:pos="1507" w:val="left" w:leader="none"/>
        </w:tabs>
      </w:pPr>
      <w:r>
        <w:rPr/>
        <w:t>Dashboards</w:t>
      </w:r>
      <w:r/>
      <w:bookmarkStart w:id="5" w:name="_Toczt73d14ijjo8"/>
      <w:bookmarkEnd w:id="5"/>
    </w:p>
    <w:p>
      <w:pPr>
        <w:pStyle w:val="Normal"/>
        <w:tabs>
          <w:tab w:pos="1507" w:val="left" w:leader="none"/>
        </w:tabs>
        <w:bidi w:val="false"/>
        <w:rPr>
          <w:color w:val="020206"/>
          <w:sz w:val="21"/>
        </w:rPr>
      </w:pPr>
      <w:r>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pPr>
        <w:tabs>
          <w:tab w:pos="1507" w:val="left" w:leader="none"/>
        </w:tabs>
      </w:pPr>
      <w:r>
        <w:rPr/>
        <w:tab/>
      </w:r>
      <w:r>
        <w:drawing>
          <wp:inline distT="0" distR="0" distB="0" distL="0">
            <wp:extent cx="5943600" cy="3143569"/>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143569"/>
                    </a:xfrm>
                    <a:prstGeom prst="rect">
                      <a:avLst/>
                    </a:prstGeom>
                  </pic:spPr>
                </pic:pic>
              </a:graphicData>
            </a:graphic>
          </wp:inline>
        </w:drawing>
      </w:r>
    </w:p>
    <w:p>
      <w:pPr>
        <w:pStyle w:val="Normal"/>
        <w:tabs>
          <w:tab w:pos="6442" w:val="left" w:leader="none"/>
        </w:tabs>
      </w:pPr>
      <w:r>
        <w:rPr/>
        <w:t>Flows</w:t>
      </w:r>
      <w:r/>
      <w:bookmarkStart w:id="6" w:name="_Tocr8rchve9p3mq"/>
      <w:bookmarkEnd w:id="6"/>
    </w:p>
    <w:p>
      <w:pPr>
        <w:pStyle w:val="Normal"/>
        <w:tabs>
          <w:tab w:pos="6442" w:val="left" w:leader="none"/>
        </w:tabs>
        <w:bidi w:val="false"/>
        <w:rPr>
          <w:color w:val="020206"/>
          <w:sz w:val="21"/>
        </w:rPr>
      </w:pPr>
      <w:r>
        <w:rPr/>
        <w:t>In Salesforce, a flow is a powerful tool that allows you to automate business processes, collect and update data, and guide users through a series of screens or steps. Flows are built using a visual interface and can be created without any coding knowledge.</w:t>
      </w:r>
    </w:p>
    <w:p>
      <w:pPr>
        <w:pStyle w:val="Normal"/>
        <w:tabs>
          <w:tab w:pos="6442" w:val="left" w:leader="none"/>
        </w:tabs>
        <w:bidi w:val="false"/>
        <w:rPr>
          <w:color w:val="020206"/>
          <w:sz w:val="21"/>
        </w:rPr>
      </w:pPr>
    </w:p>
    <w:p>
      <w:pPr>
        <w:pStyle w:val="Normal"/>
        <w:tabs>
          <w:tab w:pos="6442" w:val="left" w:leader="none"/>
        </w:tabs>
        <w:bidi w:val="false"/>
        <w:rPr>
          <w:color w:val="020206"/>
          <w:sz w:val="21"/>
        </w:rPr>
      </w:pPr>
      <w:r>
        <w:rPr/>
        <w:t>Why do we need to create a flow:</w:t>
      </w:r>
    </w:p>
    <w:p>
      <w:pPr>
        <w:pStyle w:val="Normal"/>
        <w:tabs>
          <w:tab w:pos="6442" w:val="left" w:leader="none"/>
        </w:tabs>
        <w:bidi w:val="false"/>
        <w:rPr>
          <w:color w:val="020206"/>
          <w:sz w:val="21"/>
        </w:rPr>
      </w:pPr>
      <w:r>
        <w:rPr/>
        <w:t>To get the Amount Field automatic by the selection of the Room sharing and Ac fields the Amount is generated Automatically in the amount field.</w:t>
      </w:r>
    </w:p>
    <w:p>
      <w:pPr>
        <w:pStyle w:val="Heading2"/>
        <w:pBdr/>
        <w:jc w:val="center"/>
        <w:outlineLvl w:val="1"/>
      </w:pPr>
      <w:r/>
      <w:bookmarkStart w:id="7" w:name="_Tocptmmomf6e03x"/>
      <w:r>
        <w:rPr/>
        <w:t>final project done with flow testing</w:t>
      </w:r>
    </w:p>
    <w:p>
      <w:pPr>
        <w:pStyle w:val="Heading2"/>
        <w:pBdr/>
        <w:jc w:val="center"/>
        <w:outlineLvl w:val="1"/>
        <w:rPr/>
      </w:pPr>
      <w:r>
        <w:drawing>
          <wp:anchor distT="114300" distR="114300" distB="114300" distL="114300" simplePos="false" relativeHeight="251658240" behindDoc="false" locked="false" layoutInCell="true" allowOverlap="true">
            <wp:simplePos x="0" y="0"/>
            <wp:positionH relativeFrom="column">
              <wp:posOffset>-271729</wp:posOffset>
            </wp:positionH>
            <wp:positionV relativeFrom="paragraph">
              <wp:posOffset>60502</wp:posOffset>
            </wp:positionV>
            <wp:extent cx="6671467" cy="3196230"/>
            <wp:wrapSquare wrapText="bothSides"/>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6671467" cy="3196230"/>
                    </a:xfrm>
                    <a:prstGeom prst="rect">
                      <a:avLst/>
                    </a:prstGeom>
                  </pic:spPr>
                </pic:pic>
              </a:graphicData>
            </a:graphic>
          </wp:anchor>
        </w:drawing>
      </w:r>
    </w:p>
    <w:p>
      <w:pPr>
        <w:pStyle w:val="Heading2"/>
        <w:pBdr/>
        <w:jc w:val="center"/>
        <w:outlineLvl w:val="1"/>
        <w:rPr/>
      </w:pPr>
    </w:p>
    <w:p>
      <w:pPr>
        <w:pStyle w:val="Heading2"/>
        <w:pBdr/>
        <w:jc w:val="center"/>
        <w:outlineLvl w:val="1"/>
      </w:pPr>
      <w:r>
        <w:rPr/>
        <w:t>thank you</w:t>
      </w:r>
      <w:r>
        <w:rPr/>
        <w:tab/>
      </w:r>
      <w:bookmarkEnd w:id="7"/>
    </w:p>
    <w:sectPr>
      <w:headerReference r:id="rId18" w:type="default"/>
      <w:footerReference r:id="rId19"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9f2f2b2-fd11-4921-813c-63e189200869" w:fontKey="{00000000-0000-0000-0000-000000000000}" w:subsetted="0"/>
  </w:font>
  <w:font w:name="Roboto Regular">
    <w:embedRegular/>
  </w:font>
  <w:font w:name="Open Sans Regular">
    <w:embedRegular r:id="rId60fa2ac1-0259-470e-af61-1313df4882d0" w:fontKey="{00000000-0000-0000-0000-000000000000}" w:subsetted="0"/>
  </w:font>
  <w:font w:name="Open Sans Light">
    <w:embedRegular r:id="rId540c0f74-0284-4b71-a63d-e678d13c43ca" w:fontKey="{00000000-0000-0000-0000-000000000000}" w:subsetted="0"/>
  </w:font>
  <w:font w:name="Montserrat Regular">
    <w:embedRegular r:id="rId613e88d9-1356-435d-8f25-79abf138615e" w:fontKey="{00000000-0000-0000-0000-000000000000}" w:subsetted="0"/>
  </w:font>
  <w:font w:name="Montserrat Light">
    <w:embedRegular r:id="rIdba8b0ad7-2eb5-4295-9a88-d29d57686244" w:fontKey="{00000000-0000-0000-0000-000000000000}" w:subsetted="0"/>
  </w:font>
  <w:font w:name="Open Sans Semibold">
    <w:embedRegular r:id="rIddba38b6c-831e-4346-b4e9-be9dfaa8c651" w:fontKey="{00000000-0000-0000-0000-000000000000}" w:subsetted="0"/>
  </w:font>
  <w:font w:name="Open Sans Medium">
    <w:embedRegular/>
  </w:font>
</w:fonts>
</file>

<file path=word/footer1.xml><?xml version="1.0" encoding="utf-8"?>
<w:ftr xmlns:w="http://schemas.openxmlformats.org/wordprocessingml/2006/main">
  <w:p>
    <w:pPr>
      <w:pStyle w:val="Footer"/>
      <w:tabs>
        <w:tab w:pos="3847" w:val="left" w:leader="none"/>
      </w:tabs>
    </w:pPr>
    <w:r>
      <w:rPr/>
      <w:tab/>
    </w:r>
  </w:p>
</w:ftr>
</file>

<file path=word/header1.xml><?xml version="1.0" encoding="utf-8"?>
<w:hdr xmlns:w="http://schemas.openxmlformats.org/wordprocessingml/2006/main">
  <w:p>
    <w:pPr>
      <w:pStyle w:val="Header"/>
      <w:pBdr/>
      <w:jc w:val="center"/>
    </w:pPr>
    <w:r>
      <w:rPr>
        <w:rFonts w:ascii="Open Sans Medium" w:eastAsia="Open Sans Medium" w:hAnsi="Open Sans Medium" w:cs="Open Sans Medium"/>
        <w:strike w:val="false"/>
        <w:u w:val="none"/>
        <w:spacing w:val="0"/>
        <w:b w:val="false"/>
        <w:color w:val="35475C"/>
        <w:sz w:val="22"/>
        <w:i w:val="false"/>
        <w:shd w:fill="FFFFFF" w:val="clear" w:color="auto"/>
      </w:rPr>
      <w:t>A CRM Application to Manage the Booking of Co-Living</w:t>
    </w:r>
  </w:p>
</w:hdr>
</file>

<file path=word/numbering.xml><?xml version="1.0" encoding="utf-8"?>
<w:numbering xmlns:w="http://schemas.openxmlformats.org/wordprocessingml/2006/main">
  <w:abstractNum w:abstractNumId="3493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65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3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6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92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1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5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58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82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49385"/>
  </w:num>
  <w:num w:numId="2">
    <w:abstractNumId w:val="506568"/>
  </w:num>
  <w:num w:numId="3">
    <w:abstractNumId w:val="383595"/>
  </w:num>
  <w:num w:numId="4">
    <w:abstractNumId w:val="194642"/>
  </w:num>
  <w:num w:numId="5">
    <w:abstractNumId w:val="429260"/>
  </w:num>
  <w:num w:numId="6">
    <w:abstractNumId w:val="154146"/>
  </w:num>
  <w:num w:numId="8">
    <w:abstractNumId w:val="555266"/>
  </w:num>
  <w:num w:numId="9">
    <w:abstractNumId w:val="381689"/>
  </w:num>
  <w:num w:numId="10">
    <w:abstractNumId w:val="625860"/>
  </w:num>
  <w:num w:numId="11">
    <w:abstractNumId w:val="39826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header1.xml" Type="http://schemas.openxmlformats.org/officeDocument/2006/relationships/header"/><Relationship Id="rId19"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540c0f74-0284-4b71-a63d-e678d13c43ca" Target="fonts/opensanslightregular.ttf" Type="http://schemas.openxmlformats.org/officeDocument/2006/relationships/font"/><Relationship Id="rId60fa2ac1-0259-470e-af61-1313df4882d0" Target="fonts/opensansregular.ttf" Type="http://schemas.openxmlformats.org/officeDocument/2006/relationships/font"/><Relationship Id="rId613e88d9-1356-435d-8f25-79abf138615e" Target="fonts/montserratregular.ttf" Type="http://schemas.openxmlformats.org/officeDocument/2006/relationships/font"/><Relationship Id="rIdba8b0ad7-2eb5-4295-9a88-d29d57686244" Target="fonts/montserratlightregular.ttf" Type="http://schemas.openxmlformats.org/officeDocument/2006/relationships/font"/><Relationship Id="rIddba38b6c-831e-4346-b4e9-be9dfaa8c651" Target="fonts/opensanssemiboldregular.ttf" Type="http://schemas.openxmlformats.org/officeDocument/2006/relationships/font"/><Relationship Id="rIdf9f2f2b2-fd11-4921-813c-63e189200869" Target="fonts/robotoregular.ttf" Type="http://schemas.openxmlformats.org/officeDocument/2006/relationships/font"/></Relationships>
</file>

<file path=word/theme/theme1.xml><?xml version="1.0" encoding="utf-8"?>
<a:theme xmlns:a="http://schemas.openxmlformats.org/drawingml/2006/main" name="172750412650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2024-09-28T06:15:26Z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