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CCE6F" w14:textId="76D1A88D" w:rsidR="00F41522" w:rsidRDefault="00F41522" w:rsidP="00F41522">
      <w:pPr>
        <w:jc w:val="center"/>
        <w:rPr>
          <w:rFonts w:ascii="Times New Roman" w:hAnsi="Times New Roman" w:cs="Times New Roman"/>
          <w:b/>
          <w:sz w:val="40"/>
        </w:rPr>
      </w:pPr>
      <w:r>
        <w:rPr>
          <w:rFonts w:ascii="Times New Roman" w:hAnsi="Times New Roman" w:cs="Times New Roman"/>
          <w:b/>
          <w:sz w:val="40"/>
        </w:rPr>
        <w:t>Ideation Phase</w:t>
      </w:r>
    </w:p>
    <w:p w14:paraId="49183F35" w14:textId="77777777" w:rsidR="00F41522" w:rsidRDefault="00F41522" w:rsidP="00F41522">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Ind w:w="0" w:type="dxa"/>
        <w:tblLook w:val="04A0" w:firstRow="1" w:lastRow="0" w:firstColumn="1" w:lastColumn="0" w:noHBand="0" w:noVBand="1"/>
      </w:tblPr>
      <w:tblGrid>
        <w:gridCol w:w="3397"/>
        <w:gridCol w:w="5619"/>
      </w:tblGrid>
      <w:tr w:rsidR="00F41522" w14:paraId="320A631F" w14:textId="77777777" w:rsidTr="00F41522">
        <w:tc>
          <w:tcPr>
            <w:tcW w:w="3397" w:type="dxa"/>
            <w:tcBorders>
              <w:top w:val="single" w:sz="4" w:space="0" w:color="auto"/>
              <w:left w:val="single" w:sz="4" w:space="0" w:color="auto"/>
              <w:bottom w:val="single" w:sz="4" w:space="0" w:color="auto"/>
              <w:right w:val="single" w:sz="4" w:space="0" w:color="auto"/>
            </w:tcBorders>
            <w:hideMark/>
          </w:tcPr>
          <w:p w14:paraId="423DA7A6" w14:textId="77777777" w:rsidR="00F41522" w:rsidRDefault="00F41522">
            <w:pPr>
              <w:spacing w:line="240" w:lineRule="auto"/>
              <w:rPr>
                <w:rFonts w:ascii="Times New Roman" w:hAnsi="Times New Roman" w:cs="Times New Roman"/>
                <w:b/>
                <w:sz w:val="32"/>
              </w:rPr>
            </w:pPr>
            <w:r>
              <w:rPr>
                <w:rFonts w:ascii="Times New Roman" w:hAnsi="Times New Roman" w:cs="Times New Roman"/>
                <w:b/>
                <w:sz w:val="32"/>
              </w:rPr>
              <w:t>Date</w:t>
            </w:r>
          </w:p>
        </w:tc>
        <w:tc>
          <w:tcPr>
            <w:tcW w:w="5619" w:type="dxa"/>
            <w:tcBorders>
              <w:top w:val="single" w:sz="4" w:space="0" w:color="auto"/>
              <w:left w:val="single" w:sz="4" w:space="0" w:color="auto"/>
              <w:bottom w:val="single" w:sz="4" w:space="0" w:color="auto"/>
              <w:right w:val="single" w:sz="4" w:space="0" w:color="auto"/>
            </w:tcBorders>
            <w:hideMark/>
          </w:tcPr>
          <w:p w14:paraId="52556B83" w14:textId="77777777" w:rsidR="00F41522" w:rsidRDefault="00F41522">
            <w:pPr>
              <w:spacing w:line="240" w:lineRule="auto"/>
              <w:jc w:val="center"/>
              <w:rPr>
                <w:rFonts w:ascii="Times New Roman" w:hAnsi="Times New Roman" w:cs="Times New Roman"/>
                <w:b/>
                <w:sz w:val="32"/>
              </w:rPr>
            </w:pPr>
            <w:r>
              <w:rPr>
                <w:rFonts w:ascii="Times New Roman" w:hAnsi="Times New Roman" w:cs="Times New Roman"/>
                <w:b/>
                <w:sz w:val="32"/>
              </w:rPr>
              <w:t>26-09-2023</w:t>
            </w:r>
          </w:p>
        </w:tc>
      </w:tr>
      <w:tr w:rsidR="00F41522" w14:paraId="16454746" w14:textId="77777777" w:rsidTr="00F41522">
        <w:tc>
          <w:tcPr>
            <w:tcW w:w="3397" w:type="dxa"/>
            <w:tcBorders>
              <w:top w:val="single" w:sz="4" w:space="0" w:color="auto"/>
              <w:left w:val="single" w:sz="4" w:space="0" w:color="auto"/>
              <w:bottom w:val="single" w:sz="4" w:space="0" w:color="auto"/>
              <w:right w:val="single" w:sz="4" w:space="0" w:color="auto"/>
            </w:tcBorders>
            <w:hideMark/>
          </w:tcPr>
          <w:p w14:paraId="538970A1" w14:textId="77777777" w:rsidR="00F41522" w:rsidRDefault="00F41522">
            <w:pPr>
              <w:spacing w:line="240" w:lineRule="auto"/>
              <w:rPr>
                <w:rFonts w:ascii="Times New Roman" w:hAnsi="Times New Roman" w:cs="Times New Roman"/>
                <w:b/>
                <w:sz w:val="32"/>
              </w:rPr>
            </w:pPr>
            <w:r>
              <w:rPr>
                <w:rFonts w:ascii="Times New Roman" w:hAnsi="Times New Roman" w:cs="Times New Roman"/>
                <w:b/>
                <w:sz w:val="32"/>
              </w:rPr>
              <w:t>Team ID</w:t>
            </w:r>
          </w:p>
        </w:tc>
        <w:tc>
          <w:tcPr>
            <w:tcW w:w="5619" w:type="dxa"/>
            <w:tcBorders>
              <w:top w:val="single" w:sz="4" w:space="0" w:color="auto"/>
              <w:left w:val="single" w:sz="4" w:space="0" w:color="auto"/>
              <w:bottom w:val="single" w:sz="4" w:space="0" w:color="auto"/>
              <w:right w:val="single" w:sz="4" w:space="0" w:color="auto"/>
            </w:tcBorders>
          </w:tcPr>
          <w:p w14:paraId="5AB2BE8E" w14:textId="0D2E9FBE" w:rsidR="00F41522" w:rsidRDefault="00F41522">
            <w:pPr>
              <w:spacing w:line="240" w:lineRule="auto"/>
              <w:jc w:val="center"/>
              <w:rPr>
                <w:rFonts w:ascii="Times New Roman" w:hAnsi="Times New Roman" w:cs="Times New Roman"/>
                <w:b/>
                <w:sz w:val="32"/>
              </w:rPr>
            </w:pPr>
          </w:p>
        </w:tc>
      </w:tr>
      <w:tr w:rsidR="00F41522" w14:paraId="60DC4F0E" w14:textId="77777777" w:rsidTr="00F41522">
        <w:tc>
          <w:tcPr>
            <w:tcW w:w="3397" w:type="dxa"/>
            <w:tcBorders>
              <w:top w:val="single" w:sz="4" w:space="0" w:color="auto"/>
              <w:left w:val="single" w:sz="4" w:space="0" w:color="auto"/>
              <w:bottom w:val="single" w:sz="4" w:space="0" w:color="auto"/>
              <w:right w:val="single" w:sz="4" w:space="0" w:color="auto"/>
            </w:tcBorders>
            <w:hideMark/>
          </w:tcPr>
          <w:p w14:paraId="7ACBFB4E" w14:textId="77777777" w:rsidR="00F41522" w:rsidRDefault="00F41522">
            <w:pPr>
              <w:spacing w:line="240" w:lineRule="auto"/>
              <w:rPr>
                <w:rFonts w:ascii="Times New Roman" w:hAnsi="Times New Roman" w:cs="Times New Roman"/>
                <w:b/>
                <w:sz w:val="32"/>
              </w:rPr>
            </w:pPr>
            <w:r>
              <w:rPr>
                <w:rFonts w:ascii="Times New Roman" w:hAnsi="Times New Roman" w:cs="Times New Roman"/>
                <w:b/>
                <w:sz w:val="32"/>
              </w:rPr>
              <w:t>Project Name</w:t>
            </w:r>
          </w:p>
        </w:tc>
        <w:tc>
          <w:tcPr>
            <w:tcW w:w="5619" w:type="dxa"/>
            <w:tcBorders>
              <w:top w:val="single" w:sz="4" w:space="0" w:color="auto"/>
              <w:left w:val="single" w:sz="4" w:space="0" w:color="auto"/>
              <w:bottom w:val="single" w:sz="4" w:space="0" w:color="auto"/>
              <w:right w:val="single" w:sz="4" w:space="0" w:color="auto"/>
            </w:tcBorders>
            <w:hideMark/>
          </w:tcPr>
          <w:p w14:paraId="7E74C5FC" w14:textId="008E998D" w:rsidR="00F41522" w:rsidRDefault="00D1767A">
            <w:pPr>
              <w:spacing w:line="240" w:lineRule="auto"/>
              <w:jc w:val="center"/>
              <w:rPr>
                <w:rFonts w:ascii="Times New Roman" w:hAnsi="Times New Roman" w:cs="Times New Roman"/>
                <w:b/>
                <w:sz w:val="32"/>
              </w:rPr>
            </w:pPr>
            <w:r>
              <w:rPr>
                <w:rFonts w:ascii="Times New Roman" w:hAnsi="Times New Roman" w:cs="Times New Roman"/>
                <w:b/>
                <w:sz w:val="32"/>
              </w:rPr>
              <w:t>6112-</w:t>
            </w:r>
            <w:r w:rsidR="00F41522">
              <w:rPr>
                <w:rFonts w:ascii="Times New Roman" w:hAnsi="Times New Roman" w:cs="Times New Roman"/>
                <w:b/>
                <w:sz w:val="32"/>
              </w:rPr>
              <w:t>Covid-19 Cases Analysis</w:t>
            </w:r>
          </w:p>
        </w:tc>
      </w:tr>
    </w:tbl>
    <w:p w14:paraId="7ED1A552" w14:textId="77777777" w:rsidR="00F41522" w:rsidRDefault="00F41522" w:rsidP="00F41522">
      <w:pPr>
        <w:jc w:val="both"/>
        <w:rPr>
          <w:rFonts w:ascii="Times New Roman" w:hAnsi="Times New Roman" w:cs="Times New Roman"/>
          <w:b/>
          <w:sz w:val="40"/>
        </w:rPr>
      </w:pPr>
    </w:p>
    <w:p w14:paraId="4BC047CE" w14:textId="63E3A2E4" w:rsidR="00F41522" w:rsidRDefault="00F41522" w:rsidP="00F41522">
      <w:pPr>
        <w:jc w:val="both"/>
        <w:rPr>
          <w:rFonts w:ascii="Times New Roman" w:hAnsi="Times New Roman" w:cs="Times New Roman"/>
          <w:b/>
          <w:sz w:val="40"/>
        </w:rPr>
      </w:pPr>
      <w:r>
        <w:rPr>
          <w:rFonts w:ascii="Times New Roman" w:hAnsi="Times New Roman" w:cs="Times New Roman"/>
          <w:b/>
          <w:sz w:val="40"/>
        </w:rPr>
        <w:t>Covid-19 Cases Analysis</w:t>
      </w:r>
    </w:p>
    <w:p w14:paraId="7D220B69" w14:textId="77777777" w:rsidR="007701B5" w:rsidRDefault="00F41522" w:rsidP="007701B5">
      <w:pPr>
        <w:jc w:val="both"/>
        <w:rPr>
          <w:rFonts w:ascii="Times New Roman" w:hAnsi="Times New Roman" w:cs="Times New Roman"/>
          <w:b/>
          <w:sz w:val="28"/>
        </w:rPr>
      </w:pPr>
      <w:r>
        <w:rPr>
          <w:rFonts w:ascii="Times New Roman" w:hAnsi="Times New Roman" w:cs="Times New Roman"/>
          <w:b/>
          <w:sz w:val="28"/>
        </w:rPr>
        <w:t>Problem Definition and Design Thinking</w:t>
      </w:r>
    </w:p>
    <w:p w14:paraId="1DB7007B" w14:textId="384D3825" w:rsidR="007701B5" w:rsidRPr="00C427F7" w:rsidRDefault="007701B5" w:rsidP="007701B5">
      <w:pPr>
        <w:jc w:val="both"/>
        <w:rPr>
          <w:rFonts w:ascii="Times New Roman" w:hAnsi="Times New Roman" w:cs="Times New Roman"/>
          <w:b/>
          <w:bCs/>
          <w:sz w:val="28"/>
          <w:szCs w:val="28"/>
        </w:rPr>
      </w:pPr>
      <w:r w:rsidRPr="00C427F7">
        <w:rPr>
          <w:b/>
          <w:bCs/>
          <w:sz w:val="28"/>
          <w:szCs w:val="28"/>
        </w:rPr>
        <w:t>Introduction</w:t>
      </w:r>
      <w:r w:rsidR="00E358F9" w:rsidRPr="00C427F7">
        <w:rPr>
          <w:b/>
          <w:bCs/>
          <w:sz w:val="28"/>
          <w:szCs w:val="28"/>
        </w:rPr>
        <w:t>:</w:t>
      </w:r>
    </w:p>
    <w:p w14:paraId="75F1ECD6" w14:textId="5E5401A0" w:rsidR="00D71DB3" w:rsidRPr="00C427F7" w:rsidRDefault="007701B5" w:rsidP="007701B5">
      <w:pPr>
        <w:rPr>
          <w:sz w:val="28"/>
          <w:szCs w:val="28"/>
        </w:rPr>
      </w:pPr>
      <w:r w:rsidRPr="00C427F7">
        <w:rPr>
          <w:sz w:val="28"/>
          <w:szCs w:val="28"/>
        </w:rPr>
        <w:t>The COVID-19 pandemic has posed unprecedented challenges to public health, economies, and societies worldwide. As we navigate these turbulent times, the need for rigorous analysis and informed decision-making is paramount. This case analysis employs a Design Thinking approach, leveraging IBM Cognos, to tackle the multifaceted aspects of the pandemic.</w:t>
      </w:r>
    </w:p>
    <w:p w14:paraId="41F54CA5" w14:textId="77777777" w:rsidR="00D71DB3" w:rsidRPr="00C427F7" w:rsidRDefault="00D71DB3" w:rsidP="007701B5">
      <w:pPr>
        <w:rPr>
          <w:sz w:val="28"/>
          <w:szCs w:val="28"/>
        </w:rPr>
      </w:pPr>
    </w:p>
    <w:p w14:paraId="3BBD396A" w14:textId="73733234" w:rsidR="007701B5" w:rsidRPr="00C427F7" w:rsidRDefault="007701B5" w:rsidP="007701B5">
      <w:pPr>
        <w:rPr>
          <w:b/>
          <w:bCs/>
          <w:sz w:val="28"/>
          <w:szCs w:val="28"/>
        </w:rPr>
      </w:pPr>
      <w:r w:rsidRPr="00C427F7">
        <w:rPr>
          <w:b/>
          <w:bCs/>
          <w:sz w:val="28"/>
          <w:szCs w:val="28"/>
        </w:rPr>
        <w:t>Problem Statement</w:t>
      </w:r>
      <w:r w:rsidR="00D71DB3" w:rsidRPr="00C427F7">
        <w:rPr>
          <w:b/>
          <w:bCs/>
          <w:sz w:val="28"/>
          <w:szCs w:val="28"/>
        </w:rPr>
        <w:t>:</w:t>
      </w:r>
    </w:p>
    <w:p w14:paraId="56CE79BE" w14:textId="4AC40597" w:rsidR="007701B5" w:rsidRPr="00C427F7" w:rsidRDefault="007701B5" w:rsidP="007701B5">
      <w:pPr>
        <w:rPr>
          <w:sz w:val="28"/>
          <w:szCs w:val="28"/>
        </w:rPr>
      </w:pPr>
      <w:r w:rsidRPr="00C427F7">
        <w:rPr>
          <w:b/>
          <w:bCs/>
          <w:sz w:val="28"/>
          <w:szCs w:val="28"/>
        </w:rPr>
        <w:t>Objective</w:t>
      </w:r>
      <w:r w:rsidR="00D71DB3" w:rsidRPr="00C427F7">
        <w:rPr>
          <w:b/>
          <w:bCs/>
          <w:sz w:val="28"/>
          <w:szCs w:val="28"/>
        </w:rPr>
        <w:t>:</w:t>
      </w:r>
      <w:r w:rsidR="00015D52" w:rsidRPr="00C427F7">
        <w:rPr>
          <w:sz w:val="28"/>
          <w:szCs w:val="28"/>
        </w:rPr>
        <w:t xml:space="preserve"> The primary objective is to harness data and analytics to understand, address, and innovate in response to the COVID-19 pandemic. This involves empathizing with affected individuals, defining critical challenges, generating innovative solutions, and translating insights into actionable policies. It also entails prototyping, testing, and iterative refinement to ensure effective responses based on real-world outcomes.</w:t>
      </w:r>
    </w:p>
    <w:p w14:paraId="6177C7EC" w14:textId="1D2E2DC6" w:rsidR="007701B5" w:rsidRPr="00C427F7" w:rsidRDefault="007701B5" w:rsidP="007701B5">
      <w:pPr>
        <w:rPr>
          <w:sz w:val="28"/>
          <w:szCs w:val="28"/>
        </w:rPr>
      </w:pPr>
      <w:proofErr w:type="spellStart"/>
      <w:proofErr w:type="gramStart"/>
      <w:r w:rsidRPr="00C427F7">
        <w:rPr>
          <w:b/>
          <w:bCs/>
          <w:sz w:val="28"/>
          <w:szCs w:val="28"/>
        </w:rPr>
        <w:t>Data:</w:t>
      </w:r>
      <w:r w:rsidR="003C5A74" w:rsidRPr="00C427F7">
        <w:rPr>
          <w:sz w:val="28"/>
          <w:szCs w:val="28"/>
        </w:rPr>
        <w:t>To</w:t>
      </w:r>
      <w:proofErr w:type="spellEnd"/>
      <w:proofErr w:type="gramEnd"/>
      <w:r w:rsidR="003C5A74" w:rsidRPr="00C427F7">
        <w:rPr>
          <w:sz w:val="28"/>
          <w:szCs w:val="28"/>
        </w:rPr>
        <w:t xml:space="preserve"> achieve our objectives, we will utilize a diverse range of data sources, including epidemiological, demographic, vaccine-related, economic, social media, and genomic sequencing data. These sources will provide a comprehensive foundation for our data-driven analysis and decision-making throughout the COVID-19 pandemic response.</w:t>
      </w:r>
    </w:p>
    <w:p w14:paraId="169A3237" w14:textId="77777777" w:rsidR="00AD790E" w:rsidRDefault="00AD790E" w:rsidP="007701B5">
      <w:pPr>
        <w:rPr>
          <w:b/>
          <w:bCs/>
          <w:sz w:val="28"/>
          <w:szCs w:val="28"/>
        </w:rPr>
      </w:pPr>
    </w:p>
    <w:p w14:paraId="757D5B01" w14:textId="77777777" w:rsidR="00AD790E" w:rsidRDefault="00AD790E" w:rsidP="007701B5">
      <w:pPr>
        <w:rPr>
          <w:b/>
          <w:bCs/>
          <w:sz w:val="28"/>
          <w:szCs w:val="28"/>
        </w:rPr>
      </w:pPr>
    </w:p>
    <w:p w14:paraId="1115056D" w14:textId="77777777" w:rsidR="00AD790E" w:rsidRDefault="00AD790E" w:rsidP="007701B5">
      <w:pPr>
        <w:rPr>
          <w:b/>
          <w:bCs/>
          <w:sz w:val="28"/>
          <w:szCs w:val="28"/>
        </w:rPr>
      </w:pPr>
    </w:p>
    <w:p w14:paraId="4B3DA4AA" w14:textId="651927B4" w:rsidR="007701B5" w:rsidRPr="00C427F7" w:rsidRDefault="007701B5" w:rsidP="007701B5">
      <w:pPr>
        <w:rPr>
          <w:b/>
          <w:bCs/>
          <w:sz w:val="28"/>
          <w:szCs w:val="28"/>
        </w:rPr>
      </w:pPr>
      <w:r w:rsidRPr="00C427F7">
        <w:rPr>
          <w:b/>
          <w:bCs/>
          <w:sz w:val="28"/>
          <w:szCs w:val="28"/>
        </w:rPr>
        <w:lastRenderedPageBreak/>
        <w:t>Key Challenges:</w:t>
      </w:r>
    </w:p>
    <w:p w14:paraId="16E2F83C" w14:textId="77777777" w:rsidR="007701B5" w:rsidRPr="00C427F7" w:rsidRDefault="007701B5" w:rsidP="005B5939">
      <w:pPr>
        <w:pStyle w:val="NoSpacing"/>
        <w:rPr>
          <w:sz w:val="28"/>
          <w:szCs w:val="28"/>
        </w:rPr>
      </w:pPr>
      <w:r w:rsidRPr="00C427F7">
        <w:rPr>
          <w:sz w:val="28"/>
          <w:szCs w:val="28"/>
        </w:rPr>
        <w:t>The challenges we face in this analysis are manifold:</w:t>
      </w:r>
    </w:p>
    <w:p w14:paraId="3538D29B" w14:textId="77777777" w:rsidR="005B5939" w:rsidRPr="00C427F7" w:rsidRDefault="007701B5" w:rsidP="005B5939">
      <w:pPr>
        <w:pStyle w:val="NoSpacing"/>
        <w:rPr>
          <w:sz w:val="28"/>
          <w:szCs w:val="28"/>
        </w:rPr>
      </w:pPr>
      <w:r w:rsidRPr="00C427F7">
        <w:rPr>
          <w:b/>
          <w:bCs/>
          <w:sz w:val="28"/>
          <w:szCs w:val="28"/>
        </w:rPr>
        <w:t>1.Data Quality and Availability:</w:t>
      </w:r>
      <w:r w:rsidRPr="00C427F7">
        <w:rPr>
          <w:sz w:val="28"/>
          <w:szCs w:val="28"/>
        </w:rPr>
        <w:t xml:space="preserve"> Ensuring data accuracy, completeness, and timeliness is essential.</w:t>
      </w:r>
    </w:p>
    <w:p w14:paraId="3C2F2CBB" w14:textId="1E942AC0" w:rsidR="007701B5" w:rsidRPr="00C427F7" w:rsidRDefault="007701B5" w:rsidP="005B5939">
      <w:pPr>
        <w:pStyle w:val="NoSpacing"/>
        <w:rPr>
          <w:sz w:val="28"/>
          <w:szCs w:val="28"/>
        </w:rPr>
      </w:pPr>
      <w:r w:rsidRPr="00C427F7">
        <w:rPr>
          <w:b/>
          <w:bCs/>
          <w:sz w:val="28"/>
          <w:szCs w:val="28"/>
        </w:rPr>
        <w:t>2. Privacy and Ethics:</w:t>
      </w:r>
      <w:r w:rsidRPr="00C427F7">
        <w:rPr>
          <w:sz w:val="28"/>
          <w:szCs w:val="28"/>
        </w:rPr>
        <w:t xml:space="preserve"> Safeguarding individuals' privacy while using sensitive health and location data.</w:t>
      </w:r>
    </w:p>
    <w:p w14:paraId="78D3D699" w14:textId="40328C10" w:rsidR="007701B5" w:rsidRPr="00C427F7" w:rsidRDefault="007701B5" w:rsidP="005B5939">
      <w:pPr>
        <w:pStyle w:val="NoSpacing"/>
        <w:rPr>
          <w:sz w:val="28"/>
          <w:szCs w:val="28"/>
        </w:rPr>
      </w:pPr>
      <w:r w:rsidRPr="00C427F7">
        <w:rPr>
          <w:b/>
          <w:bCs/>
          <w:sz w:val="28"/>
          <w:szCs w:val="28"/>
        </w:rPr>
        <w:t>3. Complexity:</w:t>
      </w:r>
      <w:r w:rsidRPr="00C427F7">
        <w:rPr>
          <w:sz w:val="28"/>
          <w:szCs w:val="28"/>
        </w:rPr>
        <w:t xml:space="preserve"> The multifaceted nature of the pandemic demands interdisciplinary expertise.</w:t>
      </w:r>
    </w:p>
    <w:p w14:paraId="71DCB586" w14:textId="41B6BBB2" w:rsidR="007701B5" w:rsidRPr="00C427F7" w:rsidRDefault="007701B5" w:rsidP="005B5939">
      <w:pPr>
        <w:pStyle w:val="NoSpacing"/>
        <w:rPr>
          <w:sz w:val="28"/>
          <w:szCs w:val="28"/>
        </w:rPr>
      </w:pPr>
      <w:r w:rsidRPr="00C427F7">
        <w:rPr>
          <w:b/>
          <w:bCs/>
          <w:sz w:val="28"/>
          <w:szCs w:val="28"/>
        </w:rPr>
        <w:t>4. Fast-Paced Environment:</w:t>
      </w:r>
      <w:r w:rsidRPr="00C427F7">
        <w:rPr>
          <w:sz w:val="28"/>
          <w:szCs w:val="28"/>
        </w:rPr>
        <w:t xml:space="preserve"> The situation evolves rapidly, requiring timely responses.</w:t>
      </w:r>
    </w:p>
    <w:p w14:paraId="3B2CBEF4" w14:textId="7350EAB1" w:rsidR="007701B5" w:rsidRPr="00C427F7" w:rsidRDefault="007701B5" w:rsidP="005B5939">
      <w:pPr>
        <w:pStyle w:val="NoSpacing"/>
        <w:rPr>
          <w:sz w:val="28"/>
          <w:szCs w:val="28"/>
        </w:rPr>
      </w:pPr>
      <w:r w:rsidRPr="00C427F7">
        <w:rPr>
          <w:b/>
          <w:bCs/>
          <w:sz w:val="28"/>
          <w:szCs w:val="28"/>
        </w:rPr>
        <w:t>5. Communication:</w:t>
      </w:r>
      <w:r w:rsidRPr="00C427F7">
        <w:rPr>
          <w:sz w:val="28"/>
          <w:szCs w:val="28"/>
        </w:rPr>
        <w:t xml:space="preserve"> Effectively conveying complex findings to diverse audiences is crucial.</w:t>
      </w:r>
    </w:p>
    <w:p w14:paraId="5C239644" w14:textId="77777777" w:rsidR="00AD790E" w:rsidRDefault="00AD790E" w:rsidP="005B5939">
      <w:pPr>
        <w:pStyle w:val="NoSpacing"/>
        <w:rPr>
          <w:sz w:val="28"/>
          <w:szCs w:val="28"/>
        </w:rPr>
      </w:pPr>
    </w:p>
    <w:p w14:paraId="68516FA5" w14:textId="77777777" w:rsidR="00AD790E" w:rsidRDefault="00AD790E" w:rsidP="005B5939">
      <w:pPr>
        <w:pStyle w:val="NoSpacing"/>
        <w:rPr>
          <w:sz w:val="28"/>
          <w:szCs w:val="28"/>
        </w:rPr>
      </w:pPr>
    </w:p>
    <w:p w14:paraId="1366A2A6" w14:textId="5C489A39" w:rsidR="007701B5" w:rsidRPr="00AD790E" w:rsidRDefault="007701B5" w:rsidP="005B5939">
      <w:pPr>
        <w:pStyle w:val="NoSpacing"/>
        <w:rPr>
          <w:b/>
          <w:bCs/>
          <w:sz w:val="28"/>
          <w:szCs w:val="28"/>
        </w:rPr>
      </w:pPr>
      <w:r w:rsidRPr="00AD790E">
        <w:rPr>
          <w:b/>
          <w:bCs/>
          <w:sz w:val="28"/>
          <w:szCs w:val="28"/>
        </w:rPr>
        <w:t>Design Thinking Approach:</w:t>
      </w:r>
    </w:p>
    <w:p w14:paraId="637A84DB" w14:textId="77777777" w:rsidR="007701B5" w:rsidRPr="00C427F7" w:rsidRDefault="007701B5" w:rsidP="007701B5">
      <w:pPr>
        <w:rPr>
          <w:sz w:val="28"/>
          <w:szCs w:val="28"/>
        </w:rPr>
      </w:pPr>
    </w:p>
    <w:p w14:paraId="68A43417" w14:textId="77777777" w:rsidR="00DD1E7D" w:rsidRDefault="007701B5" w:rsidP="007701B5">
      <w:pPr>
        <w:rPr>
          <w:sz w:val="28"/>
          <w:szCs w:val="28"/>
        </w:rPr>
      </w:pPr>
      <w:r w:rsidRPr="00AD790E">
        <w:rPr>
          <w:b/>
          <w:bCs/>
          <w:sz w:val="28"/>
          <w:szCs w:val="28"/>
        </w:rPr>
        <w:t>Empathize:</w:t>
      </w:r>
    </w:p>
    <w:p w14:paraId="6E47BB7E" w14:textId="2212BF04" w:rsidR="007701B5" w:rsidRPr="00C427F7" w:rsidRDefault="007701B5" w:rsidP="007701B5">
      <w:pPr>
        <w:rPr>
          <w:sz w:val="28"/>
          <w:szCs w:val="28"/>
        </w:rPr>
      </w:pPr>
      <w:r w:rsidRPr="00C427F7">
        <w:rPr>
          <w:sz w:val="28"/>
          <w:szCs w:val="28"/>
        </w:rPr>
        <w:t>We will start by understanding the experiences and concerns of people affected by COVID-19, acknowledging their fears and needs.</w:t>
      </w:r>
    </w:p>
    <w:p w14:paraId="50F0CD3B" w14:textId="77777777" w:rsidR="007701B5" w:rsidRPr="00F31455" w:rsidRDefault="007701B5" w:rsidP="007701B5">
      <w:pPr>
        <w:rPr>
          <w:sz w:val="28"/>
          <w:szCs w:val="28"/>
        </w:rPr>
      </w:pPr>
    </w:p>
    <w:p w14:paraId="1A850DE1" w14:textId="77777777" w:rsidR="00DD1E7D" w:rsidRPr="00F31455" w:rsidRDefault="007701B5" w:rsidP="007701B5">
      <w:pPr>
        <w:rPr>
          <w:b/>
          <w:bCs/>
          <w:sz w:val="28"/>
          <w:szCs w:val="28"/>
        </w:rPr>
      </w:pPr>
      <w:r w:rsidRPr="00F31455">
        <w:rPr>
          <w:b/>
          <w:bCs/>
          <w:sz w:val="28"/>
          <w:szCs w:val="28"/>
        </w:rPr>
        <w:t xml:space="preserve">Define: </w:t>
      </w:r>
    </w:p>
    <w:p w14:paraId="40FE1F09" w14:textId="66B3CB24" w:rsidR="007701B5" w:rsidRDefault="007701B5" w:rsidP="007701B5">
      <w:pPr>
        <w:rPr>
          <w:sz w:val="28"/>
          <w:szCs w:val="28"/>
        </w:rPr>
      </w:pPr>
      <w:r w:rsidRPr="00F31455">
        <w:rPr>
          <w:sz w:val="28"/>
          <w:szCs w:val="28"/>
        </w:rPr>
        <w:t>This phase involves clearly defining the specific problems we aim to address, such as identifying high-risk communities or assessing the impact of vaccination campaigns.</w:t>
      </w:r>
    </w:p>
    <w:p w14:paraId="2E5AC87E" w14:textId="77777777" w:rsidR="00567A57" w:rsidRDefault="00567A57" w:rsidP="007701B5">
      <w:pPr>
        <w:rPr>
          <w:sz w:val="28"/>
          <w:szCs w:val="28"/>
        </w:rPr>
      </w:pPr>
    </w:p>
    <w:p w14:paraId="5AF0FD60" w14:textId="6DE7C496" w:rsidR="00FD68EB" w:rsidRPr="00EC581F" w:rsidRDefault="00FD68EB" w:rsidP="007701B5">
      <w:pPr>
        <w:rPr>
          <w:b/>
          <w:bCs/>
          <w:sz w:val="28"/>
          <w:szCs w:val="28"/>
        </w:rPr>
      </w:pPr>
      <w:r w:rsidRPr="00EC581F">
        <w:rPr>
          <w:b/>
          <w:bCs/>
          <w:sz w:val="28"/>
          <w:szCs w:val="28"/>
        </w:rPr>
        <w:t>Objective</w:t>
      </w:r>
      <w:r w:rsidR="00DD029A" w:rsidRPr="00EC581F">
        <w:rPr>
          <w:b/>
          <w:bCs/>
          <w:sz w:val="28"/>
          <w:szCs w:val="28"/>
        </w:rPr>
        <w:t>s</w:t>
      </w:r>
      <w:r w:rsidRPr="00EC581F">
        <w:rPr>
          <w:b/>
          <w:bCs/>
          <w:sz w:val="28"/>
          <w:szCs w:val="28"/>
        </w:rPr>
        <w:t>:</w:t>
      </w:r>
    </w:p>
    <w:p w14:paraId="5939405C" w14:textId="50A54113" w:rsidR="00DD029A" w:rsidRDefault="00DD029A" w:rsidP="007701B5">
      <w:pPr>
        <w:rPr>
          <w:sz w:val="28"/>
          <w:szCs w:val="28"/>
        </w:rPr>
      </w:pPr>
      <w:r>
        <w:rPr>
          <w:sz w:val="28"/>
          <w:szCs w:val="28"/>
        </w:rPr>
        <w:t>Develop data cleaning processes in IBM Cogn</w:t>
      </w:r>
      <w:r w:rsidR="006D4EF6">
        <w:rPr>
          <w:sz w:val="28"/>
          <w:szCs w:val="28"/>
        </w:rPr>
        <w:t>o</w:t>
      </w:r>
      <w:r>
        <w:rPr>
          <w:sz w:val="28"/>
          <w:szCs w:val="28"/>
        </w:rPr>
        <w:t xml:space="preserve">s </w:t>
      </w:r>
      <w:r w:rsidR="006D4EF6">
        <w:rPr>
          <w:sz w:val="28"/>
          <w:szCs w:val="28"/>
        </w:rPr>
        <w:t>that ensure data accuracy and completeness.</w:t>
      </w:r>
    </w:p>
    <w:p w14:paraId="76A6337D" w14:textId="4C071949" w:rsidR="0095211F" w:rsidRDefault="0095211F" w:rsidP="007701B5">
      <w:pPr>
        <w:rPr>
          <w:sz w:val="28"/>
          <w:szCs w:val="28"/>
        </w:rPr>
      </w:pPr>
      <w:r>
        <w:rPr>
          <w:sz w:val="28"/>
          <w:szCs w:val="28"/>
        </w:rPr>
        <w:t>Create IBM Cognos dashboard and reports that provide real-time COVID</w:t>
      </w:r>
      <w:r w:rsidR="00421F04">
        <w:rPr>
          <w:sz w:val="28"/>
          <w:szCs w:val="28"/>
        </w:rPr>
        <w:t>-19 insights.</w:t>
      </w:r>
    </w:p>
    <w:p w14:paraId="1301843B" w14:textId="3E38970A" w:rsidR="00421F04" w:rsidRDefault="00421F04" w:rsidP="007701B5">
      <w:pPr>
        <w:rPr>
          <w:sz w:val="28"/>
          <w:szCs w:val="28"/>
        </w:rPr>
      </w:pPr>
      <w:r>
        <w:rPr>
          <w:sz w:val="28"/>
          <w:szCs w:val="28"/>
        </w:rPr>
        <w:t>Produce data-driven narratives and visualizat</w:t>
      </w:r>
      <w:r w:rsidR="00462449">
        <w:rPr>
          <w:sz w:val="28"/>
          <w:szCs w:val="28"/>
        </w:rPr>
        <w:t>i</w:t>
      </w:r>
      <w:r>
        <w:rPr>
          <w:sz w:val="28"/>
          <w:szCs w:val="28"/>
        </w:rPr>
        <w:t>on</w:t>
      </w:r>
      <w:r w:rsidR="00462449">
        <w:rPr>
          <w:sz w:val="28"/>
          <w:szCs w:val="28"/>
        </w:rPr>
        <w:t xml:space="preserve"> within IBM Cognos that inform policy </w:t>
      </w:r>
      <w:r w:rsidR="00EC581F">
        <w:rPr>
          <w:sz w:val="28"/>
          <w:szCs w:val="28"/>
        </w:rPr>
        <w:t>decisions.</w:t>
      </w:r>
    </w:p>
    <w:p w14:paraId="0F1CFE01" w14:textId="77777777" w:rsidR="00FD68EB" w:rsidRPr="00F31455" w:rsidRDefault="00FD68EB" w:rsidP="007701B5">
      <w:pPr>
        <w:rPr>
          <w:sz w:val="28"/>
          <w:szCs w:val="28"/>
        </w:rPr>
      </w:pPr>
    </w:p>
    <w:p w14:paraId="6FF9647F" w14:textId="77777777" w:rsidR="007701B5" w:rsidRPr="00F31455" w:rsidRDefault="007701B5" w:rsidP="007701B5">
      <w:pPr>
        <w:rPr>
          <w:sz w:val="28"/>
          <w:szCs w:val="28"/>
        </w:rPr>
      </w:pPr>
    </w:p>
    <w:p w14:paraId="21A18419" w14:textId="6F12457F" w:rsidR="00DD1E7D" w:rsidRPr="00F31455" w:rsidRDefault="007701B5" w:rsidP="007701B5">
      <w:pPr>
        <w:rPr>
          <w:b/>
          <w:bCs/>
          <w:sz w:val="28"/>
          <w:szCs w:val="28"/>
        </w:rPr>
      </w:pPr>
      <w:r w:rsidRPr="00F31455">
        <w:rPr>
          <w:b/>
          <w:bCs/>
          <w:sz w:val="28"/>
          <w:szCs w:val="28"/>
        </w:rPr>
        <w:t>Ideate:</w:t>
      </w:r>
    </w:p>
    <w:p w14:paraId="4D91603C" w14:textId="623F5875" w:rsidR="007701B5" w:rsidRDefault="007701B5" w:rsidP="007701B5">
      <w:pPr>
        <w:rPr>
          <w:sz w:val="28"/>
          <w:szCs w:val="28"/>
        </w:rPr>
      </w:pPr>
      <w:r w:rsidRPr="00F31455">
        <w:rPr>
          <w:sz w:val="28"/>
          <w:szCs w:val="28"/>
        </w:rPr>
        <w:t>Innovative solutions will be generated, such as predictive models for case trends, targeted public health campaigns, or vaccine distribution strategies.</w:t>
      </w:r>
    </w:p>
    <w:p w14:paraId="3F824D6A" w14:textId="77777777" w:rsidR="007F00EA" w:rsidRDefault="007F00EA" w:rsidP="007701B5">
      <w:pPr>
        <w:rPr>
          <w:sz w:val="28"/>
          <w:szCs w:val="28"/>
        </w:rPr>
      </w:pPr>
    </w:p>
    <w:p w14:paraId="2CAEE938" w14:textId="67163FAA" w:rsidR="00054DA9" w:rsidRDefault="00054DA9" w:rsidP="007701B5">
      <w:pPr>
        <w:rPr>
          <w:b/>
          <w:bCs/>
          <w:sz w:val="28"/>
          <w:szCs w:val="28"/>
        </w:rPr>
      </w:pPr>
      <w:r w:rsidRPr="00054DA9">
        <w:rPr>
          <w:b/>
          <w:bCs/>
          <w:sz w:val="28"/>
          <w:szCs w:val="28"/>
        </w:rPr>
        <w:t>Actions:</w:t>
      </w:r>
    </w:p>
    <w:p w14:paraId="035EEB03" w14:textId="06721940" w:rsidR="00355E3E" w:rsidRPr="00355E3E" w:rsidRDefault="00355E3E" w:rsidP="00355E3E">
      <w:pPr>
        <w:rPr>
          <w:sz w:val="28"/>
          <w:szCs w:val="28"/>
        </w:rPr>
      </w:pPr>
      <w:r w:rsidRPr="00355E3E">
        <w:rPr>
          <w:sz w:val="28"/>
          <w:szCs w:val="28"/>
        </w:rPr>
        <w:t xml:space="preserve">Brainstorm creative solutions, such as predictive </w:t>
      </w:r>
      <w:proofErr w:type="spellStart"/>
      <w:r w:rsidRPr="00355E3E">
        <w:rPr>
          <w:sz w:val="28"/>
          <w:szCs w:val="28"/>
        </w:rPr>
        <w:t>m</w:t>
      </w:r>
      <w:r w:rsidR="00050E5B">
        <w:rPr>
          <w:sz w:val="28"/>
          <w:szCs w:val="28"/>
        </w:rPr>
        <w:t>odeli</w:t>
      </w:r>
      <w:r w:rsidRPr="00355E3E">
        <w:rPr>
          <w:sz w:val="28"/>
          <w:szCs w:val="28"/>
        </w:rPr>
        <w:t>ng</w:t>
      </w:r>
      <w:proofErr w:type="spellEnd"/>
      <w:r w:rsidRPr="00355E3E">
        <w:rPr>
          <w:sz w:val="28"/>
          <w:szCs w:val="28"/>
        </w:rPr>
        <w:t xml:space="preserve"> for case trends or novel communication strategies.</w:t>
      </w:r>
      <w:r>
        <w:rPr>
          <w:sz w:val="28"/>
          <w:szCs w:val="28"/>
        </w:rPr>
        <w:t xml:space="preserve"> </w:t>
      </w:r>
      <w:r w:rsidRPr="00355E3E">
        <w:rPr>
          <w:sz w:val="28"/>
          <w:szCs w:val="28"/>
        </w:rPr>
        <w:t>Foster an open and collaborative environment to encourage diverse idea generation.</w:t>
      </w:r>
      <w:r>
        <w:rPr>
          <w:sz w:val="28"/>
          <w:szCs w:val="28"/>
        </w:rPr>
        <w:t xml:space="preserve"> </w:t>
      </w:r>
      <w:r w:rsidRPr="00355E3E">
        <w:rPr>
          <w:sz w:val="28"/>
          <w:szCs w:val="28"/>
        </w:rPr>
        <w:t>Prioritize ideas based on feasibility, impact, and alignment with the defined problems.</w:t>
      </w:r>
    </w:p>
    <w:p w14:paraId="11437833" w14:textId="77777777" w:rsidR="00355E3E" w:rsidRPr="00355E3E" w:rsidRDefault="00355E3E" w:rsidP="007701B5">
      <w:pPr>
        <w:rPr>
          <w:sz w:val="28"/>
          <w:szCs w:val="28"/>
        </w:rPr>
      </w:pPr>
    </w:p>
    <w:p w14:paraId="66BC2214" w14:textId="49A6CF77" w:rsidR="0073612A" w:rsidRPr="00F31455" w:rsidRDefault="007701B5" w:rsidP="007701B5">
      <w:pPr>
        <w:rPr>
          <w:b/>
          <w:bCs/>
          <w:sz w:val="28"/>
          <w:szCs w:val="28"/>
        </w:rPr>
      </w:pPr>
      <w:r w:rsidRPr="00F31455">
        <w:rPr>
          <w:b/>
          <w:bCs/>
          <w:sz w:val="28"/>
          <w:szCs w:val="28"/>
        </w:rPr>
        <w:t xml:space="preserve">Prototype: </w:t>
      </w:r>
    </w:p>
    <w:p w14:paraId="73903753" w14:textId="1A30F1ED" w:rsidR="00D023AC" w:rsidRDefault="007701B5" w:rsidP="007701B5">
      <w:pPr>
        <w:rPr>
          <w:sz w:val="28"/>
          <w:szCs w:val="28"/>
        </w:rPr>
      </w:pPr>
      <w:r w:rsidRPr="00F31455">
        <w:rPr>
          <w:sz w:val="28"/>
          <w:szCs w:val="28"/>
        </w:rPr>
        <w:t>We will develop data-driven prototypes, leveraging IBM Cognos for visualizations and dashboards, to communicate insights effectively.</w:t>
      </w:r>
    </w:p>
    <w:p w14:paraId="0D4ABB5C" w14:textId="77777777" w:rsidR="001C4279" w:rsidRPr="001C4279" w:rsidRDefault="001C4279" w:rsidP="007701B5">
      <w:pPr>
        <w:rPr>
          <w:b/>
          <w:bCs/>
          <w:sz w:val="28"/>
          <w:szCs w:val="28"/>
        </w:rPr>
      </w:pPr>
    </w:p>
    <w:p w14:paraId="018DB844" w14:textId="648AEA38" w:rsidR="001C4279" w:rsidRDefault="001C4279" w:rsidP="007701B5">
      <w:pPr>
        <w:rPr>
          <w:b/>
          <w:bCs/>
          <w:sz w:val="28"/>
          <w:szCs w:val="28"/>
        </w:rPr>
      </w:pPr>
      <w:r w:rsidRPr="001C4279">
        <w:rPr>
          <w:b/>
          <w:bCs/>
          <w:sz w:val="28"/>
          <w:szCs w:val="28"/>
        </w:rPr>
        <w:t>Actions:</w:t>
      </w:r>
    </w:p>
    <w:p w14:paraId="363BDFC2" w14:textId="737A79A8" w:rsidR="00245055" w:rsidRPr="00245055" w:rsidRDefault="00245055" w:rsidP="00915314">
      <w:pPr>
        <w:rPr>
          <w:sz w:val="28"/>
          <w:szCs w:val="28"/>
        </w:rPr>
      </w:pPr>
      <w:r w:rsidRPr="00245055">
        <w:rPr>
          <w:sz w:val="28"/>
          <w:szCs w:val="28"/>
        </w:rPr>
        <w:t>Create visualizations and dashboards using tools like IBM Cognos to convey data-driven insights.</w:t>
      </w:r>
      <w:r w:rsidR="006901DB">
        <w:rPr>
          <w:sz w:val="28"/>
          <w:szCs w:val="28"/>
        </w:rPr>
        <w:t xml:space="preserve"> </w:t>
      </w:r>
      <w:r w:rsidRPr="00245055">
        <w:rPr>
          <w:sz w:val="28"/>
          <w:szCs w:val="28"/>
        </w:rPr>
        <w:t>Develop mock-up interventions or communication materials for testing.</w:t>
      </w:r>
      <w:r w:rsidR="006901DB">
        <w:rPr>
          <w:sz w:val="28"/>
          <w:szCs w:val="28"/>
        </w:rPr>
        <w:t xml:space="preserve">  </w:t>
      </w:r>
      <w:r w:rsidRPr="00245055">
        <w:rPr>
          <w:sz w:val="28"/>
          <w:szCs w:val="28"/>
        </w:rPr>
        <w:t>Ensure prototypes effectively communicate complex information to diverse audiences.</w:t>
      </w:r>
    </w:p>
    <w:p w14:paraId="33A3B5BC" w14:textId="77777777" w:rsidR="007701B5" w:rsidRPr="00F31455" w:rsidRDefault="007701B5" w:rsidP="007701B5">
      <w:pPr>
        <w:rPr>
          <w:sz w:val="28"/>
          <w:szCs w:val="28"/>
        </w:rPr>
      </w:pPr>
    </w:p>
    <w:p w14:paraId="3A461D09" w14:textId="197AEDDD" w:rsidR="0073612A" w:rsidRPr="00F31455" w:rsidRDefault="007701B5" w:rsidP="007701B5">
      <w:pPr>
        <w:rPr>
          <w:b/>
          <w:bCs/>
          <w:sz w:val="28"/>
          <w:szCs w:val="28"/>
        </w:rPr>
      </w:pPr>
      <w:r w:rsidRPr="00F31455">
        <w:rPr>
          <w:b/>
          <w:bCs/>
          <w:sz w:val="28"/>
          <w:szCs w:val="28"/>
        </w:rPr>
        <w:t xml:space="preserve">Test: </w:t>
      </w:r>
    </w:p>
    <w:p w14:paraId="2A7FC21E" w14:textId="5A7449F5" w:rsidR="007701B5" w:rsidRDefault="007701B5" w:rsidP="007701B5">
      <w:pPr>
        <w:rPr>
          <w:sz w:val="28"/>
          <w:szCs w:val="28"/>
        </w:rPr>
      </w:pPr>
      <w:r w:rsidRPr="00F31455">
        <w:rPr>
          <w:sz w:val="28"/>
          <w:szCs w:val="28"/>
        </w:rPr>
        <w:t>Proposed solutions will be rigorously tested against real-world data to ensure their feasibility and impact.</w:t>
      </w:r>
    </w:p>
    <w:p w14:paraId="25AF4721" w14:textId="77777777" w:rsidR="00D023AC" w:rsidRDefault="00D023AC" w:rsidP="007701B5">
      <w:pPr>
        <w:rPr>
          <w:sz w:val="28"/>
          <w:szCs w:val="28"/>
        </w:rPr>
      </w:pPr>
    </w:p>
    <w:p w14:paraId="065453CD" w14:textId="6E3C1230" w:rsidR="00D023AC" w:rsidRDefault="00D023AC" w:rsidP="007701B5">
      <w:pPr>
        <w:rPr>
          <w:b/>
          <w:bCs/>
          <w:sz w:val="28"/>
          <w:szCs w:val="28"/>
        </w:rPr>
      </w:pPr>
      <w:r w:rsidRPr="00D023AC">
        <w:rPr>
          <w:b/>
          <w:bCs/>
          <w:sz w:val="28"/>
          <w:szCs w:val="28"/>
        </w:rPr>
        <w:t>Actions:</w:t>
      </w:r>
    </w:p>
    <w:p w14:paraId="2DE26AC6" w14:textId="77777777" w:rsidR="009633C0" w:rsidRDefault="00A95EAA" w:rsidP="007701B5">
      <w:pPr>
        <w:rPr>
          <w:sz w:val="28"/>
          <w:szCs w:val="28"/>
        </w:rPr>
      </w:pPr>
      <w:r w:rsidRPr="00A95EAA">
        <w:rPr>
          <w:sz w:val="28"/>
          <w:szCs w:val="28"/>
        </w:rPr>
        <w:t>Apply proposed solutions to real-world data to assess their performance.</w:t>
      </w:r>
      <w:r w:rsidR="006901DB">
        <w:rPr>
          <w:sz w:val="28"/>
          <w:szCs w:val="28"/>
        </w:rPr>
        <w:t xml:space="preserve"> </w:t>
      </w:r>
      <w:r w:rsidRPr="00A95EAA">
        <w:rPr>
          <w:sz w:val="28"/>
          <w:szCs w:val="28"/>
        </w:rPr>
        <w:t>Solicit feedback from end-users and stakeholders on the effectiveness and usability of interventions.</w:t>
      </w:r>
      <w:r w:rsidR="006901DB">
        <w:rPr>
          <w:sz w:val="28"/>
          <w:szCs w:val="28"/>
        </w:rPr>
        <w:t xml:space="preserve"> </w:t>
      </w:r>
      <w:r w:rsidRPr="00A95EAA">
        <w:rPr>
          <w:sz w:val="28"/>
          <w:szCs w:val="28"/>
        </w:rPr>
        <w:t>Continuously monitor the impact of strategies and refine them based on outcomes.</w:t>
      </w:r>
    </w:p>
    <w:p w14:paraId="70CA1AC6" w14:textId="1816630B" w:rsidR="00DF63B8" w:rsidRPr="006901DB" w:rsidRDefault="007701B5" w:rsidP="007701B5">
      <w:pPr>
        <w:rPr>
          <w:sz w:val="28"/>
          <w:szCs w:val="28"/>
        </w:rPr>
      </w:pPr>
      <w:r w:rsidRPr="00F31455">
        <w:rPr>
          <w:b/>
          <w:bCs/>
          <w:sz w:val="28"/>
          <w:szCs w:val="28"/>
        </w:rPr>
        <w:lastRenderedPageBreak/>
        <w:t>Implement:</w:t>
      </w:r>
    </w:p>
    <w:p w14:paraId="6FDC07AD" w14:textId="71D879E6" w:rsidR="007701B5" w:rsidRDefault="007701B5" w:rsidP="007701B5">
      <w:pPr>
        <w:rPr>
          <w:sz w:val="28"/>
          <w:szCs w:val="28"/>
        </w:rPr>
      </w:pPr>
      <w:r w:rsidRPr="00F31455">
        <w:rPr>
          <w:sz w:val="28"/>
          <w:szCs w:val="28"/>
        </w:rPr>
        <w:t>Insights will be translated into actionable policies and interventions, aligning with the needs of different stakeholders.</w:t>
      </w:r>
    </w:p>
    <w:p w14:paraId="0BC14081" w14:textId="77777777" w:rsidR="009633C0" w:rsidRDefault="009633C0" w:rsidP="007701B5">
      <w:pPr>
        <w:rPr>
          <w:sz w:val="28"/>
          <w:szCs w:val="28"/>
        </w:rPr>
      </w:pPr>
    </w:p>
    <w:p w14:paraId="5E9FFB00" w14:textId="2D420DFD" w:rsidR="009633C0" w:rsidRPr="009633C0" w:rsidRDefault="009633C0" w:rsidP="007701B5">
      <w:pPr>
        <w:rPr>
          <w:b/>
          <w:bCs/>
          <w:sz w:val="28"/>
          <w:szCs w:val="28"/>
        </w:rPr>
      </w:pPr>
      <w:r w:rsidRPr="009633C0">
        <w:rPr>
          <w:b/>
          <w:bCs/>
          <w:sz w:val="28"/>
          <w:szCs w:val="28"/>
        </w:rPr>
        <w:t>Actions:</w:t>
      </w:r>
    </w:p>
    <w:p w14:paraId="7A03EF98" w14:textId="19F8D5D8" w:rsidR="005979C1" w:rsidRPr="005979C1" w:rsidRDefault="005979C1" w:rsidP="005979C1">
      <w:pPr>
        <w:rPr>
          <w:sz w:val="28"/>
          <w:szCs w:val="28"/>
        </w:rPr>
      </w:pPr>
      <w:r w:rsidRPr="005979C1">
        <w:rPr>
          <w:sz w:val="28"/>
          <w:szCs w:val="28"/>
        </w:rPr>
        <w:t>Translate insights into actionable policies, guidelines, and interventions.</w:t>
      </w:r>
      <w:r w:rsidR="002F4BAB">
        <w:rPr>
          <w:sz w:val="28"/>
          <w:szCs w:val="28"/>
        </w:rPr>
        <w:t xml:space="preserve"> </w:t>
      </w:r>
      <w:r w:rsidRPr="005979C1">
        <w:rPr>
          <w:sz w:val="28"/>
          <w:szCs w:val="28"/>
        </w:rPr>
        <w:t>Collaborate with relevant stakeholders to ensure the seamless execution of strategies.</w:t>
      </w:r>
      <w:r w:rsidR="002F4BAB">
        <w:rPr>
          <w:sz w:val="28"/>
          <w:szCs w:val="28"/>
        </w:rPr>
        <w:t xml:space="preserve"> </w:t>
      </w:r>
      <w:r w:rsidRPr="005979C1">
        <w:rPr>
          <w:sz w:val="28"/>
          <w:szCs w:val="28"/>
        </w:rPr>
        <w:t>Communicate and educate the public, healthcare professionals, and policymakers about the implemented actions.</w:t>
      </w:r>
    </w:p>
    <w:p w14:paraId="671F79B3" w14:textId="77777777" w:rsidR="007701B5" w:rsidRPr="00F31455" w:rsidRDefault="007701B5" w:rsidP="007701B5">
      <w:pPr>
        <w:rPr>
          <w:b/>
          <w:bCs/>
          <w:sz w:val="28"/>
          <w:szCs w:val="28"/>
        </w:rPr>
      </w:pPr>
    </w:p>
    <w:p w14:paraId="762F4EE4" w14:textId="77777777" w:rsidR="00DF63B8" w:rsidRPr="00F31455" w:rsidRDefault="007701B5" w:rsidP="007701B5">
      <w:pPr>
        <w:rPr>
          <w:b/>
          <w:bCs/>
          <w:sz w:val="28"/>
          <w:szCs w:val="28"/>
        </w:rPr>
      </w:pPr>
      <w:r w:rsidRPr="00F31455">
        <w:rPr>
          <w:b/>
          <w:bCs/>
          <w:sz w:val="28"/>
          <w:szCs w:val="28"/>
        </w:rPr>
        <w:t xml:space="preserve">Iterate: </w:t>
      </w:r>
    </w:p>
    <w:p w14:paraId="3D8CB08E" w14:textId="216D38F8" w:rsidR="007701B5" w:rsidRDefault="007701B5" w:rsidP="007701B5">
      <w:pPr>
        <w:rPr>
          <w:sz w:val="28"/>
          <w:szCs w:val="28"/>
        </w:rPr>
      </w:pPr>
      <w:r w:rsidRPr="00F31455">
        <w:rPr>
          <w:sz w:val="28"/>
          <w:szCs w:val="28"/>
        </w:rPr>
        <w:t>Continuous monitoring and adaptation of strategies based on outcomes will be central to our approach.</w:t>
      </w:r>
    </w:p>
    <w:p w14:paraId="2E51D69A" w14:textId="77777777" w:rsidR="00414292" w:rsidRDefault="00414292" w:rsidP="007701B5">
      <w:pPr>
        <w:rPr>
          <w:sz w:val="28"/>
          <w:szCs w:val="28"/>
        </w:rPr>
      </w:pPr>
    </w:p>
    <w:p w14:paraId="3F6B9247" w14:textId="03C29464" w:rsidR="00414292" w:rsidRDefault="00414292" w:rsidP="007701B5">
      <w:pPr>
        <w:rPr>
          <w:b/>
          <w:bCs/>
          <w:sz w:val="28"/>
          <w:szCs w:val="28"/>
        </w:rPr>
      </w:pPr>
      <w:r w:rsidRPr="00414292">
        <w:rPr>
          <w:b/>
          <w:bCs/>
          <w:sz w:val="28"/>
          <w:szCs w:val="28"/>
        </w:rPr>
        <w:t>Actions:</w:t>
      </w:r>
    </w:p>
    <w:p w14:paraId="595DF9F9" w14:textId="1B2097BC" w:rsidR="007701B5" w:rsidRDefault="00BD5150" w:rsidP="007701B5">
      <w:pPr>
        <w:rPr>
          <w:sz w:val="28"/>
          <w:szCs w:val="28"/>
        </w:rPr>
      </w:pPr>
      <w:r w:rsidRPr="00BD5150">
        <w:rPr>
          <w:sz w:val="28"/>
          <w:szCs w:val="28"/>
        </w:rPr>
        <w:t xml:space="preserve">Continuously monitor the evolving COVID-19 situation and adapt strategies </w:t>
      </w:r>
      <w:proofErr w:type="gramStart"/>
      <w:r w:rsidRPr="00BD5150">
        <w:rPr>
          <w:sz w:val="28"/>
          <w:szCs w:val="28"/>
        </w:rPr>
        <w:t>accordingly</w:t>
      </w:r>
      <w:r>
        <w:rPr>
          <w:sz w:val="28"/>
          <w:szCs w:val="28"/>
        </w:rPr>
        <w:t xml:space="preserve"> </w:t>
      </w:r>
      <w:r w:rsidRPr="00BD5150">
        <w:rPr>
          <w:sz w:val="28"/>
          <w:szCs w:val="28"/>
        </w:rPr>
        <w:t>.Collect</w:t>
      </w:r>
      <w:proofErr w:type="gramEnd"/>
      <w:r w:rsidRPr="00BD5150">
        <w:rPr>
          <w:sz w:val="28"/>
          <w:szCs w:val="28"/>
        </w:rPr>
        <w:t xml:space="preserve"> and </w:t>
      </w:r>
      <w:proofErr w:type="spellStart"/>
      <w:r w:rsidRPr="00BD5150">
        <w:rPr>
          <w:sz w:val="28"/>
          <w:szCs w:val="28"/>
        </w:rPr>
        <w:t>analyze</w:t>
      </w:r>
      <w:proofErr w:type="spellEnd"/>
      <w:r w:rsidRPr="00BD5150">
        <w:rPr>
          <w:sz w:val="28"/>
          <w:szCs w:val="28"/>
        </w:rPr>
        <w:t xml:space="preserve"> feedback from stakeholders to drive ongoing improvements.</w:t>
      </w:r>
      <w:r>
        <w:rPr>
          <w:sz w:val="28"/>
          <w:szCs w:val="28"/>
        </w:rPr>
        <w:t xml:space="preserve"> </w:t>
      </w:r>
      <w:r w:rsidRPr="00BD5150">
        <w:rPr>
          <w:sz w:val="28"/>
          <w:szCs w:val="28"/>
        </w:rPr>
        <w:t>Stay agile and flexible in responding to new challenges and emerging data trends.</w:t>
      </w:r>
    </w:p>
    <w:p w14:paraId="12652A9E" w14:textId="77777777" w:rsidR="00963847" w:rsidRPr="00F31455" w:rsidRDefault="00963847" w:rsidP="007701B5">
      <w:pPr>
        <w:rPr>
          <w:sz w:val="28"/>
          <w:szCs w:val="28"/>
        </w:rPr>
      </w:pPr>
    </w:p>
    <w:p w14:paraId="054B9CC1" w14:textId="0709239E" w:rsidR="007701B5" w:rsidRPr="00F31455" w:rsidRDefault="007701B5" w:rsidP="007701B5">
      <w:pPr>
        <w:rPr>
          <w:b/>
          <w:bCs/>
          <w:sz w:val="28"/>
          <w:szCs w:val="28"/>
        </w:rPr>
      </w:pPr>
      <w:r w:rsidRPr="00F31455">
        <w:rPr>
          <w:b/>
          <w:bCs/>
          <w:sz w:val="28"/>
          <w:szCs w:val="28"/>
        </w:rPr>
        <w:t>Conclusion:</w:t>
      </w:r>
    </w:p>
    <w:p w14:paraId="5ED5D647" w14:textId="40C93CAE" w:rsidR="00645518" w:rsidRPr="00F31455" w:rsidRDefault="007701B5" w:rsidP="007701B5">
      <w:pPr>
        <w:rPr>
          <w:sz w:val="28"/>
          <w:szCs w:val="28"/>
        </w:rPr>
      </w:pPr>
      <w:r w:rsidRPr="00F31455">
        <w:rPr>
          <w:sz w:val="28"/>
          <w:szCs w:val="28"/>
        </w:rPr>
        <w:t xml:space="preserve">Incorporating the Design Thinking approach, bolstered by IBM Cognos, allows us to not only </w:t>
      </w:r>
      <w:proofErr w:type="spellStart"/>
      <w:r w:rsidRPr="00F31455">
        <w:rPr>
          <w:sz w:val="28"/>
          <w:szCs w:val="28"/>
        </w:rPr>
        <w:t>analyze</w:t>
      </w:r>
      <w:proofErr w:type="spellEnd"/>
      <w:r w:rsidRPr="00F31455">
        <w:rPr>
          <w:sz w:val="28"/>
          <w:szCs w:val="28"/>
        </w:rPr>
        <w:t xml:space="preserve"> COVID-19 cases comprehensively but also to drive meaningful action. By empathizing with those affected, defining clear problems, ideating innovative solutions, and continually iterating based on data, we can navigate the complexities of the pandemic effectively. This approach ensures that our responses are evidence-based, adaptable, and aligned with the evolving nature of the crisis, ultimately contributing to better public health outcomes and informed decision-making.</w:t>
      </w:r>
    </w:p>
    <w:sectPr w:rsidR="00645518" w:rsidRPr="00F31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955"/>
    <w:multiLevelType w:val="multilevel"/>
    <w:tmpl w:val="21B2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B4F7B"/>
    <w:multiLevelType w:val="multilevel"/>
    <w:tmpl w:val="B3BC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045DF"/>
    <w:multiLevelType w:val="multilevel"/>
    <w:tmpl w:val="8A56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BB313B"/>
    <w:multiLevelType w:val="multilevel"/>
    <w:tmpl w:val="A532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D79A0"/>
    <w:multiLevelType w:val="multilevel"/>
    <w:tmpl w:val="5DA64124"/>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5" w15:restartNumberingAfterBreak="0">
    <w:nsid w:val="767C5177"/>
    <w:multiLevelType w:val="multilevel"/>
    <w:tmpl w:val="0FF0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131078">
    <w:abstractNumId w:val="2"/>
  </w:num>
  <w:num w:numId="2" w16cid:durableId="1957180255">
    <w:abstractNumId w:val="0"/>
  </w:num>
  <w:num w:numId="3" w16cid:durableId="402916967">
    <w:abstractNumId w:val="1"/>
  </w:num>
  <w:num w:numId="4" w16cid:durableId="1120031643">
    <w:abstractNumId w:val="5"/>
  </w:num>
  <w:num w:numId="5" w16cid:durableId="1960139523">
    <w:abstractNumId w:val="4"/>
  </w:num>
  <w:num w:numId="6" w16cid:durableId="1045569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22"/>
    <w:rsid w:val="00015D52"/>
    <w:rsid w:val="00050E5B"/>
    <w:rsid w:val="00054DA9"/>
    <w:rsid w:val="000571D2"/>
    <w:rsid w:val="00112A1B"/>
    <w:rsid w:val="00137BBA"/>
    <w:rsid w:val="001C4279"/>
    <w:rsid w:val="00245055"/>
    <w:rsid w:val="002F0A5F"/>
    <w:rsid w:val="002F4BAB"/>
    <w:rsid w:val="00355E3E"/>
    <w:rsid w:val="003C5A74"/>
    <w:rsid w:val="003D21A3"/>
    <w:rsid w:val="00414292"/>
    <w:rsid w:val="00421F04"/>
    <w:rsid w:val="00462449"/>
    <w:rsid w:val="00567A57"/>
    <w:rsid w:val="005979C1"/>
    <w:rsid w:val="005B5939"/>
    <w:rsid w:val="0062628D"/>
    <w:rsid w:val="00645518"/>
    <w:rsid w:val="006901DB"/>
    <w:rsid w:val="006D4EF6"/>
    <w:rsid w:val="00710F58"/>
    <w:rsid w:val="0073612A"/>
    <w:rsid w:val="007701B5"/>
    <w:rsid w:val="007F00EA"/>
    <w:rsid w:val="00846849"/>
    <w:rsid w:val="008F5A72"/>
    <w:rsid w:val="00915314"/>
    <w:rsid w:val="0095211F"/>
    <w:rsid w:val="00960ADC"/>
    <w:rsid w:val="009633C0"/>
    <w:rsid w:val="00963847"/>
    <w:rsid w:val="009D24C8"/>
    <w:rsid w:val="00A177DF"/>
    <w:rsid w:val="00A5657E"/>
    <w:rsid w:val="00A95EAA"/>
    <w:rsid w:val="00AD790E"/>
    <w:rsid w:val="00B40652"/>
    <w:rsid w:val="00BD5150"/>
    <w:rsid w:val="00C427F7"/>
    <w:rsid w:val="00C95883"/>
    <w:rsid w:val="00CA0CBD"/>
    <w:rsid w:val="00CF37B1"/>
    <w:rsid w:val="00D023AC"/>
    <w:rsid w:val="00D1767A"/>
    <w:rsid w:val="00D71DB3"/>
    <w:rsid w:val="00DD029A"/>
    <w:rsid w:val="00DD1E7D"/>
    <w:rsid w:val="00DF63B8"/>
    <w:rsid w:val="00E041E5"/>
    <w:rsid w:val="00E358F9"/>
    <w:rsid w:val="00E60B09"/>
    <w:rsid w:val="00EC581F"/>
    <w:rsid w:val="00F31455"/>
    <w:rsid w:val="00F41522"/>
    <w:rsid w:val="00FC08AD"/>
    <w:rsid w:val="00FD6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9B3C"/>
  <w15:chartTrackingRefBased/>
  <w15:docId w15:val="{C57BB34B-89B6-4DA8-A61D-5ACF3298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522"/>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522"/>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41522"/>
    <w:rPr>
      <w:b/>
      <w:bCs/>
    </w:rPr>
  </w:style>
  <w:style w:type="paragraph" w:styleId="NoSpacing">
    <w:name w:val="No Spacing"/>
    <w:uiPriority w:val="1"/>
    <w:qFormat/>
    <w:rsid w:val="005B5939"/>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930883">
      <w:bodyDiv w:val="1"/>
      <w:marLeft w:val="0"/>
      <w:marRight w:val="0"/>
      <w:marTop w:val="0"/>
      <w:marBottom w:val="0"/>
      <w:divBdr>
        <w:top w:val="none" w:sz="0" w:space="0" w:color="auto"/>
        <w:left w:val="none" w:sz="0" w:space="0" w:color="auto"/>
        <w:bottom w:val="none" w:sz="0" w:space="0" w:color="auto"/>
        <w:right w:val="none" w:sz="0" w:space="0" w:color="auto"/>
      </w:divBdr>
    </w:div>
    <w:div w:id="500512264">
      <w:bodyDiv w:val="1"/>
      <w:marLeft w:val="0"/>
      <w:marRight w:val="0"/>
      <w:marTop w:val="0"/>
      <w:marBottom w:val="0"/>
      <w:divBdr>
        <w:top w:val="none" w:sz="0" w:space="0" w:color="auto"/>
        <w:left w:val="none" w:sz="0" w:space="0" w:color="auto"/>
        <w:bottom w:val="none" w:sz="0" w:space="0" w:color="auto"/>
        <w:right w:val="none" w:sz="0" w:space="0" w:color="auto"/>
      </w:divBdr>
    </w:div>
    <w:div w:id="531574721">
      <w:bodyDiv w:val="1"/>
      <w:marLeft w:val="0"/>
      <w:marRight w:val="0"/>
      <w:marTop w:val="0"/>
      <w:marBottom w:val="0"/>
      <w:divBdr>
        <w:top w:val="none" w:sz="0" w:space="0" w:color="auto"/>
        <w:left w:val="none" w:sz="0" w:space="0" w:color="auto"/>
        <w:bottom w:val="none" w:sz="0" w:space="0" w:color="auto"/>
        <w:right w:val="none" w:sz="0" w:space="0" w:color="auto"/>
      </w:divBdr>
    </w:div>
    <w:div w:id="677580021">
      <w:bodyDiv w:val="1"/>
      <w:marLeft w:val="0"/>
      <w:marRight w:val="0"/>
      <w:marTop w:val="0"/>
      <w:marBottom w:val="0"/>
      <w:divBdr>
        <w:top w:val="none" w:sz="0" w:space="0" w:color="auto"/>
        <w:left w:val="none" w:sz="0" w:space="0" w:color="auto"/>
        <w:bottom w:val="none" w:sz="0" w:space="0" w:color="auto"/>
        <w:right w:val="none" w:sz="0" w:space="0" w:color="auto"/>
      </w:divBdr>
    </w:div>
    <w:div w:id="831455664">
      <w:bodyDiv w:val="1"/>
      <w:marLeft w:val="0"/>
      <w:marRight w:val="0"/>
      <w:marTop w:val="0"/>
      <w:marBottom w:val="0"/>
      <w:divBdr>
        <w:top w:val="none" w:sz="0" w:space="0" w:color="auto"/>
        <w:left w:val="none" w:sz="0" w:space="0" w:color="auto"/>
        <w:bottom w:val="none" w:sz="0" w:space="0" w:color="auto"/>
        <w:right w:val="none" w:sz="0" w:space="0" w:color="auto"/>
      </w:divBdr>
    </w:div>
    <w:div w:id="887182849">
      <w:bodyDiv w:val="1"/>
      <w:marLeft w:val="0"/>
      <w:marRight w:val="0"/>
      <w:marTop w:val="0"/>
      <w:marBottom w:val="0"/>
      <w:divBdr>
        <w:top w:val="none" w:sz="0" w:space="0" w:color="auto"/>
        <w:left w:val="none" w:sz="0" w:space="0" w:color="auto"/>
        <w:bottom w:val="none" w:sz="0" w:space="0" w:color="auto"/>
        <w:right w:val="none" w:sz="0" w:space="0" w:color="auto"/>
      </w:divBdr>
    </w:div>
    <w:div w:id="951277394">
      <w:bodyDiv w:val="1"/>
      <w:marLeft w:val="0"/>
      <w:marRight w:val="0"/>
      <w:marTop w:val="0"/>
      <w:marBottom w:val="0"/>
      <w:divBdr>
        <w:top w:val="none" w:sz="0" w:space="0" w:color="auto"/>
        <w:left w:val="none" w:sz="0" w:space="0" w:color="auto"/>
        <w:bottom w:val="none" w:sz="0" w:space="0" w:color="auto"/>
        <w:right w:val="none" w:sz="0" w:space="0" w:color="auto"/>
      </w:divBdr>
    </w:div>
    <w:div w:id="1076318556">
      <w:bodyDiv w:val="1"/>
      <w:marLeft w:val="0"/>
      <w:marRight w:val="0"/>
      <w:marTop w:val="0"/>
      <w:marBottom w:val="0"/>
      <w:divBdr>
        <w:top w:val="none" w:sz="0" w:space="0" w:color="auto"/>
        <w:left w:val="none" w:sz="0" w:space="0" w:color="auto"/>
        <w:bottom w:val="none" w:sz="0" w:space="0" w:color="auto"/>
        <w:right w:val="none" w:sz="0" w:space="0" w:color="auto"/>
      </w:divBdr>
    </w:div>
    <w:div w:id="1202592352">
      <w:bodyDiv w:val="1"/>
      <w:marLeft w:val="0"/>
      <w:marRight w:val="0"/>
      <w:marTop w:val="0"/>
      <w:marBottom w:val="0"/>
      <w:divBdr>
        <w:top w:val="none" w:sz="0" w:space="0" w:color="auto"/>
        <w:left w:val="none" w:sz="0" w:space="0" w:color="auto"/>
        <w:bottom w:val="none" w:sz="0" w:space="0" w:color="auto"/>
        <w:right w:val="none" w:sz="0" w:space="0" w:color="auto"/>
      </w:divBdr>
    </w:div>
    <w:div w:id="1259026991">
      <w:bodyDiv w:val="1"/>
      <w:marLeft w:val="0"/>
      <w:marRight w:val="0"/>
      <w:marTop w:val="0"/>
      <w:marBottom w:val="0"/>
      <w:divBdr>
        <w:top w:val="none" w:sz="0" w:space="0" w:color="auto"/>
        <w:left w:val="none" w:sz="0" w:space="0" w:color="auto"/>
        <w:bottom w:val="none" w:sz="0" w:space="0" w:color="auto"/>
        <w:right w:val="none" w:sz="0" w:space="0" w:color="auto"/>
      </w:divBdr>
    </w:div>
    <w:div w:id="1621953102">
      <w:bodyDiv w:val="1"/>
      <w:marLeft w:val="0"/>
      <w:marRight w:val="0"/>
      <w:marTop w:val="0"/>
      <w:marBottom w:val="0"/>
      <w:divBdr>
        <w:top w:val="none" w:sz="0" w:space="0" w:color="auto"/>
        <w:left w:val="none" w:sz="0" w:space="0" w:color="auto"/>
        <w:bottom w:val="none" w:sz="0" w:space="0" w:color="auto"/>
        <w:right w:val="none" w:sz="0" w:space="0" w:color="auto"/>
      </w:divBdr>
    </w:div>
    <w:div w:id="1635719313">
      <w:bodyDiv w:val="1"/>
      <w:marLeft w:val="0"/>
      <w:marRight w:val="0"/>
      <w:marTop w:val="0"/>
      <w:marBottom w:val="0"/>
      <w:divBdr>
        <w:top w:val="none" w:sz="0" w:space="0" w:color="auto"/>
        <w:left w:val="none" w:sz="0" w:space="0" w:color="auto"/>
        <w:bottom w:val="none" w:sz="0" w:space="0" w:color="auto"/>
        <w:right w:val="none" w:sz="0" w:space="0" w:color="auto"/>
      </w:divBdr>
    </w:div>
    <w:div w:id="1902868157">
      <w:bodyDiv w:val="1"/>
      <w:marLeft w:val="0"/>
      <w:marRight w:val="0"/>
      <w:marTop w:val="0"/>
      <w:marBottom w:val="0"/>
      <w:divBdr>
        <w:top w:val="none" w:sz="0" w:space="0" w:color="auto"/>
        <w:left w:val="none" w:sz="0" w:space="0" w:color="auto"/>
        <w:bottom w:val="none" w:sz="0" w:space="0" w:color="auto"/>
        <w:right w:val="none" w:sz="0" w:space="0" w:color="auto"/>
      </w:divBdr>
    </w:div>
    <w:div w:id="211624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B</dc:creator>
  <cp:keywords/>
  <dc:description/>
  <cp:lastModifiedBy>RANJITH B</cp:lastModifiedBy>
  <cp:revision>5</cp:revision>
  <dcterms:created xsi:type="dcterms:W3CDTF">2023-09-27T15:32:00Z</dcterms:created>
  <dcterms:modified xsi:type="dcterms:W3CDTF">2023-09-27T17:18:00Z</dcterms:modified>
</cp:coreProperties>
</file>