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600" w:lineRule="auto"/>
        <w:jc w:val="center"/>
        <w:rPr/>
      </w:pPr>
      <w:r w:rsidDel="00000000" w:rsidR="00000000" w:rsidRPr="00000000">
        <w:rPr>
          <w:b w:val="1"/>
          <w:bCs w:val="1"/>
          <w:color w:val="6c7a89"/>
          <w:sz w:val="26"/>
          <w:szCs w:val="26"/>
          <w:rtl w:val="0"/>
        </w:rPr>
        <w:t xml:space="preserve">DevOps — Unit 1 Mini 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before="300" w:lineRule="auto"/>
        <w:jc w:val="center"/>
        <w:rPr/>
      </w:pPr>
      <w:r w:rsidDel="00000000" w:rsidR="00000000" w:rsidRPr="00000000">
        <w:rPr>
          <w:b w:val="1"/>
          <w:bCs w:val="1"/>
          <w:color w:val="1f3b57"/>
          <w:sz w:val="44"/>
          <w:szCs w:val="44"/>
          <w:rtl w:val="0"/>
        </w:rPr>
        <w:t xml:space="preserve">Enterprise Student Record and Academic Management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i w:val="1"/>
          <w:iCs w:val="1"/>
          <w:color w:val="2e6f9e"/>
          <w:sz w:val="30"/>
          <w:szCs w:val="30"/>
          <w:rtl w:val="0"/>
        </w:rPr>
        <w:t xml:space="preserve">Design Thinking &amp; Product Planning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3b57"/>
          <w:sz w:val="24"/>
          <w:szCs w:val="24"/>
          <w:rtl w:val="0"/>
        </w:rPr>
        <w:t xml:space="preserve">Name : </w:t>
      </w:r>
      <w:r w:rsidDel="00000000" w:rsidR="00000000" w:rsidRPr="00000000">
        <w:rPr>
          <w:color w:val="1f3b57"/>
          <w:sz w:val="24"/>
          <w:szCs w:val="24"/>
          <w:rtl w:val="0"/>
        </w:rPr>
        <w:t xml:space="preserve">Pranav Gaikwad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1f3b57"/>
          <w:sz w:val="24"/>
          <w:szCs w:val="24"/>
          <w:rtl w:val="0"/>
        </w:rPr>
        <w:t xml:space="preserve">PRN :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2125UMLM10</w:t>
      </w:r>
      <w:r w:rsidDel="00000000" w:rsidR="00000000" w:rsidRPr="00000000">
        <w:rPr>
          <w:sz w:val="24"/>
          <w:szCs w:val="24"/>
          <w:rtl w:val="0"/>
        </w:rPr>
        <w:t xml:space="preserve">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1f3b57"/>
          <w:sz w:val="24"/>
          <w:szCs w:val="24"/>
          <w:rtl w:val="0"/>
        </w:rPr>
        <w:t xml:space="preserve">Department :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SY AIML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1f3b57"/>
          <w:sz w:val="24"/>
          <w:szCs w:val="24"/>
          <w:rtl w:val="0"/>
        </w:rPr>
        <w:t xml:space="preserve">Subject :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color w:val="6c7a89"/>
          <w:sz w:val="20"/>
          <w:szCs w:val="20"/>
          <w:rtl w:val="0"/>
        </w:rPr>
        <w:t xml:space="preserve">Careertiq Training &amp; Engineering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color w:val="6c7a89"/>
          <w:sz w:val="20"/>
          <w:szCs w:val="20"/>
          <w:rtl w:val="0"/>
        </w:rPr>
        <w:t xml:space="preserve">Academic Year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E">
      <w:pPr>
        <w:tabs>
          <w:tab w:val="right" w:leader="none" w:pos="9216"/>
        </w:tabs>
        <w:spacing w:after="140" w:lineRule="auto"/>
        <w:rPr/>
      </w:pPr>
      <w:r w:rsidDel="00000000" w:rsidR="00000000" w:rsidRPr="00000000">
        <w:rPr>
          <w:color w:val="222222"/>
          <w:sz w:val="23"/>
          <w:szCs w:val="23"/>
          <w:rtl w:val="0"/>
        </w:rPr>
        <w:t xml:space="preserve">1. Introduction &amp;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216"/>
        </w:tabs>
        <w:spacing w:after="140" w:lineRule="auto"/>
        <w:rPr/>
      </w:pPr>
      <w:r w:rsidDel="00000000" w:rsidR="00000000" w:rsidRPr="00000000">
        <w:rPr>
          <w:color w:val="222222"/>
          <w:sz w:val="23"/>
          <w:szCs w:val="23"/>
          <w:rtl w:val="0"/>
        </w:rPr>
        <w:t xml:space="preserve">2. Business Understanding: Academic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216"/>
        </w:tabs>
        <w:spacing w:after="140" w:lineRule="auto"/>
        <w:rPr/>
      </w:pPr>
      <w:r w:rsidDel="00000000" w:rsidR="00000000" w:rsidRPr="00000000">
        <w:rPr>
          <w:color w:val="222222"/>
          <w:sz w:val="23"/>
          <w:szCs w:val="23"/>
          <w:rtl w:val="0"/>
        </w:rPr>
        <w:t xml:space="preserve">3. Design Thinking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216"/>
        </w:tabs>
        <w:spacing w:after="140" w:lineRule="auto"/>
        <w:rPr/>
      </w:pPr>
      <w:r w:rsidDel="00000000" w:rsidR="00000000" w:rsidRPr="00000000">
        <w:rPr>
          <w:color w:val="222222"/>
          <w:sz w:val="23"/>
          <w:szCs w:val="23"/>
          <w:rtl w:val="0"/>
        </w:rPr>
        <w:t xml:space="preserve">4. IBM Design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216"/>
        </w:tabs>
        <w:spacing w:after="140" w:lineRule="auto"/>
        <w:rPr/>
      </w:pPr>
      <w:r w:rsidDel="00000000" w:rsidR="00000000" w:rsidRPr="00000000">
        <w:rPr>
          <w:color w:val="222222"/>
          <w:sz w:val="23"/>
          <w:szCs w:val="23"/>
          <w:rtl w:val="0"/>
        </w:rPr>
        <w:t xml:space="preserve">5. Stakeholder Analysis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216"/>
        </w:tabs>
        <w:spacing w:after="140" w:lineRule="auto"/>
        <w:rPr/>
      </w:pPr>
      <w:r w:rsidDel="00000000" w:rsidR="00000000" w:rsidRPr="00000000">
        <w:rPr>
          <w:color w:val="222222"/>
          <w:sz w:val="23"/>
          <w:szCs w:val="23"/>
          <w:rtl w:val="0"/>
        </w:rPr>
        <w:t xml:space="preserve">6. User Persona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216"/>
        </w:tabs>
        <w:spacing w:after="140" w:lineRule="auto"/>
        <w:rPr/>
      </w:pPr>
      <w:r w:rsidDel="00000000" w:rsidR="00000000" w:rsidRPr="00000000">
        <w:rPr>
          <w:color w:val="222222"/>
          <w:sz w:val="23"/>
          <w:szCs w:val="23"/>
          <w:rtl w:val="0"/>
        </w:rPr>
        <w:t xml:space="preserve">7. Requirements Engineering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216"/>
        </w:tabs>
        <w:spacing w:after="140" w:lineRule="auto"/>
        <w:rPr/>
      </w:pPr>
      <w:r w:rsidDel="00000000" w:rsidR="00000000" w:rsidRPr="00000000">
        <w:rPr>
          <w:color w:val="222222"/>
          <w:sz w:val="23"/>
          <w:szCs w:val="23"/>
          <w:rtl w:val="0"/>
        </w:rPr>
        <w:t xml:space="preserve">8. Product Vision &amp; Minimum Viable Product (MVP)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216"/>
        </w:tabs>
        <w:spacing w:after="140" w:lineRule="auto"/>
        <w:rPr/>
      </w:pPr>
      <w:r w:rsidDel="00000000" w:rsidR="00000000" w:rsidRPr="00000000">
        <w:rPr>
          <w:color w:val="222222"/>
          <w:sz w:val="23"/>
          <w:szCs w:val="23"/>
          <w:rtl w:val="0"/>
        </w:rPr>
        <w:t xml:space="preserve">9. Product / Engineering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216"/>
        </w:tabs>
        <w:spacing w:after="140" w:lineRule="auto"/>
        <w:rPr/>
      </w:pPr>
      <w:r w:rsidDel="00000000" w:rsidR="00000000" w:rsidRPr="00000000">
        <w:rPr>
          <w:color w:val="222222"/>
          <w:sz w:val="23"/>
          <w:szCs w:val="23"/>
          <w:rtl w:val="0"/>
        </w:rPr>
        <w:t xml:space="preserve">10. Initial System Architecture &amp; Repository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216"/>
        </w:tabs>
        <w:spacing w:after="140" w:lineRule="auto"/>
        <w:rPr/>
      </w:pPr>
      <w:r w:rsidDel="00000000" w:rsidR="00000000" w:rsidRPr="00000000">
        <w:rPr>
          <w:color w:val="222222"/>
          <w:sz w:val="23"/>
          <w:szCs w:val="23"/>
          <w:rtl w:val="0"/>
        </w:rPr>
        <w:t xml:space="preserve">11. Project Charter &amp; Milestone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216"/>
        </w:tabs>
        <w:spacing w:after="140" w:lineRule="auto"/>
        <w:rPr/>
      </w:pPr>
      <w:r w:rsidDel="00000000" w:rsidR="00000000" w:rsidRPr="00000000">
        <w:rPr>
          <w:color w:val="222222"/>
          <w:sz w:val="23"/>
          <w:szCs w:val="23"/>
          <w:rtl w:val="0"/>
        </w:rPr>
        <w:t xml:space="preserve">12. Student Deliverables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1. Introduction &amp; Objective</w:t>
      </w:r>
    </w:p>
    <w:p w:rsidR="00000000" w:rsidDel="00000000" w:rsidP="00000000" w:rsidRDefault="00000000" w:rsidRPr="00000000" w14:paraId="0000001C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Modern educational institutions manage a large volume of academic operations — admissions, course registration, attendance, examinations, and result processing. When handled manually, these processes are slow, error-prone, and offer administrators no real-time visibility. This project applies structured software product engineering practices, rather than ad-hoc coding, to plan a solution for this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objective of this Unit 1 Mini Project is to independently apply the Design Thinking methodology to design a software solution — the “Enterprise Student Record and Academic Management Platform” — for managing student records and academic information within a higher education institution. The focus is on understanding the educational domain, identifying stakeholders, analysing user needs, defining requirements, and preparing a product vision and roadmap before any coding begins.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1.1 Programming vs. Software Product Engineering</w:t>
      </w:r>
    </w:p>
    <w:p w:rsidR="00000000" w:rsidDel="00000000" w:rsidP="00000000" w:rsidRDefault="00000000" w:rsidRPr="00000000" w14:paraId="0000001F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Coding is only one execution phase within a larger engineering lifecycle that spans research, architecture, user experience design, quality assurance, automated deployment, and continuous monitoring. The table below contrasts simple programming with full software product engineering.</w:t>
      </w:r>
      <w:r w:rsidDel="00000000" w:rsidR="00000000" w:rsidRPr="00000000">
        <w:rPr>
          <w:rtl w:val="0"/>
        </w:rPr>
      </w:r>
    </w:p>
    <w:tbl>
      <w:tblPr>
        <w:tblStyle w:val="Table1"/>
        <w:tblW w:w="98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400"/>
        <w:gridCol w:w="3600"/>
        <w:gridCol w:w="3800"/>
        <w:tblGridChange w:id="0">
          <w:tblGrid>
            <w:gridCol w:w="2400"/>
            <w:gridCol w:w="3600"/>
            <w:gridCol w:w="380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Programming / 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Software Product 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Primary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Translating logic/algorithms into executable code.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Building scalable, maintainable, valuable systems for end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Isolated functions, micro-tasks, or single scripts.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Full lifecycle (SDLC), architecture, CI/CD, database design, security.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Success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Code compiles and passes basic test inputs.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User adoption, high availability, performance, business outcomes.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Mindset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Technology-centric — “How do I write this function?”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Product-centric — “What core problem are we solving for users?”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2. Business Understanding: Academic Management</w:t>
      </w:r>
    </w:p>
    <w:p w:rsidR="00000000" w:rsidDel="00000000" w:rsidP="00000000" w:rsidRDefault="00000000" w:rsidRPr="00000000" w14:paraId="00000031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Before writing code or provisioning infrastructure, engineers must master the business operations of the target environment. This section documents the core operations of an academic institution's student-record and examination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2.1 Core Academic Operations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Admissions &amp; Enrollment: Verifying eligibility, capturing personal/academic data, and allotting enrollment numbers.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Course Registration: Allowing students to enrol in semester-wise subjects and electives.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Attendance Management: Recording day-wise / period-wise presence and computing attendance percentage.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Examination Management: Scheduling internal &amp; external exams, hall-ticket generation, and invigilation planning.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Result Processing: Marks entry, grade computation, and transcript / mark-sheet generation.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Administrative Reporting: Compliance reports, attendance-shortage lists, and academic audit trails.</w:t>
      </w:r>
    </w:p>
    <w:p w:rsidR="00000000" w:rsidDel="00000000" w:rsidP="00000000" w:rsidRDefault="00000000" w:rsidRPr="00000000" w14:paraId="00000039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2.2 Academic Lifecycle — Current Process Flow</w:t>
      </w:r>
    </w:p>
    <w:p w:rsidR="00000000" w:rsidDel="00000000" w:rsidP="00000000" w:rsidRDefault="00000000" w:rsidRPr="00000000" w14:paraId="0000003A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diagram below illustrates the end-to-end manual academic lifecycle that the platform must digitise and automate.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12668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5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Figure 1: Academic Management Lifecycle — Manual Process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2.3 Manual Process Challenges vs. Automated Solution</w:t>
      </w:r>
    </w:p>
    <w:tbl>
      <w:tblPr>
        <w:tblStyle w:val="Table2"/>
        <w:tblW w:w="98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3300"/>
        <w:gridCol w:w="3300"/>
        <w:gridCol w:w="3200"/>
        <w:tblGridChange w:id="0">
          <w:tblGrid>
            <w:gridCol w:w="3300"/>
            <w:gridCol w:w="33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Manual Operational Bottleneck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Automated Platform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Business Outcome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Paper-based registration forms and long queues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Online self-service registration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Registration time reduced from days to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Manual attendance registers per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Digital attendance capture with real-time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Attendance accuracy improved to 99%+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Manual marks tabulation and result compilation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Automated result &amp; grade computation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Result publishing time reduced by 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 centralised visibility for administrators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Real-time academic analytics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Compliance reporting time reduced from days to minutes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3. Design Thinking Methodology</w:t>
      </w:r>
    </w:p>
    <w:p w:rsidR="00000000" w:rsidDel="00000000" w:rsidP="00000000" w:rsidRDefault="00000000" w:rsidRPr="00000000" w14:paraId="0000004F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Design Thinking is an iterative, human-centred problem-solving framework that prioritises deep empathy for users before evaluating technological constraints. It was applied across five stages to shape the platform's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14573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5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Figure 2: Design Thinking — Five Stage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3.1 Stage 1 — Empathize</w:t>
      </w:r>
    </w:p>
    <w:p w:rsidR="00000000" w:rsidDel="00000000" w:rsidP="00000000" w:rsidRDefault="00000000" w:rsidRPr="00000000" w14:paraId="00000053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Engineers and designers study users in their natural academic workflow. Key user categories analysed include Students, Faculty Members, Academic Administrators, Examination Cell Staff, and IT Support Personnel.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3.2 Stage 2 — Define</w:t>
      </w:r>
    </w:p>
    <w:p w:rsidR="00000000" w:rsidDel="00000000" w:rsidP="00000000" w:rsidRDefault="00000000" w:rsidRPr="00000000" w14:paraId="00000055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Data collected during empathy building is organised into a definitive core 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2e6f9e" w:space="12" w:sz="18" w:val="single"/>
        </w:pBdr>
        <w:spacing w:after="200" w:before="100" w:lineRule="auto"/>
        <w:ind w:left="400" w:right="400" w:firstLine="0"/>
        <w:rPr/>
      </w:pPr>
      <w:r w:rsidDel="00000000" w:rsidR="00000000" w:rsidRPr="00000000">
        <w:rPr>
          <w:i w:val="1"/>
          <w:iCs w:val="1"/>
          <w:color w:val="1f3b57"/>
          <w:sz w:val="22"/>
          <w:szCs w:val="22"/>
          <w:rtl w:val="0"/>
        </w:rPr>
        <w:t xml:space="preserve">“Students, faculty, and academic administrators experience significant delays and errors in registration, attendance tracking, examination management, and result generation due to fragmented manual record-keeping. Concurrently, administrators lack centralised, real-time visibility into academic data, resulting in reporting delays, compliance risk, and reduced student satisfaction.”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3.3 Stage 3 — Ideate</w:t>
      </w:r>
    </w:p>
    <w:p w:rsidR="00000000" w:rsidDel="00000000" w:rsidP="00000000" w:rsidRDefault="00000000" w:rsidRPr="00000000" w14:paraId="00000058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Unconstrained feature brainstorming yielded high-value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Automated email / SMS alerts for attendance shortage, exam schedules, and results.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Digital ID / QR-based student verification for exams and library access.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Mobile self-service portal for registration and result viewing.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Live academic analytics dashboard for administrators.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Automated attendance-shortage and grade-computation engines.</w:t>
      </w:r>
    </w:p>
    <w:p w:rsidR="00000000" w:rsidDel="00000000" w:rsidP="00000000" w:rsidRDefault="00000000" w:rsidRPr="00000000" w14:paraId="0000005E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3.4 Stage 4 — Prototype</w:t>
      </w:r>
    </w:p>
    <w:p w:rsidR="00000000" w:rsidDel="00000000" w:rsidP="00000000" w:rsidRDefault="00000000" w:rsidRPr="00000000" w14:paraId="0000005F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Low-fidelity wireframing was planned for the core UI modules: Student Login &amp; Dashboard, Course Registration Portal, Faculty Attendance &amp; Marks Entry Screen, and Admin Analytics 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3.5 Stage 5 — Test</w:t>
      </w:r>
    </w:p>
    <w:p w:rsidR="00000000" w:rsidDel="00000000" w:rsidP="00000000" w:rsidRDefault="00000000" w:rsidRPr="00000000" w14:paraId="00000061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Paper / clickable prototypes are to be demonstrated to students, faculty, and administrative staff to evaluate navigation flow, layout clarity, and task-completion speed prior to frontend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4. IBM Design Thinking</w:t>
      </w:r>
    </w:p>
    <w:p w:rsidR="00000000" w:rsidDel="00000000" w:rsidP="00000000" w:rsidRDefault="00000000" w:rsidRPr="00000000" w14:paraId="00000064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IBM Design Thinking scales human-centred design for large-scale enterprise delivery through three core pillars.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12668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5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Figure 3: IBM Design Thinking — Three Core Pillars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4.1 Focus on User Outcomes</w:t>
      </w:r>
    </w:p>
    <w:p w:rsidR="00000000" w:rsidDel="00000000" w:rsidP="00000000" w:rsidRDefault="00000000" w:rsidRPr="00000000" w14:paraId="00000068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Technical goals are re-framed as measurable human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Feature Goal: “Build a student attendance database module.”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Outcome Focus: “Enable faculty to mark attendance for an entire class in under 60 seconds.”</w:t>
      </w:r>
    </w:p>
    <w:p w:rsidR="00000000" w:rsidDel="00000000" w:rsidP="00000000" w:rsidRDefault="00000000" w:rsidRPr="00000000" w14:paraId="0000006B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4.2 Restless Reinvention</w:t>
      </w:r>
    </w:p>
    <w:p w:rsidR="00000000" w:rsidDel="00000000" w:rsidP="00000000" w:rsidRDefault="00000000" w:rsidRPr="00000000" w14:paraId="0000006C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Continuous deployment (CD) is treated as an ongoing refinement cycle — constantly analysing production usage to improve UI layout and backend response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4.3 Diverse Empowered Teams</w:t>
      </w:r>
    </w:p>
    <w:p w:rsidR="00000000" w:rsidDel="00000000" w:rsidP="00000000" w:rsidRDefault="00000000" w:rsidRPr="00000000" w14:paraId="0000006E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Cross-functional collaboration spans Product Managers, UX Designers, Software Engineers, QA, Database Administrators, and DevOps Engineers.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4.4 The IBM Loop Engine</w:t>
      </w:r>
    </w:p>
    <w:p w:rsidR="00000000" w:rsidDel="00000000" w:rsidP="00000000" w:rsidRDefault="00000000" w:rsidRPr="00000000" w14:paraId="00000070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platform is engineered using the continuous cycle of Observe → Reflect → Make.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95750" cy="40957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5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Figure 4: The IBM Loop — Observe, Reflect, 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5. Stakeholder Analysis Report</w:t>
      </w:r>
    </w:p>
    <w:p w:rsidR="00000000" w:rsidDel="00000000" w:rsidP="00000000" w:rsidRDefault="00000000" w:rsidRPr="00000000" w14:paraId="00000075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Stakeholders were grouped into three categories based on their role and expectations from the project.</w:t>
      </w:r>
      <w:r w:rsidDel="00000000" w:rsidR="00000000" w:rsidRPr="00000000">
        <w:rPr>
          <w:rtl w:val="0"/>
        </w:rPr>
      </w:r>
    </w:p>
    <w:tbl>
      <w:tblPr>
        <w:tblStyle w:val="Table3"/>
        <w:tblW w:w="98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600"/>
        <w:gridCol w:w="3400"/>
        <w:gridCol w:w="3800"/>
        <w:tblGridChange w:id="0">
          <w:tblGrid>
            <w:gridCol w:w="2600"/>
            <w:gridCol w:w="3400"/>
            <w:gridCol w:w="380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Stakeholder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Responsibilities &amp; Project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Business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College Management, Academic Administrators, Students, Faculty, Exam 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Define business vision, validate functional usability, ensure academic-compliance.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Engineering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Software Developers, UI/UX Designers, QA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Architect the codebase, build responsive frontends, write automated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Operations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DevOps Engineers, Database Administrators, IT Support / Security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Provision cloud infrastructure, maintain database integrity, automate CI/CD pipelines.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6. User Persona Report</w:t>
      </w:r>
    </w:p>
    <w:p w:rsidR="00000000" w:rsidDel="00000000" w:rsidP="00000000" w:rsidRDefault="00000000" w:rsidRPr="00000000" w14:paraId="00000084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Representative personas were developed for the platform's three primary user groups, capturing their goals, frustrations, and required features.</w:t>
      </w:r>
      <w:r w:rsidDel="00000000" w:rsidR="00000000" w:rsidRPr="00000000">
        <w:rPr>
          <w:rtl w:val="0"/>
        </w:rPr>
      </w:r>
    </w:p>
    <w:tbl>
      <w:tblPr>
        <w:tblStyle w:val="Table4"/>
        <w:tblW w:w="98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000"/>
        <w:gridCol w:w="2400"/>
        <w:gridCol w:w="2600"/>
        <w:gridCol w:w="2800"/>
        <w:tblGridChange w:id="0">
          <w:tblGrid>
            <w:gridCol w:w="2000"/>
            <w:gridCol w:w="2400"/>
            <w:gridCol w:w="2600"/>
            <w:gridCol w:w="280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User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Primary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 Frustrations &amp; Pain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Target Platform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Ananya (Student)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Register for courses quickly; track attendance &amp; results in real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Long registration queues; delayed result publishing; no attendance visibility.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Mobile self-service portal, live attendance &amp; result tracker.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Prof. Mehta (Faculty)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Mark attendance and enter exam marks with minimal effort.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Manual attendance registers; error-prone manual marks tabulation.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Digital attendance &amp; marks-entry interface with auto-validation.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Mrs. Deshmukh (Academic Administrator)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Monitor institution-wide academic performance and compliance.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Lack of real-time data; manual report generation taking days.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Executive analytics dashboard with 1-click compliance reports.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7. Requirements Engineering Specification</w:t>
      </w:r>
    </w:p>
    <w:p w:rsidR="00000000" w:rsidDel="00000000" w:rsidP="00000000" w:rsidRDefault="00000000" w:rsidRPr="00000000" w14:paraId="0000009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7.1 Functional Requirements (FRS)</w:t>
      </w:r>
    </w:p>
    <w:tbl>
      <w:tblPr>
        <w:tblStyle w:val="Table5"/>
        <w:tblW w:w="98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200"/>
        <w:gridCol w:w="2800"/>
        <w:gridCol w:w="5800"/>
        <w:tblGridChange w:id="0">
          <w:tblGrid>
            <w:gridCol w:w="1200"/>
            <w:gridCol w:w="2800"/>
            <w:gridCol w:w="580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Secure Role-Based Access Control (RBAC) for Admin, Faculty, Student, and Exam Cell.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Student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Full CRUD for student profiles, academic history, and enrollment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Course Registration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Semester-wise subject/elective enrollment with seat-availability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Attendance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Digital attendance capture with automatic percentage &amp; shortage computation.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Examination &amp; Result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Exam scheduling, marks entry, and automated grade / result computation.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Reporting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Transcript, mark-sheet, attendance and administrative compliance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Notification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Triggered email/SMS alerts for attendance shortage, exam schedules, and results.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7.2 Non-Functional Requirements (NFRS)</w:t>
      </w:r>
    </w:p>
    <w:tbl>
      <w:tblPr>
        <w:tblStyle w:val="Table6"/>
        <w:tblW w:w="98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200"/>
        <w:gridCol w:w="2800"/>
        <w:gridCol w:w="5800"/>
        <w:tblGridChange w:id="0">
          <w:tblGrid>
            <w:gridCol w:w="1200"/>
            <w:gridCol w:w="2800"/>
            <w:gridCol w:w="580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Password hashing (Bcrypt/Argon2), JWT session management, and HTTPS encryption.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Sub-500ms API response time for search/report queries under concurrent 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Availability &amp; 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Containerized deployment targeting 99.9% uptime with horizontal pod autoscaling.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Intuitive, accessible UI usable by students, faculty, and administrators alike.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Infrastructure as Code (IaC) modularity and clear codebase separation.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Automated backups and disaster recovery for academic data integrity.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8. Product Vision &amp; Minimum Viable Product (MVP) Scope</w:t>
      </w:r>
    </w:p>
    <w:p w:rsidR="00000000" w:rsidDel="00000000" w:rsidP="00000000" w:rsidRDefault="00000000" w:rsidRPr="00000000" w14:paraId="000000C9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8.1 Vision &amp; Mission Statement</w:t>
      </w:r>
    </w:p>
    <w:p w:rsidR="00000000" w:rsidDel="00000000" w:rsidP="00000000" w:rsidRDefault="00000000" w:rsidRPr="00000000" w14:paraId="000000CA">
      <w:pPr>
        <w:pBdr>
          <w:left w:color="2a9d8f" w:space="12" w:sz="18" w:val="single"/>
        </w:pBdr>
        <w:spacing w:after="150" w:before="100" w:lineRule="auto"/>
        <w:ind w:left="400" w:right="400" w:firstLine="0"/>
        <w:rPr/>
      </w:pPr>
      <w:r w:rsidDel="00000000" w:rsidR="00000000" w:rsidRPr="00000000">
        <w:rPr>
          <w:i w:val="1"/>
          <w:iCs w:val="1"/>
          <w:color w:val="1f3b57"/>
          <w:sz w:val="22"/>
          <w:szCs w:val="22"/>
          <w:rtl w:val="0"/>
        </w:rPr>
        <w:t xml:space="preserve">Vision: “To deliver a modern, automated, cloud-native Student Record and Academic Management Platform that eliminates manual administrative overhead, streamlines registration and examination workflows, and gives every stakeholder real-time academic visibility.”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left w:color="e76f51" w:space="12" w:sz="18" w:val="single"/>
        </w:pBdr>
        <w:spacing w:after="200" w:before="100" w:lineRule="auto"/>
        <w:ind w:left="400" w:right="400" w:firstLine="0"/>
        <w:rPr/>
      </w:pPr>
      <w:r w:rsidDel="00000000" w:rsidR="00000000" w:rsidRPr="00000000">
        <w:rPr>
          <w:i w:val="1"/>
          <w:iCs w:val="1"/>
          <w:color w:val="1f3b57"/>
          <w:sz w:val="22"/>
          <w:szCs w:val="22"/>
          <w:rtl w:val="0"/>
        </w:rPr>
        <w:t xml:space="preserve">Mission: “To empower academic institutions with a reliable, secure, and scalable digital platform that reduces administrative effort and improves the academic experience for students and faculty.”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8.2 Success Criteria &amp; Business Objectives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Reduce course registration time from days to under 5 minutes per student.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Achieve 99%+ attendance and result data accuracy.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Cut administrative report-generation time by over 70%.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Reach 99.9% platform uptime post-deployment.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Achieve adoption by 90% of students and faculty within the first academic term.</w:t>
      </w:r>
    </w:p>
    <w:p w:rsidR="00000000" w:rsidDel="00000000" w:rsidP="00000000" w:rsidRDefault="00000000" w:rsidRPr="00000000" w14:paraId="000000D2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8.3 MVP Release Scope (Sprint 1–4)</w:t>
      </w:r>
    </w:p>
    <w:p w:rsidR="00000000" w:rsidDel="00000000" w:rsidP="00000000" w:rsidRDefault="00000000" w:rsidRPr="00000000" w14:paraId="000000D3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maintain agility, non-essential capabilities (such as AI-based performance prediction or alumni-network modules) are deferred to later releases. The MVP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User Login &amp; Profile RBAC (Student, Faculty, Admin)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Student Registration &amp; Course Enrollment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Basic Attendance Capture &amp; Tracking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Basic Examination Marks Entry &amp; Result Generation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Basic Administrative Reporting</w:t>
      </w:r>
    </w:p>
    <w:p w:rsidR="00000000" w:rsidDel="00000000" w:rsidP="00000000" w:rsidRDefault="00000000" w:rsidRPr="00000000" w14:paraId="000000D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9. Product / Engineering Roadmap</w:t>
      </w:r>
    </w:p>
    <w:p w:rsidR="00000000" w:rsidDel="00000000" w:rsidP="00000000" w:rsidRDefault="00000000" w:rsidRPr="00000000" w14:paraId="000000DB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roadmap is phased to align with course progression, moving from domain analysis through to production deployment and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51149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5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Figure 5: Enterprise Engineering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10. Initial System Architecture &amp; Repository Structure</w:t>
      </w:r>
    </w:p>
    <w:p w:rsidR="00000000" w:rsidDel="00000000" w:rsidP="00000000" w:rsidRDefault="00000000" w:rsidRPr="00000000" w14:paraId="000000DF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platform follows a layered, containerised microservices architecture that separates client applications, the API gateway, business-logic services, data storage, and DevOps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4861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5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Figure 6: Initial System 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10.1 Project Repository Structure</w:t>
      </w:r>
    </w:p>
    <w:p w:rsidR="00000000" w:rsidDel="00000000" w:rsidP="00000000" w:rsidRDefault="00000000" w:rsidRPr="00000000" w14:paraId="000000E3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repository is initialised with a standardised folder architecture, ready for Git version control and CI/CD pipeline integration in subsequent units.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3771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5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Figure 7: Project Repository 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11. Project Charter &amp; Milestone Plan</w:t>
      </w:r>
    </w:p>
    <w:p w:rsidR="00000000" w:rsidDel="00000000" w:rsidP="00000000" w:rsidRDefault="00000000" w:rsidRPr="00000000" w14:paraId="000000E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11.1 Project Charter</w:t>
      </w:r>
    </w:p>
    <w:tbl>
      <w:tblPr>
        <w:tblStyle w:val="Table7"/>
        <w:tblW w:w="98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500"/>
        <w:gridCol w:w="7300"/>
        <w:tblGridChange w:id="0">
          <w:tblGrid>
            <w:gridCol w:w="2500"/>
            <w:gridCol w:w="730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Enterprise Student Record and Academic Management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Pranav Gaikwad </w:t>
            </w: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(PRN: 2125UMLM10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41)</w:t>
            </w: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), SY AIML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Design a Design-Thinking-led software product plan for automating academic record management.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Admissions, course registration, attendance, examinations, result processing, and reporting.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Out of Scope (MVP)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AI-based analytics, alumni network, third-party payment gateways.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Unit 1 (Weeks 1–4) — Design Thinking &amp; Product Planning phase.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Approved BRD, FRS/NFRS, product vision, roadmap, and initialised repository.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Key Risks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Incomplete stakeholder input; scope creep beyond MVP; unclear NFR targets.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11.2 Milestone Plan</w:t>
      </w:r>
    </w:p>
    <w:tbl>
      <w:tblPr>
        <w:tblStyle w:val="Table8"/>
        <w:tblW w:w="98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3200"/>
        <w:gridCol w:w="1800"/>
        <w:gridCol w:w="4800"/>
        <w:tblGridChange w:id="0">
          <w:tblGrid>
            <w:gridCol w:w="3200"/>
            <w:gridCol w:w="1800"/>
            <w:gridCol w:w="480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Target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M1: Domain &amp; Business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Business Requirements Document (BRD)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M2: Design Thinking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Design Thinking Report, Problem Statement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M3: Stakeholder &amp; Persona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Stakeholder Analysis Report, User Persona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M4: Requirements Finalisation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FRS &amp; NFRS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M5: Vision, MVP &amp; 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Product Vision Document, MVP Definition, Roadmap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M6: Architecture &amp; Repo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System Architecture Diagram, Initialised Git Repository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12. Student Deliverables Checklist</w:t>
      </w:r>
    </w:p>
    <w:p w:rsidR="00000000" w:rsidDel="00000000" w:rsidP="00000000" w:rsidRDefault="00000000" w:rsidRPr="00000000" w14:paraId="00000113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following deliverables, as specified in the Unit 1 Mini Project brief, have been prepared as part of this report.</w:t>
      </w:r>
      <w:r w:rsidDel="00000000" w:rsidR="00000000" w:rsidRPr="00000000">
        <w:rPr>
          <w:rtl w:val="0"/>
        </w:rPr>
      </w:r>
    </w:p>
    <w:tbl>
      <w:tblPr>
        <w:tblStyle w:val="Table9"/>
        <w:tblW w:w="98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700"/>
        <w:gridCol w:w="6600"/>
        <w:gridCol w:w="2500"/>
        <w:tblGridChange w:id="0">
          <w:tblGrid>
            <w:gridCol w:w="700"/>
            <w:gridCol w:w="660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Business Requirements Document (BRD)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✓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Product Vision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✓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Stakeholder Analysis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✓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User Persona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✓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Functional Requirements Specification (FRS)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✓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Non-Functional Requirements Specification (NFRS)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✓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Design Thinking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✓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IBM Design Thinking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✓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IBM Loop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✓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MVP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✓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Product 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✓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Initial System Architecture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✓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Project Charter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✓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Project Repository Initialization (Structure 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✓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Product Discovery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✓ Completed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jc w:val="center"/>
      <w:rPr/>
    </w:pPr>
    <w:r w:rsidDel="00000000" w:rsidR="00000000" w:rsidRPr="00000000">
      <w:rPr>
        <w:color w:val="999999"/>
        <w:sz w:val="18"/>
        <w:szCs w:val="18"/>
        <w:rtl w:val="0"/>
      </w:rPr>
      <w:t xml:space="preserve">Page </w:t>
    </w:r>
    <w:r w:rsidDel="00000000" w:rsidR="00000000" w:rsidRPr="00000000"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99999"/>
        <w:sz w:val="18"/>
        <w:szCs w:val="18"/>
        <w:rtl w:val="0"/>
      </w:rPr>
      <w:t xml:space="preserve"> of </w:t>
    </w:r>
    <w:r w:rsidDel="00000000" w:rsidR="00000000" w:rsidRPr="00000000"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jc w:val="right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Student Record &amp; Academic Management Platform — DevOps Unit 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f3b57" w:space="4" w:sz="8" w:val="single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b57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6f9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2a9d8f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nce9d/U8SChlJWhincJPMHNcXA==">CgMxLjA4AHIhMUdfQWlUZDk0NUlVNmZNRmRWb3VLWk40NzN2R2hZWFNV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2026-08-19T09:10:21.635Z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