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213A" w14:textId="38FEAB9D" w:rsidR="00460E83" w:rsidRPr="00460E83" w:rsidRDefault="00460E83" w:rsidP="00460E83">
      <w:pPr>
        <w:pStyle w:val="Title"/>
      </w:pPr>
      <w:r>
        <w:t>TWO FACTORIAL DESIGN TO STUDY THE EFFECTS OF FERTILIZER TYPE &amp; SOIL DENSITY ON CROP YIELD</w:t>
      </w:r>
    </w:p>
    <w:p w14:paraId="3119B7D4" w14:textId="00AF2A54" w:rsidR="001A630A" w:rsidRDefault="00D86722">
      <w:pPr>
        <w:pStyle w:val="Author"/>
      </w:pPr>
      <w:r>
        <w:t>Pranav Gopalkrishna, 1940223</w:t>
      </w:r>
    </w:p>
    <w:p w14:paraId="42AE02B4" w14:textId="1D0A7D2E" w:rsidR="001A630A" w:rsidRDefault="00511A97">
      <w:pPr>
        <w:pStyle w:val="Date"/>
      </w:pPr>
      <w:r>
        <w:t>2021-11-16</w:t>
      </w:r>
    </w:p>
    <w:p w14:paraId="367121B5" w14:textId="54DA16D7" w:rsidR="00460E83" w:rsidRDefault="00460E83" w:rsidP="00460E83">
      <w:pPr>
        <w:pStyle w:val="Heading1"/>
      </w:pPr>
      <w:r>
        <w:t>INTRODUCTION</w:t>
      </w:r>
    </w:p>
    <w:p w14:paraId="42BCC448" w14:textId="65F62678" w:rsidR="00460E83" w:rsidRDefault="00460E83" w:rsidP="00460E83">
      <w:pPr>
        <w:pStyle w:val="BodyText"/>
      </w:pPr>
      <w:r>
        <w:t>Fertilizers can contain phosphates, nitrates or both. We will be studying the effects of these three fertilizer types on crop yield. At the same time, we will be studying the effects of soil density on crop yield, and study the effect of the interactions of these two factors.</w:t>
      </w:r>
    </w:p>
    <w:p w14:paraId="39E9821A" w14:textId="47A7DBE4" w:rsidR="00460E83" w:rsidRPr="00460E83" w:rsidRDefault="00460E83" w:rsidP="00460E83">
      <w:pPr>
        <w:pStyle w:val="BodyText"/>
      </w:pPr>
      <w:r>
        <w:t xml:space="preserve">Each fertilizer type and soil density level </w:t>
      </w:r>
      <w:r w:rsidR="00037A04">
        <w:t>are</w:t>
      </w:r>
      <w:r>
        <w:t xml:space="preserve"> applied randomly to crops within each block, and the crop yield is measured for each interaction of fertilizer type, soil density and block (block will not be considered as a factor, as it is a logistical aspect of the experiment, and is not supposed to affect the end result).</w:t>
      </w:r>
    </w:p>
    <w:p w14:paraId="28AA8032" w14:textId="46CC6808" w:rsidR="001A630A" w:rsidRPr="004C7E53" w:rsidRDefault="00037A04" w:rsidP="004C7E53">
      <w:pPr>
        <w:pStyle w:val="Heading1"/>
      </w:pPr>
      <w:r>
        <w:t>OBJECTIVE</w:t>
      </w:r>
    </w:p>
    <w:p w14:paraId="402B0639" w14:textId="18B3D69F" w:rsidR="001A630A" w:rsidRDefault="00037A04">
      <w:pPr>
        <w:pStyle w:val="FirstParagraph"/>
      </w:pPr>
      <w:r>
        <w:t>The objective of this study is to estimate the significance of the above factors, both separately and together, in terms of their effects on crop yield.</w:t>
      </w:r>
    </w:p>
    <w:p w14:paraId="06908EE9" w14:textId="4CB472A1" w:rsidR="001A630A" w:rsidRPr="00037A04" w:rsidRDefault="00037A04" w:rsidP="00037A04">
      <w:pPr>
        <w:pStyle w:val="Heading2"/>
      </w:pPr>
      <w:r>
        <w:t>Two factorial design</w:t>
      </w:r>
    </w:p>
    <w:p w14:paraId="187824C6" w14:textId="77777777" w:rsidR="00E21331" w:rsidRDefault="00511A97" w:rsidP="00296583">
      <w:pPr>
        <w:pStyle w:val="FirstParagraph"/>
      </w:pPr>
      <w:r>
        <w:t>A two-factor factorial design is an experimental design in which data is collected for all possible combinations of the levels of the two factors of interest. In our case, we also have two factors of interest, namely fertilizer type and soil density</w:t>
      </w:r>
      <w:r w:rsidR="00E21331">
        <w:t>.</w:t>
      </w:r>
    </w:p>
    <w:p w14:paraId="10E54A7D" w14:textId="768F8442" w:rsidR="006A3529" w:rsidRPr="006A3529" w:rsidRDefault="00511A97" w:rsidP="00037A04">
      <w:pPr>
        <w:pStyle w:val="FirstParagraph"/>
      </w:pPr>
      <w:r>
        <w:t>Data for crop yield is collected for all combinations of these factors’ levels, hence having a two-factorial experimental design.</w:t>
      </w:r>
      <w:r w:rsidR="00037A04">
        <w:t xml:space="preserve"> </w:t>
      </w:r>
      <w:r w:rsidR="006A3529">
        <w:t>2^3 factorial design in particular specifies that there are two factors, and each factor has three levels, which is the case with our data set here.</w:t>
      </w:r>
    </w:p>
    <w:p w14:paraId="17D62DDC" w14:textId="7C882738" w:rsidR="001A630A" w:rsidRPr="004C7E53" w:rsidRDefault="00511A97" w:rsidP="004C7E53">
      <w:pPr>
        <w:pStyle w:val="Heading1"/>
      </w:pPr>
      <w:r w:rsidRPr="004C7E53">
        <w:t>DATA SET</w:t>
      </w:r>
    </w:p>
    <w:p w14:paraId="02E10614" w14:textId="77777777" w:rsidR="004C7E53" w:rsidRDefault="004C7E53" w:rsidP="004C7E53">
      <w:pPr>
        <w:pStyle w:val="BodyText"/>
      </w:pPr>
      <w:r>
        <w:t>This data set contains measurements of the crop yields of various plots with different levels of soil density and different types of fertilizers applied (with the same intensity). It also contains data about the irrigation status (control implies unirrigated, which helps us determine the effect of irrigation when we want to study it, by comparing the irrigated plots to the unirrigated or control plots).</w:t>
      </w:r>
    </w:p>
    <w:p w14:paraId="0DB2CF23" w14:textId="77777777" w:rsidR="004C7E53" w:rsidRDefault="004C7E53" w:rsidP="004C7E53">
      <w:pPr>
        <w:pStyle w:val="BodyText"/>
      </w:pPr>
    </w:p>
    <w:p w14:paraId="1FC12917" w14:textId="77777777" w:rsidR="004C7E53" w:rsidRDefault="004C7E53" w:rsidP="004C7E53">
      <w:pPr>
        <w:pStyle w:val="BodyText"/>
      </w:pPr>
      <w:r>
        <w:lastRenderedPageBreak/>
        <w:t>I will be focusing on three variables...</w:t>
      </w:r>
    </w:p>
    <w:p w14:paraId="50522AC0" w14:textId="4EE39B4E" w:rsidR="004C7E53" w:rsidRDefault="004C7E53" w:rsidP="004C7E53">
      <w:pPr>
        <w:pStyle w:val="BodyText"/>
        <w:numPr>
          <w:ilvl w:val="0"/>
          <w:numId w:val="3"/>
        </w:numPr>
      </w:pPr>
      <w:r>
        <w:t>Crop yield (the response)</w:t>
      </w:r>
    </w:p>
    <w:p w14:paraId="0B386129" w14:textId="77777777" w:rsidR="00322DF0" w:rsidRDefault="004C7E53" w:rsidP="00322DF0">
      <w:pPr>
        <w:pStyle w:val="BodyText"/>
        <w:numPr>
          <w:ilvl w:val="0"/>
          <w:numId w:val="3"/>
        </w:numPr>
      </w:pPr>
      <w:r>
        <w:t>Fertilizer type (factor 1)</w:t>
      </w:r>
      <w:r w:rsidR="00322DF0">
        <w:br/>
      </w:r>
      <w:r w:rsidR="00322DF0" w:rsidRPr="00322DF0">
        <w:rPr>
          <w:b/>
        </w:rPr>
        <w:t>Varieties:</w:t>
      </w:r>
    </w:p>
    <w:p w14:paraId="4B3C7CBB" w14:textId="77777777" w:rsidR="00322DF0" w:rsidRDefault="00322DF0" w:rsidP="00322DF0">
      <w:pPr>
        <w:pStyle w:val="BodyText"/>
        <w:numPr>
          <w:ilvl w:val="1"/>
          <w:numId w:val="3"/>
        </w:numPr>
      </w:pPr>
      <w:r w:rsidRPr="00322DF0">
        <w:t>Nitrates (N)</w:t>
      </w:r>
    </w:p>
    <w:p w14:paraId="5874F6BA" w14:textId="77777777" w:rsidR="00322DF0" w:rsidRDefault="00322DF0" w:rsidP="00322DF0">
      <w:pPr>
        <w:pStyle w:val="BodyText"/>
        <w:numPr>
          <w:ilvl w:val="1"/>
          <w:numId w:val="3"/>
        </w:numPr>
      </w:pPr>
      <w:r w:rsidRPr="00322DF0">
        <w:t>Phosphates (P)</w:t>
      </w:r>
    </w:p>
    <w:p w14:paraId="43AA9695" w14:textId="4A953091" w:rsidR="00322DF0" w:rsidRPr="00322DF0" w:rsidRDefault="00322DF0" w:rsidP="00322DF0">
      <w:pPr>
        <w:pStyle w:val="BodyText"/>
        <w:numPr>
          <w:ilvl w:val="1"/>
          <w:numId w:val="3"/>
        </w:numPr>
      </w:pPr>
      <w:r w:rsidRPr="00322DF0">
        <w:t>Nitrates &amp; phosphates (NP)</w:t>
      </w:r>
    </w:p>
    <w:p w14:paraId="37558489" w14:textId="23F9940E" w:rsidR="004C7E53" w:rsidRDefault="004C7E53" w:rsidP="004C7E53">
      <w:pPr>
        <w:pStyle w:val="BodyText"/>
        <w:numPr>
          <w:ilvl w:val="0"/>
          <w:numId w:val="3"/>
        </w:numPr>
      </w:pPr>
      <w:r>
        <w:t>Soil density (factor 2)</w:t>
      </w:r>
      <w:r w:rsidR="00322DF0">
        <w:br/>
      </w:r>
      <w:r w:rsidR="00322DF0" w:rsidRPr="00322DF0">
        <w:rPr>
          <w:b/>
        </w:rPr>
        <w:t>Levels:</w:t>
      </w:r>
    </w:p>
    <w:p w14:paraId="38B196DB" w14:textId="613BEF41" w:rsidR="00322DF0" w:rsidRDefault="00322DF0" w:rsidP="00322DF0">
      <w:pPr>
        <w:pStyle w:val="BodyText"/>
        <w:numPr>
          <w:ilvl w:val="1"/>
          <w:numId w:val="3"/>
        </w:numPr>
      </w:pPr>
      <w:r>
        <w:t>Low</w:t>
      </w:r>
    </w:p>
    <w:p w14:paraId="53567E75" w14:textId="52BF7266" w:rsidR="00322DF0" w:rsidRDefault="00322DF0" w:rsidP="00322DF0">
      <w:pPr>
        <w:pStyle w:val="BodyText"/>
        <w:numPr>
          <w:ilvl w:val="1"/>
          <w:numId w:val="3"/>
        </w:numPr>
      </w:pPr>
      <w:r>
        <w:t>Medium</w:t>
      </w:r>
    </w:p>
    <w:p w14:paraId="1594A4CC" w14:textId="4CD7EE5E" w:rsidR="00322DF0" w:rsidRDefault="00322DF0" w:rsidP="00322DF0">
      <w:pPr>
        <w:pStyle w:val="BodyText"/>
        <w:numPr>
          <w:ilvl w:val="1"/>
          <w:numId w:val="3"/>
        </w:numPr>
      </w:pPr>
      <w:r>
        <w:t>High</w:t>
      </w:r>
    </w:p>
    <w:p w14:paraId="66CA5036" w14:textId="77777777" w:rsidR="004C7E53" w:rsidRDefault="004C7E53" w:rsidP="004C7E53">
      <w:pPr>
        <w:pStyle w:val="BodyText"/>
      </w:pPr>
      <w:r>
        <w:t>I aim to determine, with 95% confidence, whether the mean yield can be said to differ significantly in general due to the effect of</w:t>
      </w:r>
    </w:p>
    <w:p w14:paraId="7A741CA7" w14:textId="77777777" w:rsidR="004C7E53" w:rsidRDefault="004C7E53" w:rsidP="004C7E53">
      <w:pPr>
        <w:pStyle w:val="BodyText"/>
        <w:numPr>
          <w:ilvl w:val="0"/>
          <w:numId w:val="4"/>
        </w:numPr>
      </w:pPr>
      <w:r>
        <w:t>Fertilizer type</w:t>
      </w:r>
    </w:p>
    <w:p w14:paraId="537C283B" w14:textId="77777777" w:rsidR="004C7E53" w:rsidRDefault="004C7E53" w:rsidP="004C7E53">
      <w:pPr>
        <w:pStyle w:val="BodyText"/>
        <w:numPr>
          <w:ilvl w:val="0"/>
          <w:numId w:val="4"/>
        </w:numPr>
      </w:pPr>
      <w:r>
        <w:t>Soil density</w:t>
      </w:r>
    </w:p>
    <w:p w14:paraId="0E558BCE" w14:textId="6242D3B4" w:rsidR="004C7E53" w:rsidRPr="004C7E53" w:rsidRDefault="004C7E53" w:rsidP="004C7E53">
      <w:pPr>
        <w:pStyle w:val="BodyText"/>
        <w:numPr>
          <w:ilvl w:val="0"/>
          <w:numId w:val="4"/>
        </w:numPr>
      </w:pPr>
      <w:r>
        <w:t>Interaction between fertilizer type and soil density</w:t>
      </w:r>
    </w:p>
    <w:p w14:paraId="0EAA1782" w14:textId="7AD1DC99" w:rsidR="001A630A" w:rsidRDefault="00511A97">
      <w:pPr>
        <w:pStyle w:val="SourceCode"/>
        <w:rPr>
          <w:rStyle w:val="NormalTok"/>
        </w:rPr>
      </w:pPr>
      <w:r>
        <w:rPr>
          <w:rStyle w:val="KeywordTok"/>
        </w:rPr>
        <w:t>setwd</w:t>
      </w:r>
      <w:r>
        <w:rPr>
          <w:rStyle w:val="NormalTok"/>
        </w:rPr>
        <w:t>(</w:t>
      </w:r>
      <w:r>
        <w:rPr>
          <w:rStyle w:val="StringTok"/>
        </w:rPr>
        <w:t>"~/Documents/Study/computerScience/programming/r/data/"</w:t>
      </w:r>
      <w:r>
        <w:rPr>
          <w:rStyle w:val="NormalTok"/>
        </w:rPr>
        <w:t>)</w:t>
      </w:r>
      <w:r>
        <w:br/>
      </w:r>
      <w:r>
        <w:rPr>
          <w:rStyle w:val="NormalTok"/>
        </w:rPr>
        <w:t>myData =</w:t>
      </w:r>
      <w:r>
        <w:rPr>
          <w:rStyle w:val="StringTok"/>
        </w:rPr>
        <w:t xml:space="preserve"> </w:t>
      </w:r>
      <w:r>
        <w:rPr>
          <w:rStyle w:val="KeywordTok"/>
        </w:rPr>
        <w:t>read.csv</w:t>
      </w:r>
      <w:r>
        <w:rPr>
          <w:rStyle w:val="NormalTok"/>
        </w:rPr>
        <w:t>(</w:t>
      </w:r>
      <w:r>
        <w:rPr>
          <w:rStyle w:val="StringTok"/>
        </w:rPr>
        <w:t>"cropYield.csv"</w:t>
      </w:r>
      <w:r>
        <w:rPr>
          <w:rStyle w:val="NormalTok"/>
        </w:rPr>
        <w:t>)</w:t>
      </w:r>
      <w:r>
        <w:br/>
      </w:r>
      <w:r>
        <w:rPr>
          <w:rStyle w:val="KeywordTok"/>
        </w:rPr>
        <w:t>head</w:t>
      </w:r>
      <w:r>
        <w:rPr>
          <w:rStyle w:val="NormalTok"/>
        </w:rPr>
        <w:t>(myData)</w:t>
      </w:r>
    </w:p>
    <w:p w14:paraId="6008C6E7" w14:textId="29DCE8FB" w:rsidR="00037A04" w:rsidRPr="00037A04" w:rsidRDefault="00037A04" w:rsidP="00037A04">
      <w:pPr>
        <w:pStyle w:val="BodyText"/>
        <w:rPr>
          <w:rStyle w:val="NormalTok"/>
          <w:rFonts w:asciiTheme="minorHAnsi" w:hAnsiTheme="minorHAnsi"/>
          <w:sz w:val="24"/>
          <w:shd w:val="clear" w:color="auto" w:fill="auto"/>
        </w:rPr>
      </w:pPr>
      <w:r>
        <w:rPr>
          <w:rStyle w:val="NormalTok"/>
          <w:rFonts w:asciiTheme="minorHAnsi" w:hAnsiTheme="minorHAnsi"/>
          <w:sz w:val="24"/>
          <w:shd w:val="clear" w:color="auto" w:fill="auto"/>
        </w:rPr>
        <w:t>_________________________________________________________________________________________________________</w:t>
      </w:r>
    </w:p>
    <w:p w14:paraId="4D300716" w14:textId="51300DBF" w:rsidR="00042C7A" w:rsidRPr="00042C7A" w:rsidRDefault="00042C7A" w:rsidP="00042C7A">
      <w:pPr>
        <w:pStyle w:val="BodyText"/>
        <w:rPr>
          <w:rStyle w:val="NormalTok"/>
          <w:rFonts w:asciiTheme="minorHAnsi" w:hAnsiTheme="minorHAnsi"/>
          <w:b/>
          <w:sz w:val="24"/>
          <w:u w:val="single"/>
          <w:shd w:val="clear" w:color="auto" w:fill="auto"/>
        </w:rPr>
      </w:pPr>
      <w:r w:rsidRPr="00042C7A">
        <w:rPr>
          <w:rStyle w:val="NormalTok"/>
          <w:rFonts w:asciiTheme="minorHAnsi" w:hAnsiTheme="minorHAnsi"/>
          <w:b/>
          <w:sz w:val="24"/>
          <w:u w:val="single"/>
          <w:shd w:val="clear" w:color="auto" w:fill="auto"/>
        </w:rPr>
        <w:t>TABLE 1: DATA TABLE</w:t>
      </w:r>
    </w:p>
    <w:tbl>
      <w:tblPr>
        <w:tblStyle w:val="TableGrid"/>
        <w:tblW w:w="0" w:type="auto"/>
        <w:tblLook w:val="04A0" w:firstRow="1" w:lastRow="0" w:firstColumn="1" w:lastColumn="0" w:noHBand="0" w:noVBand="1"/>
      </w:tblPr>
      <w:tblGrid>
        <w:gridCol w:w="1368"/>
        <w:gridCol w:w="1368"/>
        <w:gridCol w:w="1368"/>
        <w:gridCol w:w="1368"/>
        <w:gridCol w:w="1368"/>
        <w:gridCol w:w="1368"/>
      </w:tblGrid>
      <w:tr w:rsidR="004C7E53" w14:paraId="187809FB" w14:textId="77777777" w:rsidTr="004C7E53">
        <w:tc>
          <w:tcPr>
            <w:tcW w:w="1368" w:type="dxa"/>
          </w:tcPr>
          <w:p w14:paraId="5D321681" w14:textId="3D860DF9" w:rsidR="004C7E53" w:rsidRPr="004C7E53" w:rsidRDefault="004C7E53">
            <w:pPr>
              <w:pStyle w:val="SourceCode"/>
              <w:shd w:val="clear" w:color="auto" w:fill="auto"/>
              <w:rPr>
                <w:b/>
              </w:rPr>
            </w:pPr>
            <w:r w:rsidRPr="004C7E53">
              <w:rPr>
                <w:b/>
              </w:rPr>
              <w:t>X</w:t>
            </w:r>
          </w:p>
        </w:tc>
        <w:tc>
          <w:tcPr>
            <w:tcW w:w="1368" w:type="dxa"/>
          </w:tcPr>
          <w:p w14:paraId="659634A5" w14:textId="54044720" w:rsidR="004C7E53" w:rsidRPr="004C7E53" w:rsidRDefault="004C7E53">
            <w:pPr>
              <w:pStyle w:val="SourceCode"/>
              <w:shd w:val="clear" w:color="auto" w:fill="auto"/>
              <w:rPr>
                <w:b/>
              </w:rPr>
            </w:pPr>
            <w:r w:rsidRPr="004C7E53">
              <w:rPr>
                <w:b/>
              </w:rPr>
              <w:t>Yield</w:t>
            </w:r>
          </w:p>
        </w:tc>
        <w:tc>
          <w:tcPr>
            <w:tcW w:w="1368" w:type="dxa"/>
          </w:tcPr>
          <w:p w14:paraId="4E6E795A" w14:textId="347C6A4B" w:rsidR="004C7E53" w:rsidRPr="004C7E53" w:rsidRDefault="004C7E53">
            <w:pPr>
              <w:pStyle w:val="SourceCode"/>
              <w:shd w:val="clear" w:color="auto" w:fill="auto"/>
              <w:rPr>
                <w:b/>
              </w:rPr>
            </w:pPr>
            <w:r w:rsidRPr="004C7E53">
              <w:rPr>
                <w:b/>
              </w:rPr>
              <w:t>Block</w:t>
            </w:r>
          </w:p>
        </w:tc>
        <w:tc>
          <w:tcPr>
            <w:tcW w:w="1368" w:type="dxa"/>
          </w:tcPr>
          <w:p w14:paraId="7F32629C" w14:textId="7951AFFA" w:rsidR="004C7E53" w:rsidRPr="004C7E53" w:rsidRDefault="004C7E53">
            <w:pPr>
              <w:pStyle w:val="SourceCode"/>
              <w:shd w:val="clear" w:color="auto" w:fill="auto"/>
              <w:rPr>
                <w:b/>
              </w:rPr>
            </w:pPr>
            <w:r w:rsidRPr="004C7E53">
              <w:rPr>
                <w:b/>
              </w:rPr>
              <w:t>Irrigation</w:t>
            </w:r>
          </w:p>
        </w:tc>
        <w:tc>
          <w:tcPr>
            <w:tcW w:w="1368" w:type="dxa"/>
          </w:tcPr>
          <w:p w14:paraId="4AFDF09C" w14:textId="70AFF0FD" w:rsidR="004C7E53" w:rsidRPr="004C7E53" w:rsidRDefault="004C7E53">
            <w:pPr>
              <w:pStyle w:val="SourceCode"/>
              <w:shd w:val="clear" w:color="auto" w:fill="auto"/>
              <w:rPr>
                <w:b/>
              </w:rPr>
            </w:pPr>
            <w:r w:rsidRPr="004C7E53">
              <w:rPr>
                <w:b/>
              </w:rPr>
              <w:t>Density</w:t>
            </w:r>
          </w:p>
        </w:tc>
        <w:tc>
          <w:tcPr>
            <w:tcW w:w="1368" w:type="dxa"/>
          </w:tcPr>
          <w:p w14:paraId="0B0466EB" w14:textId="1A41DAB1" w:rsidR="004C7E53" w:rsidRPr="004C7E53" w:rsidRDefault="004C7E53">
            <w:pPr>
              <w:pStyle w:val="SourceCode"/>
              <w:shd w:val="clear" w:color="auto" w:fill="auto"/>
              <w:rPr>
                <w:b/>
              </w:rPr>
            </w:pPr>
            <w:r w:rsidRPr="004C7E53">
              <w:rPr>
                <w:b/>
              </w:rPr>
              <w:t>Fertilizer</w:t>
            </w:r>
          </w:p>
        </w:tc>
      </w:tr>
      <w:tr w:rsidR="004C7E53" w14:paraId="0296FC31" w14:textId="77777777" w:rsidTr="004C7E53">
        <w:tc>
          <w:tcPr>
            <w:tcW w:w="1368" w:type="dxa"/>
          </w:tcPr>
          <w:p w14:paraId="50239E6D" w14:textId="73EA8240" w:rsidR="004C7E53" w:rsidRDefault="004C7E53">
            <w:pPr>
              <w:pStyle w:val="SourceCode"/>
              <w:shd w:val="clear" w:color="auto" w:fill="auto"/>
            </w:pPr>
            <w:r>
              <w:t>1</w:t>
            </w:r>
          </w:p>
        </w:tc>
        <w:tc>
          <w:tcPr>
            <w:tcW w:w="1368" w:type="dxa"/>
          </w:tcPr>
          <w:p w14:paraId="018196F0" w14:textId="0BEAFC56" w:rsidR="004C7E53" w:rsidRDefault="004C7E53">
            <w:pPr>
              <w:pStyle w:val="SourceCode"/>
              <w:shd w:val="clear" w:color="auto" w:fill="auto"/>
            </w:pPr>
            <w:r>
              <w:t>90</w:t>
            </w:r>
          </w:p>
        </w:tc>
        <w:tc>
          <w:tcPr>
            <w:tcW w:w="1368" w:type="dxa"/>
          </w:tcPr>
          <w:p w14:paraId="638838C5" w14:textId="6368E156" w:rsidR="004C7E53" w:rsidRDefault="004C7E53">
            <w:pPr>
              <w:pStyle w:val="SourceCode"/>
              <w:shd w:val="clear" w:color="auto" w:fill="auto"/>
            </w:pPr>
            <w:r>
              <w:t>A</w:t>
            </w:r>
          </w:p>
        </w:tc>
        <w:tc>
          <w:tcPr>
            <w:tcW w:w="1368" w:type="dxa"/>
          </w:tcPr>
          <w:p w14:paraId="7BF6D79F" w14:textId="63B3DE97" w:rsidR="004C7E53" w:rsidRDefault="004C7E53" w:rsidP="004C7E53">
            <w:r>
              <w:rPr>
                <w:rStyle w:val="VerbatimChar"/>
              </w:rPr>
              <w:t xml:space="preserve">control     </w:t>
            </w:r>
          </w:p>
        </w:tc>
        <w:tc>
          <w:tcPr>
            <w:tcW w:w="1368" w:type="dxa"/>
          </w:tcPr>
          <w:p w14:paraId="47BAF64F" w14:textId="63AD47C4" w:rsidR="004C7E53" w:rsidRDefault="004C7E53">
            <w:pPr>
              <w:pStyle w:val="SourceCode"/>
              <w:shd w:val="clear" w:color="auto" w:fill="auto"/>
            </w:pPr>
            <w:r>
              <w:rPr>
                <w:rStyle w:val="VerbatimChar"/>
              </w:rPr>
              <w:t xml:space="preserve">low          </w:t>
            </w:r>
          </w:p>
        </w:tc>
        <w:tc>
          <w:tcPr>
            <w:tcW w:w="1368" w:type="dxa"/>
          </w:tcPr>
          <w:p w14:paraId="6A87FECD" w14:textId="445E4E9D" w:rsidR="004C7E53" w:rsidRDefault="004C7E53">
            <w:pPr>
              <w:pStyle w:val="SourceCode"/>
              <w:shd w:val="clear" w:color="auto" w:fill="auto"/>
            </w:pPr>
            <w:r>
              <w:t>N</w:t>
            </w:r>
          </w:p>
        </w:tc>
      </w:tr>
      <w:tr w:rsidR="004C7E53" w14:paraId="40C83FA0" w14:textId="77777777" w:rsidTr="004C7E53">
        <w:tc>
          <w:tcPr>
            <w:tcW w:w="1368" w:type="dxa"/>
          </w:tcPr>
          <w:p w14:paraId="755589C9" w14:textId="0693BECD" w:rsidR="004C7E53" w:rsidRDefault="004C7E53">
            <w:pPr>
              <w:pStyle w:val="SourceCode"/>
              <w:shd w:val="clear" w:color="auto" w:fill="auto"/>
            </w:pPr>
            <w:r>
              <w:t>2</w:t>
            </w:r>
          </w:p>
        </w:tc>
        <w:tc>
          <w:tcPr>
            <w:tcW w:w="1368" w:type="dxa"/>
          </w:tcPr>
          <w:p w14:paraId="6D93E7BE" w14:textId="1B9FBA61" w:rsidR="004C7E53" w:rsidRDefault="004C7E53">
            <w:pPr>
              <w:pStyle w:val="SourceCode"/>
              <w:shd w:val="clear" w:color="auto" w:fill="auto"/>
            </w:pPr>
            <w:r>
              <w:t>95</w:t>
            </w:r>
          </w:p>
        </w:tc>
        <w:tc>
          <w:tcPr>
            <w:tcW w:w="1368" w:type="dxa"/>
          </w:tcPr>
          <w:p w14:paraId="5E2E6161" w14:textId="241671A6" w:rsidR="004C7E53" w:rsidRDefault="004C7E53">
            <w:pPr>
              <w:pStyle w:val="SourceCode"/>
              <w:shd w:val="clear" w:color="auto" w:fill="auto"/>
            </w:pPr>
            <w:r>
              <w:t>A</w:t>
            </w:r>
          </w:p>
        </w:tc>
        <w:tc>
          <w:tcPr>
            <w:tcW w:w="1368" w:type="dxa"/>
          </w:tcPr>
          <w:p w14:paraId="345A9BBC" w14:textId="066F3BD3" w:rsidR="004C7E53" w:rsidRDefault="004C7E53" w:rsidP="004C7E53">
            <w:r>
              <w:rPr>
                <w:rStyle w:val="VerbatimChar"/>
              </w:rPr>
              <w:t xml:space="preserve">control     </w:t>
            </w:r>
          </w:p>
        </w:tc>
        <w:tc>
          <w:tcPr>
            <w:tcW w:w="1368" w:type="dxa"/>
          </w:tcPr>
          <w:p w14:paraId="13153871" w14:textId="09A71607" w:rsidR="004C7E53" w:rsidRDefault="004C7E53">
            <w:pPr>
              <w:pStyle w:val="SourceCode"/>
              <w:shd w:val="clear" w:color="auto" w:fill="auto"/>
            </w:pPr>
            <w:r>
              <w:rPr>
                <w:rStyle w:val="VerbatimChar"/>
              </w:rPr>
              <w:t xml:space="preserve">low          </w:t>
            </w:r>
          </w:p>
        </w:tc>
        <w:tc>
          <w:tcPr>
            <w:tcW w:w="1368" w:type="dxa"/>
          </w:tcPr>
          <w:p w14:paraId="302302EB" w14:textId="2DACF019" w:rsidR="004C7E53" w:rsidRDefault="004C7E53">
            <w:pPr>
              <w:pStyle w:val="SourceCode"/>
              <w:shd w:val="clear" w:color="auto" w:fill="auto"/>
            </w:pPr>
            <w:r>
              <w:t>P</w:t>
            </w:r>
          </w:p>
        </w:tc>
      </w:tr>
      <w:tr w:rsidR="004C7E53" w14:paraId="366921E5" w14:textId="77777777" w:rsidTr="004C7E53">
        <w:tc>
          <w:tcPr>
            <w:tcW w:w="1368" w:type="dxa"/>
          </w:tcPr>
          <w:p w14:paraId="5D3DAEF2" w14:textId="6D0B6129" w:rsidR="004C7E53" w:rsidRDefault="004C7E53">
            <w:pPr>
              <w:pStyle w:val="SourceCode"/>
              <w:shd w:val="clear" w:color="auto" w:fill="auto"/>
            </w:pPr>
            <w:r>
              <w:t>3</w:t>
            </w:r>
          </w:p>
        </w:tc>
        <w:tc>
          <w:tcPr>
            <w:tcW w:w="1368" w:type="dxa"/>
          </w:tcPr>
          <w:p w14:paraId="226D613E" w14:textId="34929ABA" w:rsidR="004C7E53" w:rsidRDefault="004C7E53">
            <w:pPr>
              <w:pStyle w:val="SourceCode"/>
              <w:shd w:val="clear" w:color="auto" w:fill="auto"/>
            </w:pPr>
            <w:r>
              <w:t>107</w:t>
            </w:r>
          </w:p>
        </w:tc>
        <w:tc>
          <w:tcPr>
            <w:tcW w:w="1368" w:type="dxa"/>
          </w:tcPr>
          <w:p w14:paraId="59384D81" w14:textId="4999816D" w:rsidR="004C7E53" w:rsidRDefault="004C7E53">
            <w:pPr>
              <w:pStyle w:val="SourceCode"/>
              <w:shd w:val="clear" w:color="auto" w:fill="auto"/>
            </w:pPr>
            <w:r>
              <w:t>A</w:t>
            </w:r>
          </w:p>
        </w:tc>
        <w:tc>
          <w:tcPr>
            <w:tcW w:w="1368" w:type="dxa"/>
          </w:tcPr>
          <w:p w14:paraId="600240BA" w14:textId="7456AF84" w:rsidR="004C7E53" w:rsidRDefault="004C7E53" w:rsidP="004C7E53">
            <w:r>
              <w:rPr>
                <w:rStyle w:val="VerbatimChar"/>
              </w:rPr>
              <w:t xml:space="preserve">control     </w:t>
            </w:r>
          </w:p>
        </w:tc>
        <w:tc>
          <w:tcPr>
            <w:tcW w:w="1368" w:type="dxa"/>
          </w:tcPr>
          <w:p w14:paraId="517A0ADE" w14:textId="6A04CCA1" w:rsidR="004C7E53" w:rsidRDefault="004C7E53">
            <w:pPr>
              <w:pStyle w:val="SourceCode"/>
              <w:shd w:val="clear" w:color="auto" w:fill="auto"/>
            </w:pPr>
            <w:r>
              <w:rPr>
                <w:rStyle w:val="VerbatimChar"/>
              </w:rPr>
              <w:t xml:space="preserve">low          </w:t>
            </w:r>
          </w:p>
        </w:tc>
        <w:tc>
          <w:tcPr>
            <w:tcW w:w="1368" w:type="dxa"/>
          </w:tcPr>
          <w:p w14:paraId="51FFC4AF" w14:textId="00C87706" w:rsidR="004C7E53" w:rsidRDefault="004C7E53">
            <w:pPr>
              <w:pStyle w:val="SourceCode"/>
              <w:shd w:val="clear" w:color="auto" w:fill="auto"/>
            </w:pPr>
            <w:r>
              <w:t>NP</w:t>
            </w:r>
          </w:p>
        </w:tc>
      </w:tr>
      <w:tr w:rsidR="004C7E53" w14:paraId="670B72D3" w14:textId="77777777" w:rsidTr="004C7E53">
        <w:tc>
          <w:tcPr>
            <w:tcW w:w="1368" w:type="dxa"/>
          </w:tcPr>
          <w:p w14:paraId="620E0559" w14:textId="689B65EB" w:rsidR="004C7E53" w:rsidRDefault="004C7E53">
            <w:pPr>
              <w:pStyle w:val="SourceCode"/>
              <w:shd w:val="clear" w:color="auto" w:fill="auto"/>
            </w:pPr>
            <w:r>
              <w:t>4</w:t>
            </w:r>
          </w:p>
        </w:tc>
        <w:tc>
          <w:tcPr>
            <w:tcW w:w="1368" w:type="dxa"/>
          </w:tcPr>
          <w:p w14:paraId="4EF0079D" w14:textId="6A02F128" w:rsidR="004C7E53" w:rsidRDefault="004C7E53">
            <w:pPr>
              <w:pStyle w:val="SourceCode"/>
              <w:shd w:val="clear" w:color="auto" w:fill="auto"/>
            </w:pPr>
            <w:r>
              <w:t>92</w:t>
            </w:r>
          </w:p>
        </w:tc>
        <w:tc>
          <w:tcPr>
            <w:tcW w:w="1368" w:type="dxa"/>
          </w:tcPr>
          <w:p w14:paraId="6960FB88" w14:textId="2106FCA1" w:rsidR="004C7E53" w:rsidRDefault="004C7E53">
            <w:pPr>
              <w:pStyle w:val="SourceCode"/>
              <w:shd w:val="clear" w:color="auto" w:fill="auto"/>
            </w:pPr>
            <w:r>
              <w:t>A</w:t>
            </w:r>
          </w:p>
        </w:tc>
        <w:tc>
          <w:tcPr>
            <w:tcW w:w="1368" w:type="dxa"/>
          </w:tcPr>
          <w:p w14:paraId="489E8704" w14:textId="3C985F0D" w:rsidR="004C7E53" w:rsidRDefault="004C7E53" w:rsidP="004C7E53">
            <w:r>
              <w:rPr>
                <w:rStyle w:val="VerbatimChar"/>
              </w:rPr>
              <w:t xml:space="preserve">control     </w:t>
            </w:r>
          </w:p>
        </w:tc>
        <w:tc>
          <w:tcPr>
            <w:tcW w:w="1368" w:type="dxa"/>
          </w:tcPr>
          <w:p w14:paraId="04AE92E7" w14:textId="79F8F13C" w:rsidR="004C7E53" w:rsidRDefault="004C7E53">
            <w:pPr>
              <w:pStyle w:val="SourceCode"/>
              <w:shd w:val="clear" w:color="auto" w:fill="auto"/>
            </w:pPr>
            <w:r>
              <w:rPr>
                <w:rStyle w:val="VerbatimChar"/>
              </w:rPr>
              <w:t xml:space="preserve">medium          </w:t>
            </w:r>
          </w:p>
        </w:tc>
        <w:tc>
          <w:tcPr>
            <w:tcW w:w="1368" w:type="dxa"/>
          </w:tcPr>
          <w:p w14:paraId="3846515B" w14:textId="258AC7D8" w:rsidR="004C7E53" w:rsidRDefault="004C7E53">
            <w:pPr>
              <w:pStyle w:val="SourceCode"/>
              <w:shd w:val="clear" w:color="auto" w:fill="auto"/>
            </w:pPr>
            <w:r>
              <w:t>N</w:t>
            </w:r>
          </w:p>
        </w:tc>
      </w:tr>
      <w:tr w:rsidR="004C7E53" w14:paraId="794390F8" w14:textId="77777777" w:rsidTr="004C7E53">
        <w:tc>
          <w:tcPr>
            <w:tcW w:w="1368" w:type="dxa"/>
          </w:tcPr>
          <w:p w14:paraId="0153E3F0" w14:textId="2CA1C44F" w:rsidR="004C7E53" w:rsidRDefault="004C7E53">
            <w:pPr>
              <w:pStyle w:val="SourceCode"/>
              <w:shd w:val="clear" w:color="auto" w:fill="auto"/>
            </w:pPr>
            <w:r>
              <w:t>5</w:t>
            </w:r>
          </w:p>
        </w:tc>
        <w:tc>
          <w:tcPr>
            <w:tcW w:w="1368" w:type="dxa"/>
          </w:tcPr>
          <w:p w14:paraId="0A5C2783" w14:textId="7542738B" w:rsidR="004C7E53" w:rsidRDefault="004C7E53">
            <w:pPr>
              <w:pStyle w:val="SourceCode"/>
              <w:shd w:val="clear" w:color="auto" w:fill="auto"/>
            </w:pPr>
            <w:r>
              <w:t>89</w:t>
            </w:r>
          </w:p>
        </w:tc>
        <w:tc>
          <w:tcPr>
            <w:tcW w:w="1368" w:type="dxa"/>
          </w:tcPr>
          <w:p w14:paraId="0C647E59" w14:textId="0C12B9E3" w:rsidR="004C7E53" w:rsidRDefault="004C7E53">
            <w:pPr>
              <w:pStyle w:val="SourceCode"/>
              <w:shd w:val="clear" w:color="auto" w:fill="auto"/>
            </w:pPr>
            <w:r>
              <w:t>A</w:t>
            </w:r>
          </w:p>
        </w:tc>
        <w:tc>
          <w:tcPr>
            <w:tcW w:w="1368" w:type="dxa"/>
          </w:tcPr>
          <w:p w14:paraId="064FCC54" w14:textId="3C83588E" w:rsidR="004C7E53" w:rsidRDefault="004C7E53" w:rsidP="004C7E53">
            <w:r>
              <w:rPr>
                <w:rStyle w:val="VerbatimChar"/>
              </w:rPr>
              <w:t xml:space="preserve">control     </w:t>
            </w:r>
          </w:p>
        </w:tc>
        <w:tc>
          <w:tcPr>
            <w:tcW w:w="1368" w:type="dxa"/>
          </w:tcPr>
          <w:p w14:paraId="3E5E5FE3" w14:textId="5E4B80CF" w:rsidR="004C7E53" w:rsidRDefault="004C7E53">
            <w:pPr>
              <w:pStyle w:val="SourceCode"/>
              <w:shd w:val="clear" w:color="auto" w:fill="auto"/>
            </w:pPr>
            <w:r>
              <w:rPr>
                <w:rStyle w:val="VerbatimChar"/>
              </w:rPr>
              <w:t xml:space="preserve">medium          </w:t>
            </w:r>
          </w:p>
        </w:tc>
        <w:tc>
          <w:tcPr>
            <w:tcW w:w="1368" w:type="dxa"/>
          </w:tcPr>
          <w:p w14:paraId="45914D7C" w14:textId="582178D1" w:rsidR="004C7E53" w:rsidRDefault="004C7E53">
            <w:pPr>
              <w:pStyle w:val="SourceCode"/>
              <w:shd w:val="clear" w:color="auto" w:fill="auto"/>
            </w:pPr>
            <w:r>
              <w:t>P</w:t>
            </w:r>
          </w:p>
        </w:tc>
      </w:tr>
      <w:tr w:rsidR="004C7E53" w14:paraId="18100CB7" w14:textId="77777777" w:rsidTr="004C7E53">
        <w:tc>
          <w:tcPr>
            <w:tcW w:w="1368" w:type="dxa"/>
          </w:tcPr>
          <w:p w14:paraId="11B7C9C3" w14:textId="54F4DFAB" w:rsidR="004C7E53" w:rsidRDefault="004C7E53">
            <w:pPr>
              <w:pStyle w:val="SourceCode"/>
              <w:shd w:val="clear" w:color="auto" w:fill="auto"/>
            </w:pPr>
            <w:r>
              <w:t>6</w:t>
            </w:r>
          </w:p>
        </w:tc>
        <w:tc>
          <w:tcPr>
            <w:tcW w:w="1368" w:type="dxa"/>
          </w:tcPr>
          <w:p w14:paraId="52C3EE3E" w14:textId="6514A0C7" w:rsidR="004C7E53" w:rsidRDefault="004C7E53">
            <w:pPr>
              <w:pStyle w:val="SourceCode"/>
              <w:shd w:val="clear" w:color="auto" w:fill="auto"/>
            </w:pPr>
            <w:r>
              <w:t>92</w:t>
            </w:r>
          </w:p>
        </w:tc>
        <w:tc>
          <w:tcPr>
            <w:tcW w:w="1368" w:type="dxa"/>
          </w:tcPr>
          <w:p w14:paraId="4197A766" w14:textId="4571DF01" w:rsidR="004C7E53" w:rsidRDefault="004C7E53">
            <w:pPr>
              <w:pStyle w:val="SourceCode"/>
              <w:shd w:val="clear" w:color="auto" w:fill="auto"/>
            </w:pPr>
            <w:r>
              <w:t>A</w:t>
            </w:r>
          </w:p>
        </w:tc>
        <w:tc>
          <w:tcPr>
            <w:tcW w:w="1368" w:type="dxa"/>
          </w:tcPr>
          <w:p w14:paraId="71FDDCF4" w14:textId="0CD7BFB8" w:rsidR="004C7E53" w:rsidRDefault="004C7E53" w:rsidP="004C7E53">
            <w:r>
              <w:rPr>
                <w:rStyle w:val="VerbatimChar"/>
              </w:rPr>
              <w:t xml:space="preserve">control     </w:t>
            </w:r>
          </w:p>
        </w:tc>
        <w:tc>
          <w:tcPr>
            <w:tcW w:w="1368" w:type="dxa"/>
          </w:tcPr>
          <w:p w14:paraId="331261DF" w14:textId="11996257" w:rsidR="004C7E53" w:rsidRDefault="004C7E53">
            <w:pPr>
              <w:pStyle w:val="SourceCode"/>
              <w:shd w:val="clear" w:color="auto" w:fill="auto"/>
            </w:pPr>
            <w:r>
              <w:rPr>
                <w:rStyle w:val="VerbatimChar"/>
              </w:rPr>
              <w:t xml:space="preserve">medium          </w:t>
            </w:r>
          </w:p>
        </w:tc>
        <w:tc>
          <w:tcPr>
            <w:tcW w:w="1368" w:type="dxa"/>
          </w:tcPr>
          <w:p w14:paraId="63416AC5" w14:textId="7C3E4C51" w:rsidR="004C7E53" w:rsidRDefault="004C7E53">
            <w:pPr>
              <w:pStyle w:val="SourceCode"/>
              <w:shd w:val="clear" w:color="auto" w:fill="auto"/>
            </w:pPr>
            <w:r>
              <w:t>NP</w:t>
            </w:r>
          </w:p>
        </w:tc>
      </w:tr>
    </w:tbl>
    <w:p w14:paraId="6C0E65C9" w14:textId="77777777" w:rsidR="004C7E53" w:rsidRDefault="004C7E53">
      <w:pPr>
        <w:pStyle w:val="SourceCode"/>
        <w:rPr>
          <w:rStyle w:val="KeywordTok"/>
        </w:rPr>
      </w:pPr>
    </w:p>
    <w:p w14:paraId="55053495" w14:textId="30BA3EB6" w:rsidR="004C7E53" w:rsidRPr="004C7E53" w:rsidRDefault="004C7E53" w:rsidP="004C7E53">
      <w:pPr>
        <w:pStyle w:val="Heading2"/>
        <w:rPr>
          <w:rStyle w:val="KeywordTok"/>
          <w:rFonts w:asciiTheme="majorHAnsi" w:hAnsiTheme="majorHAnsi"/>
          <w:b/>
          <w:color w:val="4F81BD" w:themeColor="accent1"/>
          <w:sz w:val="32"/>
          <w:shd w:val="clear" w:color="auto" w:fill="auto"/>
        </w:rPr>
      </w:pPr>
      <w:r>
        <w:rPr>
          <w:rStyle w:val="KeywordTok"/>
          <w:rFonts w:asciiTheme="majorHAnsi" w:hAnsiTheme="majorHAnsi"/>
          <w:b/>
          <w:color w:val="4F81BD" w:themeColor="accent1"/>
          <w:sz w:val="32"/>
          <w:shd w:val="clear" w:color="auto" w:fill="auto"/>
        </w:rPr>
        <w:t>Summary of data set</w:t>
      </w:r>
    </w:p>
    <w:p w14:paraId="7CCEC913" w14:textId="3596BB41" w:rsidR="001A630A" w:rsidRDefault="00511A97">
      <w:pPr>
        <w:pStyle w:val="SourceCode"/>
        <w:rPr>
          <w:rStyle w:val="NormalTok"/>
        </w:rPr>
      </w:pPr>
      <w:r>
        <w:rPr>
          <w:rStyle w:val="KeywordTok"/>
        </w:rPr>
        <w:t>summary</w:t>
      </w:r>
      <w:r>
        <w:rPr>
          <w:rStyle w:val="NormalTok"/>
        </w:rPr>
        <w:t>(myData)</w:t>
      </w:r>
    </w:p>
    <w:p w14:paraId="729A8A59" w14:textId="6145446A" w:rsidR="00037A04" w:rsidRPr="00037A04" w:rsidRDefault="00037A04" w:rsidP="00037A04">
      <w:pPr>
        <w:pStyle w:val="BodyText"/>
        <w:rPr>
          <w:rStyle w:val="NormalTok"/>
          <w:rFonts w:asciiTheme="minorHAnsi" w:hAnsiTheme="minorHAnsi"/>
          <w:sz w:val="24"/>
          <w:shd w:val="clear" w:color="auto" w:fill="auto"/>
        </w:rPr>
      </w:pPr>
      <w:r>
        <w:rPr>
          <w:rStyle w:val="NormalTok"/>
          <w:rFonts w:asciiTheme="minorHAnsi" w:hAnsiTheme="minorHAnsi"/>
          <w:sz w:val="24"/>
          <w:shd w:val="clear" w:color="auto" w:fill="auto"/>
        </w:rPr>
        <w:t>_________________________________________________________________________________________________________</w:t>
      </w:r>
    </w:p>
    <w:p w14:paraId="137E4D38" w14:textId="38A3FB9D" w:rsidR="00042C7A" w:rsidRDefault="00042C7A" w:rsidP="00042C7A">
      <w:pPr>
        <w:pStyle w:val="BodyText"/>
        <w:rPr>
          <w:rStyle w:val="NormalTok"/>
          <w:rFonts w:asciiTheme="minorHAnsi" w:hAnsiTheme="minorHAnsi"/>
          <w:b/>
          <w:sz w:val="24"/>
          <w:u w:val="single"/>
          <w:shd w:val="clear" w:color="auto" w:fill="auto"/>
        </w:rPr>
      </w:pPr>
      <w:r w:rsidRPr="00042C7A">
        <w:rPr>
          <w:rStyle w:val="NormalTok"/>
          <w:rFonts w:asciiTheme="minorHAnsi" w:hAnsiTheme="minorHAnsi"/>
          <w:b/>
          <w:sz w:val="24"/>
          <w:u w:val="single"/>
          <w:shd w:val="clear" w:color="auto" w:fill="auto"/>
        </w:rPr>
        <w:lastRenderedPageBreak/>
        <w:t xml:space="preserve">TABLE </w:t>
      </w:r>
      <w:r>
        <w:rPr>
          <w:rStyle w:val="NormalTok"/>
          <w:rFonts w:asciiTheme="minorHAnsi" w:hAnsiTheme="minorHAnsi"/>
          <w:b/>
          <w:sz w:val="24"/>
          <w:u w:val="single"/>
          <w:shd w:val="clear" w:color="auto" w:fill="auto"/>
        </w:rPr>
        <w:t>2</w:t>
      </w:r>
      <w:r w:rsidRPr="00042C7A">
        <w:rPr>
          <w:rStyle w:val="NormalTok"/>
          <w:rFonts w:asciiTheme="minorHAnsi" w:hAnsiTheme="minorHAnsi"/>
          <w:b/>
          <w:sz w:val="24"/>
          <w:u w:val="single"/>
          <w:shd w:val="clear" w:color="auto" w:fill="auto"/>
        </w:rPr>
        <w:t xml:space="preserve">: DATA </w:t>
      </w:r>
      <w:r>
        <w:rPr>
          <w:rStyle w:val="NormalTok"/>
          <w:rFonts w:asciiTheme="minorHAnsi" w:hAnsiTheme="minorHAnsi"/>
          <w:b/>
          <w:sz w:val="24"/>
          <w:u w:val="single"/>
          <w:shd w:val="clear" w:color="auto" w:fill="auto"/>
        </w:rPr>
        <w:t>SUMMARY</w:t>
      </w:r>
    </w:p>
    <w:tbl>
      <w:tblPr>
        <w:tblStyle w:val="TableGrid"/>
        <w:tblW w:w="0" w:type="auto"/>
        <w:tblLook w:val="04A0" w:firstRow="1" w:lastRow="0" w:firstColumn="1" w:lastColumn="0" w:noHBand="0" w:noVBand="1"/>
      </w:tblPr>
      <w:tblGrid>
        <w:gridCol w:w="1915"/>
        <w:gridCol w:w="1915"/>
        <w:gridCol w:w="1915"/>
        <w:gridCol w:w="1916"/>
      </w:tblGrid>
      <w:tr w:rsidR="00460E83" w14:paraId="6A931113" w14:textId="77777777" w:rsidTr="00460E83">
        <w:tc>
          <w:tcPr>
            <w:tcW w:w="1915" w:type="dxa"/>
          </w:tcPr>
          <w:p w14:paraId="7EE54B0D" w14:textId="43C1E339" w:rsidR="00460E83" w:rsidRPr="00460E83" w:rsidRDefault="00460E83" w:rsidP="00460E83">
            <w:pPr>
              <w:pStyle w:val="BodyText"/>
              <w:rPr>
                <w:b/>
              </w:rPr>
            </w:pPr>
            <w:r w:rsidRPr="00460E83">
              <w:rPr>
                <w:b/>
              </w:rPr>
              <w:t>Yield</w:t>
            </w:r>
          </w:p>
        </w:tc>
        <w:tc>
          <w:tcPr>
            <w:tcW w:w="1915" w:type="dxa"/>
          </w:tcPr>
          <w:p w14:paraId="0824B516" w14:textId="0D8D93C5" w:rsidR="00460E83" w:rsidRPr="00460E83" w:rsidRDefault="00460E83" w:rsidP="00460E83">
            <w:pPr>
              <w:pStyle w:val="BodyText"/>
              <w:rPr>
                <w:b/>
              </w:rPr>
            </w:pPr>
            <w:r w:rsidRPr="00460E83">
              <w:rPr>
                <w:b/>
              </w:rPr>
              <w:t>Irrigation</w:t>
            </w:r>
          </w:p>
        </w:tc>
        <w:tc>
          <w:tcPr>
            <w:tcW w:w="1915" w:type="dxa"/>
          </w:tcPr>
          <w:p w14:paraId="0343BB01" w14:textId="195362F4" w:rsidR="00460E83" w:rsidRPr="00460E83" w:rsidRDefault="00460E83" w:rsidP="00460E83">
            <w:pPr>
              <w:pStyle w:val="BodyText"/>
              <w:rPr>
                <w:b/>
              </w:rPr>
            </w:pPr>
            <w:r w:rsidRPr="00460E83">
              <w:rPr>
                <w:b/>
              </w:rPr>
              <w:t>Density</w:t>
            </w:r>
          </w:p>
        </w:tc>
        <w:tc>
          <w:tcPr>
            <w:tcW w:w="1916" w:type="dxa"/>
          </w:tcPr>
          <w:p w14:paraId="5869B6B5" w14:textId="33AF0BFC" w:rsidR="00460E83" w:rsidRPr="00460E83" w:rsidRDefault="00460E83" w:rsidP="00460E83">
            <w:pPr>
              <w:pStyle w:val="BodyText"/>
              <w:rPr>
                <w:b/>
              </w:rPr>
            </w:pPr>
            <w:r w:rsidRPr="00460E83">
              <w:rPr>
                <w:b/>
              </w:rPr>
              <w:t>Fertilizer</w:t>
            </w:r>
          </w:p>
        </w:tc>
      </w:tr>
      <w:tr w:rsidR="00460E83" w14:paraId="77E8C4ED" w14:textId="77777777" w:rsidTr="00460E83">
        <w:tc>
          <w:tcPr>
            <w:tcW w:w="1915" w:type="dxa"/>
          </w:tcPr>
          <w:p w14:paraId="2702F626" w14:textId="032AA159" w:rsidR="00460E83" w:rsidRDefault="00460E83" w:rsidP="00460E83">
            <w:pPr>
              <w:pStyle w:val="BodyText"/>
              <w:rPr>
                <w:b/>
                <w:u w:val="single"/>
              </w:rPr>
            </w:pPr>
            <w:r>
              <w:rPr>
                <w:rStyle w:val="VerbatimChar"/>
              </w:rPr>
              <w:t xml:space="preserve">Min.   : 60.00   </w:t>
            </w:r>
          </w:p>
        </w:tc>
        <w:tc>
          <w:tcPr>
            <w:tcW w:w="1915" w:type="dxa"/>
          </w:tcPr>
          <w:p w14:paraId="07452C5E" w14:textId="21004EB6" w:rsidR="00460E83" w:rsidRDefault="00460E83" w:rsidP="00460E83">
            <w:pPr>
              <w:pStyle w:val="BodyText"/>
              <w:rPr>
                <w:b/>
                <w:u w:val="single"/>
              </w:rPr>
            </w:pPr>
            <w:r>
              <w:rPr>
                <w:rStyle w:val="VerbatimChar"/>
              </w:rPr>
              <w:t xml:space="preserve">control  : 36   </w:t>
            </w:r>
          </w:p>
        </w:tc>
        <w:tc>
          <w:tcPr>
            <w:tcW w:w="1915" w:type="dxa"/>
          </w:tcPr>
          <w:p w14:paraId="03C3B6F1" w14:textId="78B41E87" w:rsidR="00460E83" w:rsidRDefault="00460E83" w:rsidP="00460E83">
            <w:pPr>
              <w:pStyle w:val="BodyText"/>
              <w:rPr>
                <w:b/>
                <w:u w:val="single"/>
              </w:rPr>
            </w:pPr>
            <w:r>
              <w:rPr>
                <w:rStyle w:val="VerbatimChar"/>
              </w:rPr>
              <w:t xml:space="preserve">high  :24   </w:t>
            </w:r>
          </w:p>
        </w:tc>
        <w:tc>
          <w:tcPr>
            <w:tcW w:w="1916" w:type="dxa"/>
          </w:tcPr>
          <w:p w14:paraId="064DF626" w14:textId="5F0B712F" w:rsidR="00460E83" w:rsidRDefault="00460E83" w:rsidP="00460E83">
            <w:pPr>
              <w:pStyle w:val="BodyText"/>
              <w:rPr>
                <w:b/>
                <w:u w:val="single"/>
              </w:rPr>
            </w:pPr>
            <w:r>
              <w:rPr>
                <w:rStyle w:val="VerbatimChar"/>
              </w:rPr>
              <w:t xml:space="preserve">N :24     </w:t>
            </w:r>
          </w:p>
        </w:tc>
      </w:tr>
      <w:tr w:rsidR="00460E83" w14:paraId="68691DAC" w14:textId="77777777" w:rsidTr="00460E83">
        <w:tc>
          <w:tcPr>
            <w:tcW w:w="1915" w:type="dxa"/>
          </w:tcPr>
          <w:p w14:paraId="37D7AFFC" w14:textId="7861BA69" w:rsidR="00460E83" w:rsidRDefault="00460E83" w:rsidP="00460E83">
            <w:pPr>
              <w:pStyle w:val="BodyText"/>
              <w:rPr>
                <w:b/>
                <w:u w:val="single"/>
              </w:rPr>
            </w:pPr>
            <w:r>
              <w:rPr>
                <w:rStyle w:val="VerbatimChar"/>
              </w:rPr>
              <w:t xml:space="preserve">1st Qu.: 86.00   </w:t>
            </w:r>
          </w:p>
        </w:tc>
        <w:tc>
          <w:tcPr>
            <w:tcW w:w="1915" w:type="dxa"/>
          </w:tcPr>
          <w:p w14:paraId="23303078" w14:textId="449E95CD" w:rsidR="00460E83" w:rsidRDefault="00460E83" w:rsidP="00460E83">
            <w:pPr>
              <w:pStyle w:val="BodyText"/>
              <w:rPr>
                <w:b/>
                <w:u w:val="single"/>
              </w:rPr>
            </w:pPr>
            <w:r>
              <w:rPr>
                <w:rStyle w:val="VerbatimChar"/>
              </w:rPr>
              <w:t xml:space="preserve">irrigated: 36   </w:t>
            </w:r>
          </w:p>
        </w:tc>
        <w:tc>
          <w:tcPr>
            <w:tcW w:w="1915" w:type="dxa"/>
          </w:tcPr>
          <w:p w14:paraId="0AC0369A" w14:textId="7B456440" w:rsidR="00460E83" w:rsidRDefault="00460E83" w:rsidP="00460E83">
            <w:pPr>
              <w:pStyle w:val="BodyText"/>
              <w:rPr>
                <w:b/>
                <w:u w:val="single"/>
              </w:rPr>
            </w:pPr>
            <w:r>
              <w:rPr>
                <w:rStyle w:val="VerbatimChar"/>
              </w:rPr>
              <w:t xml:space="preserve">low   :24   </w:t>
            </w:r>
          </w:p>
        </w:tc>
        <w:tc>
          <w:tcPr>
            <w:tcW w:w="1916" w:type="dxa"/>
          </w:tcPr>
          <w:p w14:paraId="0AFB5E9B" w14:textId="2EA65EAF" w:rsidR="00460E83" w:rsidRDefault="00460E83" w:rsidP="00460E83">
            <w:pPr>
              <w:pStyle w:val="BodyText"/>
              <w:rPr>
                <w:b/>
                <w:u w:val="single"/>
              </w:rPr>
            </w:pPr>
            <w:r>
              <w:rPr>
                <w:rStyle w:val="VerbatimChar"/>
              </w:rPr>
              <w:t xml:space="preserve">NP:24     </w:t>
            </w:r>
          </w:p>
        </w:tc>
      </w:tr>
      <w:tr w:rsidR="00460E83" w14:paraId="28495B44" w14:textId="77777777" w:rsidTr="00460E83">
        <w:tc>
          <w:tcPr>
            <w:tcW w:w="1915" w:type="dxa"/>
          </w:tcPr>
          <w:p w14:paraId="23A4469F" w14:textId="259002CD" w:rsidR="00460E83" w:rsidRDefault="00460E83" w:rsidP="00460E83">
            <w:pPr>
              <w:pStyle w:val="BodyText"/>
              <w:rPr>
                <w:b/>
                <w:u w:val="single"/>
              </w:rPr>
            </w:pPr>
            <w:r>
              <w:rPr>
                <w:rStyle w:val="VerbatimChar"/>
              </w:rPr>
              <w:t xml:space="preserve">Median : 95.00   </w:t>
            </w:r>
          </w:p>
        </w:tc>
        <w:tc>
          <w:tcPr>
            <w:tcW w:w="1915" w:type="dxa"/>
          </w:tcPr>
          <w:p w14:paraId="65B4014A" w14:textId="77777777" w:rsidR="00460E83" w:rsidRDefault="00460E83" w:rsidP="00460E83">
            <w:pPr>
              <w:pStyle w:val="BodyText"/>
              <w:rPr>
                <w:b/>
                <w:u w:val="single"/>
              </w:rPr>
            </w:pPr>
          </w:p>
        </w:tc>
        <w:tc>
          <w:tcPr>
            <w:tcW w:w="1915" w:type="dxa"/>
          </w:tcPr>
          <w:p w14:paraId="45A26181" w14:textId="51AAB4AA" w:rsidR="00460E83" w:rsidRDefault="00460E83" w:rsidP="00460E83">
            <w:pPr>
              <w:pStyle w:val="BodyText"/>
              <w:rPr>
                <w:b/>
                <w:u w:val="single"/>
              </w:rPr>
            </w:pPr>
            <w:r>
              <w:rPr>
                <w:rStyle w:val="VerbatimChar"/>
              </w:rPr>
              <w:t xml:space="preserve">medium:24   </w:t>
            </w:r>
          </w:p>
        </w:tc>
        <w:tc>
          <w:tcPr>
            <w:tcW w:w="1916" w:type="dxa"/>
          </w:tcPr>
          <w:p w14:paraId="018361BE" w14:textId="3CE07B9B" w:rsidR="00460E83" w:rsidRDefault="00460E83" w:rsidP="00460E83">
            <w:pPr>
              <w:pStyle w:val="BodyText"/>
              <w:rPr>
                <w:b/>
                <w:u w:val="single"/>
              </w:rPr>
            </w:pPr>
            <w:r>
              <w:rPr>
                <w:rStyle w:val="VerbatimChar"/>
              </w:rPr>
              <w:t xml:space="preserve">P :24     </w:t>
            </w:r>
          </w:p>
        </w:tc>
      </w:tr>
      <w:tr w:rsidR="00460E83" w14:paraId="30452B59" w14:textId="77777777" w:rsidTr="00460E83">
        <w:tc>
          <w:tcPr>
            <w:tcW w:w="1915" w:type="dxa"/>
          </w:tcPr>
          <w:p w14:paraId="213EFDBF" w14:textId="604AED73" w:rsidR="00460E83" w:rsidRDefault="00460E83" w:rsidP="00460E83">
            <w:pPr>
              <w:pStyle w:val="BodyText"/>
              <w:rPr>
                <w:b/>
                <w:u w:val="single"/>
              </w:rPr>
            </w:pPr>
            <w:r>
              <w:rPr>
                <w:rStyle w:val="VerbatimChar"/>
              </w:rPr>
              <w:t xml:space="preserve">Mean   : 99.72   </w:t>
            </w:r>
          </w:p>
        </w:tc>
        <w:tc>
          <w:tcPr>
            <w:tcW w:w="1915" w:type="dxa"/>
          </w:tcPr>
          <w:p w14:paraId="7D9E00B8" w14:textId="77777777" w:rsidR="00460E83" w:rsidRDefault="00460E83" w:rsidP="00460E83">
            <w:pPr>
              <w:pStyle w:val="BodyText"/>
              <w:rPr>
                <w:b/>
                <w:u w:val="single"/>
              </w:rPr>
            </w:pPr>
          </w:p>
        </w:tc>
        <w:tc>
          <w:tcPr>
            <w:tcW w:w="1915" w:type="dxa"/>
          </w:tcPr>
          <w:p w14:paraId="318E964F" w14:textId="77777777" w:rsidR="00460E83" w:rsidRDefault="00460E83" w:rsidP="00460E83">
            <w:pPr>
              <w:pStyle w:val="BodyText"/>
              <w:rPr>
                <w:b/>
                <w:u w:val="single"/>
              </w:rPr>
            </w:pPr>
          </w:p>
        </w:tc>
        <w:tc>
          <w:tcPr>
            <w:tcW w:w="1916" w:type="dxa"/>
          </w:tcPr>
          <w:p w14:paraId="46290F85" w14:textId="77777777" w:rsidR="00460E83" w:rsidRDefault="00460E83" w:rsidP="00460E83">
            <w:pPr>
              <w:pStyle w:val="BodyText"/>
              <w:rPr>
                <w:b/>
                <w:u w:val="single"/>
              </w:rPr>
            </w:pPr>
          </w:p>
        </w:tc>
      </w:tr>
      <w:tr w:rsidR="00460E83" w14:paraId="4C53EE90" w14:textId="77777777" w:rsidTr="00460E83">
        <w:tc>
          <w:tcPr>
            <w:tcW w:w="1915" w:type="dxa"/>
          </w:tcPr>
          <w:p w14:paraId="689CBA7D" w14:textId="349E0DFB" w:rsidR="00460E83" w:rsidRDefault="00460E83" w:rsidP="00460E83">
            <w:pPr>
              <w:pStyle w:val="BodyText"/>
              <w:rPr>
                <w:b/>
                <w:u w:val="single"/>
              </w:rPr>
            </w:pPr>
            <w:r>
              <w:rPr>
                <w:rStyle w:val="VerbatimChar"/>
              </w:rPr>
              <w:t xml:space="preserve">3rd Qu.:114.00                                               </w:t>
            </w:r>
          </w:p>
        </w:tc>
        <w:tc>
          <w:tcPr>
            <w:tcW w:w="1915" w:type="dxa"/>
          </w:tcPr>
          <w:p w14:paraId="47D08899" w14:textId="77777777" w:rsidR="00460E83" w:rsidRDefault="00460E83" w:rsidP="00460E83">
            <w:pPr>
              <w:pStyle w:val="BodyText"/>
              <w:rPr>
                <w:b/>
                <w:u w:val="single"/>
              </w:rPr>
            </w:pPr>
          </w:p>
        </w:tc>
        <w:tc>
          <w:tcPr>
            <w:tcW w:w="1915" w:type="dxa"/>
          </w:tcPr>
          <w:p w14:paraId="26152F7F" w14:textId="77777777" w:rsidR="00460E83" w:rsidRDefault="00460E83" w:rsidP="00460E83">
            <w:pPr>
              <w:pStyle w:val="BodyText"/>
              <w:rPr>
                <w:b/>
                <w:u w:val="single"/>
              </w:rPr>
            </w:pPr>
          </w:p>
        </w:tc>
        <w:tc>
          <w:tcPr>
            <w:tcW w:w="1916" w:type="dxa"/>
          </w:tcPr>
          <w:p w14:paraId="15CBF3C8" w14:textId="77777777" w:rsidR="00460E83" w:rsidRDefault="00460E83" w:rsidP="00460E83">
            <w:pPr>
              <w:pStyle w:val="BodyText"/>
              <w:rPr>
                <w:b/>
                <w:u w:val="single"/>
              </w:rPr>
            </w:pPr>
          </w:p>
        </w:tc>
      </w:tr>
      <w:tr w:rsidR="00460E83" w14:paraId="6A499D24" w14:textId="77777777" w:rsidTr="00460E83">
        <w:tc>
          <w:tcPr>
            <w:tcW w:w="1915" w:type="dxa"/>
          </w:tcPr>
          <w:p w14:paraId="4AF3D8E9" w14:textId="0C959769" w:rsidR="00460E83" w:rsidRDefault="00460E83" w:rsidP="00460E83">
            <w:pPr>
              <w:pStyle w:val="BodyText"/>
              <w:rPr>
                <w:b/>
                <w:u w:val="single"/>
              </w:rPr>
            </w:pPr>
            <w:r>
              <w:rPr>
                <w:rStyle w:val="VerbatimChar"/>
              </w:rPr>
              <w:t>Max.   :136.00</w:t>
            </w:r>
          </w:p>
        </w:tc>
        <w:tc>
          <w:tcPr>
            <w:tcW w:w="1915" w:type="dxa"/>
          </w:tcPr>
          <w:p w14:paraId="1D9A6EE6" w14:textId="77777777" w:rsidR="00460E83" w:rsidRDefault="00460E83" w:rsidP="00460E83">
            <w:pPr>
              <w:pStyle w:val="BodyText"/>
              <w:rPr>
                <w:b/>
                <w:u w:val="single"/>
              </w:rPr>
            </w:pPr>
          </w:p>
        </w:tc>
        <w:tc>
          <w:tcPr>
            <w:tcW w:w="1915" w:type="dxa"/>
          </w:tcPr>
          <w:p w14:paraId="489D29F2" w14:textId="77777777" w:rsidR="00460E83" w:rsidRDefault="00460E83" w:rsidP="00460E83">
            <w:pPr>
              <w:pStyle w:val="BodyText"/>
              <w:rPr>
                <w:b/>
                <w:u w:val="single"/>
              </w:rPr>
            </w:pPr>
          </w:p>
        </w:tc>
        <w:tc>
          <w:tcPr>
            <w:tcW w:w="1916" w:type="dxa"/>
          </w:tcPr>
          <w:p w14:paraId="505F1230" w14:textId="77777777" w:rsidR="00460E83" w:rsidRDefault="00460E83" w:rsidP="00460E83">
            <w:pPr>
              <w:pStyle w:val="BodyText"/>
              <w:rPr>
                <w:b/>
                <w:u w:val="single"/>
              </w:rPr>
            </w:pPr>
          </w:p>
        </w:tc>
      </w:tr>
    </w:tbl>
    <w:p w14:paraId="2404E54D" w14:textId="7803093D" w:rsidR="001A630A" w:rsidRDefault="001A630A">
      <w:pPr>
        <w:pStyle w:val="SourceCode"/>
      </w:pPr>
    </w:p>
    <w:p w14:paraId="32C4F1A1" w14:textId="1F1743C5" w:rsidR="004C7E53" w:rsidRPr="004C7E53" w:rsidRDefault="004C7E53" w:rsidP="004C7E53">
      <w:pPr>
        <w:pStyle w:val="Heading2"/>
        <w:rPr>
          <w:rStyle w:val="NormalTok"/>
          <w:rFonts w:asciiTheme="majorHAnsi" w:hAnsiTheme="majorHAnsi"/>
          <w:sz w:val="32"/>
          <w:shd w:val="clear" w:color="auto" w:fill="auto"/>
        </w:rPr>
      </w:pPr>
      <w:r>
        <w:rPr>
          <w:rStyle w:val="NormalTok"/>
          <w:rFonts w:asciiTheme="majorHAnsi" w:hAnsiTheme="majorHAnsi"/>
          <w:sz w:val="32"/>
          <w:shd w:val="clear" w:color="auto" w:fill="auto"/>
        </w:rPr>
        <w:t>Variables</w:t>
      </w:r>
    </w:p>
    <w:p w14:paraId="4D307472" w14:textId="619E4259" w:rsidR="001A630A" w:rsidRDefault="00511A97" w:rsidP="004C7E53">
      <w:pPr>
        <w:pStyle w:val="SourceCode"/>
      </w:pPr>
      <w:r>
        <w:rPr>
          <w:rStyle w:val="NormalTok"/>
        </w:rPr>
        <w:t>x1 =</w:t>
      </w:r>
      <w:r>
        <w:rPr>
          <w:rStyle w:val="StringTok"/>
        </w:rPr>
        <w:t xml:space="preserve"> </w:t>
      </w:r>
      <w:r>
        <w:rPr>
          <w:rStyle w:val="NormalTok"/>
        </w:rPr>
        <w:t>myData</w:t>
      </w:r>
      <w:r>
        <w:rPr>
          <w:rStyle w:val="OperatorTok"/>
        </w:rPr>
        <w:t>$</w:t>
      </w:r>
      <w:r>
        <w:rPr>
          <w:rStyle w:val="NormalTok"/>
        </w:rPr>
        <w:t>fertilizer</w:t>
      </w:r>
      <w:r>
        <w:br/>
      </w:r>
      <w:r>
        <w:rPr>
          <w:rStyle w:val="NormalTok"/>
        </w:rPr>
        <w:t>x2 =</w:t>
      </w:r>
      <w:r>
        <w:rPr>
          <w:rStyle w:val="StringTok"/>
        </w:rPr>
        <w:t xml:space="preserve"> </w:t>
      </w:r>
      <w:r>
        <w:rPr>
          <w:rStyle w:val="NormalTok"/>
        </w:rPr>
        <w:t>myData</w:t>
      </w:r>
      <w:r>
        <w:rPr>
          <w:rStyle w:val="OperatorTok"/>
        </w:rPr>
        <w:t>$</w:t>
      </w:r>
      <w:r>
        <w:rPr>
          <w:rStyle w:val="NormalTok"/>
        </w:rPr>
        <w:t>density</w:t>
      </w:r>
      <w:r>
        <w:br/>
      </w:r>
      <w:r>
        <w:rPr>
          <w:rStyle w:val="NormalTok"/>
        </w:rPr>
        <w:t>y =</w:t>
      </w:r>
      <w:r>
        <w:rPr>
          <w:rStyle w:val="StringTok"/>
        </w:rPr>
        <w:t xml:space="preserve"> </w:t>
      </w:r>
      <w:r>
        <w:rPr>
          <w:rStyle w:val="NormalTok"/>
        </w:rPr>
        <w:t>myData</w:t>
      </w:r>
      <w:r>
        <w:rPr>
          <w:rStyle w:val="OperatorTok"/>
        </w:rPr>
        <w:t>$</w:t>
      </w:r>
      <w:r>
        <w:rPr>
          <w:rStyle w:val="NormalTok"/>
        </w:rPr>
        <w:t>yield</w:t>
      </w:r>
      <w:r>
        <w:br/>
      </w:r>
      <w:r>
        <w:rPr>
          <w:rStyle w:val="NormalTok"/>
        </w:rPr>
        <w:t>myData =</w:t>
      </w:r>
      <w:r>
        <w:rPr>
          <w:rStyle w:val="StringTok"/>
        </w:rPr>
        <w:t xml:space="preserve"> </w:t>
      </w:r>
      <w:r>
        <w:rPr>
          <w:rStyle w:val="KeywordTok"/>
        </w:rPr>
        <w:t>data.frame</w:t>
      </w:r>
      <w:r>
        <w:rPr>
          <w:rStyle w:val="NormalTok"/>
        </w:rPr>
        <w:t>(x1, x2, y)</w:t>
      </w:r>
    </w:p>
    <w:p w14:paraId="0E568D9C" w14:textId="77777777" w:rsidR="004C7E53" w:rsidRDefault="00511A97" w:rsidP="004C7E53">
      <w:pPr>
        <w:pStyle w:val="Heading1"/>
        <w:rPr>
          <w:rStyle w:val="CommentTok"/>
        </w:rPr>
      </w:pPr>
      <w:r w:rsidRPr="004C7E53">
        <w:t>ANOVA</w:t>
      </w:r>
      <w:r>
        <w:br/>
      </w:r>
    </w:p>
    <w:p w14:paraId="23DA2A2C" w14:textId="6EBEDEBB" w:rsidR="001A630A" w:rsidRDefault="00511A97" w:rsidP="004C7E53">
      <w:pPr>
        <w:pStyle w:val="Heading2"/>
        <w:rPr>
          <w:rStyle w:val="CommentTok"/>
          <w:rFonts w:asciiTheme="majorHAnsi" w:hAnsiTheme="majorHAnsi"/>
          <w:i w:val="0"/>
          <w:color w:val="4F81BD" w:themeColor="accent1"/>
          <w:sz w:val="32"/>
          <w:shd w:val="clear" w:color="auto" w:fill="auto"/>
        </w:rPr>
      </w:pPr>
      <w:r w:rsidRPr="004C7E53">
        <w:rPr>
          <w:rStyle w:val="CommentTok"/>
          <w:rFonts w:asciiTheme="majorHAnsi" w:hAnsiTheme="majorHAnsi"/>
          <w:i w:val="0"/>
          <w:color w:val="4F81BD" w:themeColor="accent1"/>
          <w:sz w:val="32"/>
          <w:shd w:val="clear" w:color="auto" w:fill="auto"/>
        </w:rPr>
        <w:t>HYPOTHESES</w:t>
      </w:r>
    </w:p>
    <w:p w14:paraId="2B73AB77" w14:textId="28B98058" w:rsidR="004C7E53" w:rsidRPr="004C7E53" w:rsidRDefault="004C7E53" w:rsidP="004C7E53">
      <w:pPr>
        <w:pStyle w:val="Heading3"/>
      </w:pPr>
      <w:r>
        <w:t>For fertilizer</w:t>
      </w:r>
    </w:p>
    <w:p w14:paraId="5B875BA4" w14:textId="4FC2ACE4" w:rsidR="004C7E53" w:rsidRDefault="00511A97" w:rsidP="004C7E53">
      <w:pPr>
        <w:pStyle w:val="FirstParagraph"/>
      </w:pPr>
      <w:r>
        <w:t>H</w:t>
      </w:r>
      <w:r w:rsidR="004C7E53">
        <w:rPr>
          <w:vertAlign w:val="subscript"/>
        </w:rPr>
        <w:t>0</w:t>
      </w:r>
      <w:r>
        <w:t>: There is no difference in the means of fertili</w:t>
      </w:r>
      <w:r w:rsidR="00460E83">
        <w:t>z</w:t>
      </w:r>
      <w:r>
        <w:t>ers</w:t>
      </w:r>
    </w:p>
    <w:p w14:paraId="5D980221" w14:textId="483F4893" w:rsidR="001A630A" w:rsidRDefault="00511A97" w:rsidP="004C7E53">
      <w:pPr>
        <w:pStyle w:val="FirstParagraph"/>
      </w:pPr>
      <w:r>
        <w:t>H</w:t>
      </w:r>
      <w:r w:rsidR="004C7E53">
        <w:rPr>
          <w:vertAlign w:val="subscript"/>
        </w:rPr>
        <w:t>1</w:t>
      </w:r>
      <w:r>
        <w:t>: Means are not equal with respect to fertili</w:t>
      </w:r>
      <w:r w:rsidR="00460E83">
        <w:t>z</w:t>
      </w:r>
      <w:r>
        <w:t>er</w:t>
      </w:r>
    </w:p>
    <w:p w14:paraId="5EA8A887" w14:textId="55F6891E" w:rsidR="004C7E53" w:rsidRPr="004C7E53" w:rsidRDefault="004C7E53" w:rsidP="004C7E53">
      <w:pPr>
        <w:pStyle w:val="Heading3"/>
      </w:pPr>
      <w:r>
        <w:t>For soil density</w:t>
      </w:r>
    </w:p>
    <w:p w14:paraId="6C3095C8" w14:textId="77777777" w:rsidR="004C7E53" w:rsidRDefault="00511A97">
      <w:pPr>
        <w:pStyle w:val="FirstParagraph"/>
      </w:pPr>
      <w:r>
        <w:t>H</w:t>
      </w:r>
      <w:r w:rsidR="004C7E53">
        <w:rPr>
          <w:vertAlign w:val="subscript"/>
        </w:rPr>
        <w:t>0</w:t>
      </w:r>
      <w:r>
        <w:t>: There is no difference in the means of densities</w:t>
      </w:r>
    </w:p>
    <w:p w14:paraId="4BBAE39B" w14:textId="07562E6B" w:rsidR="001A630A" w:rsidRDefault="00511A97" w:rsidP="004C7E53">
      <w:pPr>
        <w:pStyle w:val="FirstParagraph"/>
      </w:pPr>
      <w:r>
        <w:t>H</w:t>
      </w:r>
      <w:r w:rsidR="004C7E53">
        <w:rPr>
          <w:vertAlign w:val="subscript"/>
        </w:rPr>
        <w:t>1</w:t>
      </w:r>
      <w:r>
        <w:t>: Means are not equal with respect to density</w:t>
      </w:r>
    </w:p>
    <w:p w14:paraId="103F7D84" w14:textId="77777777" w:rsidR="004C7E53" w:rsidRPr="004C7E53" w:rsidRDefault="004C7E53" w:rsidP="004C7E53">
      <w:pPr>
        <w:pStyle w:val="BodyText"/>
      </w:pPr>
    </w:p>
    <w:p w14:paraId="3F5049E6" w14:textId="72525C6C" w:rsidR="004C7E53" w:rsidRDefault="004C7E53" w:rsidP="004C7E53">
      <w:pPr>
        <w:pStyle w:val="Heading3"/>
      </w:pPr>
      <w:r>
        <w:lastRenderedPageBreak/>
        <w:t>For interaction</w:t>
      </w:r>
    </w:p>
    <w:p w14:paraId="64FAFA98" w14:textId="4CC46E9F" w:rsidR="004C7E53" w:rsidRDefault="00511A97">
      <w:pPr>
        <w:pStyle w:val="FirstParagraph"/>
      </w:pPr>
      <w:r>
        <w:t>H</w:t>
      </w:r>
      <w:r w:rsidR="004C7E53">
        <w:rPr>
          <w:vertAlign w:val="subscript"/>
        </w:rPr>
        <w:t>0</w:t>
      </w:r>
      <w:r>
        <w:t>: There is no difference in the means of the interactions between density and fertili</w:t>
      </w:r>
      <w:r w:rsidR="00460E83">
        <w:t>z</w:t>
      </w:r>
      <w:r>
        <w:t xml:space="preserve">er </w:t>
      </w:r>
    </w:p>
    <w:p w14:paraId="1E92E151" w14:textId="379BF396" w:rsidR="001A630A" w:rsidRDefault="00511A97" w:rsidP="004C7E53">
      <w:pPr>
        <w:pStyle w:val="FirstParagraph"/>
      </w:pPr>
      <w:r>
        <w:t>H</w:t>
      </w:r>
      <w:r w:rsidR="004C7E53">
        <w:rPr>
          <w:vertAlign w:val="subscript"/>
        </w:rPr>
        <w:t>1</w:t>
      </w:r>
      <w:r>
        <w:t>: There is difference in the means of the interactions between density and fertili</w:t>
      </w:r>
      <w:r w:rsidR="00460E83">
        <w:t>z</w:t>
      </w:r>
      <w:r>
        <w:t>er</w:t>
      </w:r>
    </w:p>
    <w:p w14:paraId="335BE13C" w14:textId="77777777" w:rsidR="004C7E53" w:rsidRPr="004C7E53" w:rsidRDefault="004C7E53" w:rsidP="004C7E53">
      <w:pPr>
        <w:pStyle w:val="BodyText"/>
      </w:pPr>
    </w:p>
    <w:p w14:paraId="3CAD8D71" w14:textId="77777777" w:rsidR="004C7E53" w:rsidRDefault="00511A97" w:rsidP="004C7E53">
      <w:pPr>
        <w:pStyle w:val="FirstParagraph"/>
        <w:rPr>
          <w:b/>
          <w:i/>
        </w:rPr>
      </w:pPr>
      <w:r w:rsidRPr="004C7E53">
        <w:rPr>
          <w:b/>
          <w:i/>
        </w:rPr>
        <w:t>Significance level = 0.05</w:t>
      </w:r>
    </w:p>
    <w:p w14:paraId="257A6F34" w14:textId="69180D0D" w:rsidR="004C7E53" w:rsidRPr="004C7E53" w:rsidRDefault="00511A97" w:rsidP="004C7E53">
      <w:pPr>
        <w:pStyle w:val="Heading2"/>
        <w:rPr>
          <w:rStyle w:val="KeywordTok"/>
          <w:rFonts w:asciiTheme="majorHAnsi" w:hAnsiTheme="majorHAnsi"/>
          <w:b/>
          <w:color w:val="4F81BD" w:themeColor="accent1"/>
          <w:sz w:val="32"/>
          <w:shd w:val="clear" w:color="auto" w:fill="auto"/>
        </w:rPr>
      </w:pPr>
      <w:r w:rsidRPr="004C7E53">
        <w:br/>
      </w:r>
      <w:r w:rsidRPr="004C7E53">
        <w:rPr>
          <w:rStyle w:val="CommentTok"/>
          <w:rFonts w:asciiTheme="majorHAnsi" w:hAnsiTheme="majorHAnsi"/>
          <w:i w:val="0"/>
          <w:color w:val="4F81BD" w:themeColor="accent1"/>
          <w:sz w:val="32"/>
          <w:shd w:val="clear" w:color="auto" w:fill="auto"/>
        </w:rPr>
        <w:t># VISUALISING DISTRIBUTION OF YIELD W.R.T. FACTORS</w:t>
      </w:r>
    </w:p>
    <w:p w14:paraId="7388752A" w14:textId="6A4E4F73" w:rsidR="001A630A" w:rsidRDefault="00511A97">
      <w:pPr>
        <w:pStyle w:val="SourceCode"/>
      </w:pPr>
      <w:r>
        <w:rPr>
          <w:rStyle w:val="KeywordTok"/>
        </w:rPr>
        <w:t>boxplot</w:t>
      </w:r>
      <w:r>
        <w:rPr>
          <w:rStyle w:val="NormalTok"/>
        </w:rPr>
        <w:t>(y</w:t>
      </w:r>
      <w:r>
        <w:rPr>
          <w:rStyle w:val="OperatorTok"/>
        </w:rPr>
        <w:t>~</w:t>
      </w:r>
      <w:r>
        <w:rPr>
          <w:rStyle w:val="NormalTok"/>
        </w:rPr>
        <w:t xml:space="preserve">x1, </w:t>
      </w:r>
      <w:r>
        <w:rPr>
          <w:rStyle w:val="DataTypeTok"/>
        </w:rPr>
        <w:t>main =</w:t>
      </w:r>
      <w:r>
        <w:rPr>
          <w:rStyle w:val="NormalTok"/>
        </w:rPr>
        <w:t xml:space="preserve"> </w:t>
      </w:r>
      <w:r>
        <w:rPr>
          <w:rStyle w:val="StringTok"/>
        </w:rPr>
        <w:t>"Distribution of yield w.r.t. fertili</w:t>
      </w:r>
      <w:r w:rsidR="00460E83">
        <w:rPr>
          <w:rStyle w:val="StringTok"/>
        </w:rPr>
        <w:t>s</w:t>
      </w:r>
      <w:r>
        <w:rPr>
          <w:rStyle w:val="StringTok"/>
        </w:rPr>
        <w:t>er type"</w:t>
      </w:r>
      <w:r>
        <w:rPr>
          <w:rStyle w:val="NormalTok"/>
        </w:rPr>
        <w:t>)</w:t>
      </w:r>
    </w:p>
    <w:p w14:paraId="5503C50B" w14:textId="77777777" w:rsidR="001A630A" w:rsidRDefault="00511A97">
      <w:pPr>
        <w:pStyle w:val="FirstParagraph"/>
      </w:pPr>
      <w:r>
        <w:rPr>
          <w:noProof/>
        </w:rPr>
        <w:drawing>
          <wp:inline distT="0" distB="0" distL="0" distR="0" wp14:anchorId="7BF12739" wp14:editId="52FA7123">
            <wp:extent cx="3320143" cy="26561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woFactorialDesign_files/figure-docx/unnamed-chunk-10-1.png"/>
                    <pic:cNvPicPr>
                      <a:picLocks noChangeAspect="1" noChangeArrowheads="1"/>
                    </pic:cNvPicPr>
                  </pic:nvPicPr>
                  <pic:blipFill>
                    <a:blip r:embed="rId7"/>
                    <a:stretch>
                      <a:fillRect/>
                    </a:stretch>
                  </pic:blipFill>
                  <pic:spPr bwMode="auto">
                    <a:xfrm>
                      <a:off x="0" y="0"/>
                      <a:ext cx="3333656" cy="2666924"/>
                    </a:xfrm>
                    <a:prstGeom prst="rect">
                      <a:avLst/>
                    </a:prstGeom>
                    <a:noFill/>
                    <a:ln w="9525">
                      <a:noFill/>
                      <a:headEnd/>
                      <a:tailEnd/>
                    </a:ln>
                  </pic:spPr>
                </pic:pic>
              </a:graphicData>
            </a:graphic>
          </wp:inline>
        </w:drawing>
      </w:r>
    </w:p>
    <w:p w14:paraId="0CAB0959" w14:textId="77777777" w:rsidR="001A630A" w:rsidRDefault="00511A97">
      <w:pPr>
        <w:pStyle w:val="SourceCode"/>
      </w:pPr>
      <w:r>
        <w:rPr>
          <w:rStyle w:val="KeywordTok"/>
        </w:rPr>
        <w:t>boxplot</w:t>
      </w:r>
      <w:r>
        <w:rPr>
          <w:rStyle w:val="NormalTok"/>
        </w:rPr>
        <w:t>(y</w:t>
      </w:r>
      <w:r>
        <w:rPr>
          <w:rStyle w:val="OperatorTok"/>
        </w:rPr>
        <w:t>~</w:t>
      </w:r>
      <w:r>
        <w:rPr>
          <w:rStyle w:val="NormalTok"/>
        </w:rPr>
        <w:t xml:space="preserve">x2, </w:t>
      </w:r>
      <w:r>
        <w:rPr>
          <w:rStyle w:val="DataTypeTok"/>
        </w:rPr>
        <w:t>main =</w:t>
      </w:r>
      <w:r>
        <w:rPr>
          <w:rStyle w:val="NormalTok"/>
        </w:rPr>
        <w:t xml:space="preserve"> </w:t>
      </w:r>
      <w:r>
        <w:rPr>
          <w:rStyle w:val="StringTok"/>
        </w:rPr>
        <w:t>"Distribution of yield w.r.t. soil density"</w:t>
      </w:r>
      <w:r>
        <w:rPr>
          <w:rStyle w:val="NormalTok"/>
        </w:rPr>
        <w:t>)</w:t>
      </w:r>
    </w:p>
    <w:p w14:paraId="18924059" w14:textId="77777777" w:rsidR="001A630A" w:rsidRDefault="00511A97">
      <w:pPr>
        <w:pStyle w:val="FirstParagraph"/>
      </w:pPr>
      <w:r>
        <w:rPr>
          <w:noProof/>
        </w:rPr>
        <w:drawing>
          <wp:inline distT="0" distB="0" distL="0" distR="0" wp14:anchorId="18C99026" wp14:editId="7A71BAF6">
            <wp:extent cx="3476171" cy="278093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woFactorialDesign_files/figure-docx/unnamed-chunk-10-2.png"/>
                    <pic:cNvPicPr>
                      <a:picLocks noChangeAspect="1" noChangeArrowheads="1"/>
                    </pic:cNvPicPr>
                  </pic:nvPicPr>
                  <pic:blipFill>
                    <a:blip r:embed="rId8"/>
                    <a:stretch>
                      <a:fillRect/>
                    </a:stretch>
                  </pic:blipFill>
                  <pic:spPr bwMode="auto">
                    <a:xfrm>
                      <a:off x="0" y="0"/>
                      <a:ext cx="3534628" cy="2827704"/>
                    </a:xfrm>
                    <a:prstGeom prst="rect">
                      <a:avLst/>
                    </a:prstGeom>
                    <a:noFill/>
                    <a:ln w="9525">
                      <a:noFill/>
                      <a:headEnd/>
                      <a:tailEnd/>
                    </a:ln>
                  </pic:spPr>
                </pic:pic>
              </a:graphicData>
            </a:graphic>
          </wp:inline>
        </w:drawing>
      </w:r>
    </w:p>
    <w:p w14:paraId="1F2AFE9A" w14:textId="0EE45745" w:rsidR="004C7E53" w:rsidRDefault="00511A97">
      <w:pPr>
        <w:pStyle w:val="SourceCode"/>
        <w:rPr>
          <w:rStyle w:val="NormalTok"/>
        </w:rPr>
      </w:pPr>
      <w:r>
        <w:rPr>
          <w:rStyle w:val="KeywordTok"/>
        </w:rPr>
        <w:lastRenderedPageBreak/>
        <w:t>boxplot</w:t>
      </w:r>
      <w:r>
        <w:rPr>
          <w:rStyle w:val="NormalTok"/>
        </w:rPr>
        <w:t>(y</w:t>
      </w:r>
      <w:r>
        <w:rPr>
          <w:rStyle w:val="OperatorTok"/>
        </w:rPr>
        <w:t>~</w:t>
      </w:r>
      <w:r>
        <w:rPr>
          <w:rStyle w:val="NormalTok"/>
        </w:rPr>
        <w:t>x1</w:t>
      </w:r>
      <w:r>
        <w:rPr>
          <w:rStyle w:val="OperatorTok"/>
        </w:rPr>
        <w:t>:</w:t>
      </w:r>
      <w:r>
        <w:rPr>
          <w:rStyle w:val="NormalTok"/>
        </w:rPr>
        <w:t xml:space="preserve">x2, </w:t>
      </w:r>
      <w:r>
        <w:rPr>
          <w:rStyle w:val="DataTypeTok"/>
        </w:rPr>
        <w:t>main =</w:t>
      </w:r>
      <w:r>
        <w:rPr>
          <w:rStyle w:val="NormalTok"/>
        </w:rPr>
        <w:t xml:space="preserve"> </w:t>
      </w:r>
      <w:r>
        <w:rPr>
          <w:rStyle w:val="StringTok"/>
        </w:rPr>
        <w:t>"Distribution of yield w.r.t. interaction of density &amp; fertiliser"</w:t>
      </w:r>
      <w:r>
        <w:rPr>
          <w:rStyle w:val="NormalTok"/>
        </w:rPr>
        <w:t>)</w:t>
      </w:r>
    </w:p>
    <w:p w14:paraId="68F4A790" w14:textId="0CCD33AE" w:rsidR="004C7E53" w:rsidRDefault="004C7E53">
      <w:pPr>
        <w:pStyle w:val="SourceCode"/>
        <w:rPr>
          <w:rStyle w:val="NormalTok"/>
        </w:rPr>
      </w:pPr>
      <w:r>
        <w:rPr>
          <w:noProof/>
        </w:rPr>
        <w:drawing>
          <wp:inline distT="0" distB="0" distL="0" distR="0" wp14:anchorId="3744510F" wp14:editId="68268BAF">
            <wp:extent cx="3755570" cy="30044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woFactorialDesign_files/figure-docx/unnamed-chunk-10-3.png"/>
                    <pic:cNvPicPr>
                      <a:picLocks noChangeAspect="1" noChangeArrowheads="1"/>
                    </pic:cNvPicPr>
                  </pic:nvPicPr>
                  <pic:blipFill>
                    <a:blip r:embed="rId9"/>
                    <a:stretch>
                      <a:fillRect/>
                    </a:stretch>
                  </pic:blipFill>
                  <pic:spPr bwMode="auto">
                    <a:xfrm>
                      <a:off x="0" y="0"/>
                      <a:ext cx="3755570" cy="3004457"/>
                    </a:xfrm>
                    <a:prstGeom prst="rect">
                      <a:avLst/>
                    </a:prstGeom>
                    <a:noFill/>
                    <a:ln w="9525">
                      <a:noFill/>
                      <a:headEnd/>
                      <a:tailEnd/>
                    </a:ln>
                  </pic:spPr>
                </pic:pic>
              </a:graphicData>
            </a:graphic>
          </wp:inline>
        </w:drawing>
      </w:r>
    </w:p>
    <w:p w14:paraId="61038731" w14:textId="72AB22D1" w:rsidR="0088022D" w:rsidRDefault="004C7E53">
      <w:pPr>
        <w:pStyle w:val="SourceCode"/>
        <w:rPr>
          <w:rStyle w:val="CommentTok"/>
        </w:rPr>
      </w:pPr>
      <w:r>
        <w:t xml:space="preserve">Hence, we see that both factors' levels have visibly different mean responses, and even their interactions have significantly distinct means on the plots. This gives an indication that </w:t>
      </w:r>
      <w:r w:rsidR="0088022D">
        <w:t>the factors and their levels have notable effects on the crop yield.</w:t>
      </w:r>
    </w:p>
    <w:p w14:paraId="72B61960" w14:textId="2A63A8D5" w:rsidR="0088022D" w:rsidRDefault="00511A97" w:rsidP="0088022D">
      <w:pPr>
        <w:pStyle w:val="Heading2"/>
        <w:rPr>
          <w:rStyle w:val="CommentTok"/>
          <w:rFonts w:asciiTheme="majorHAnsi" w:hAnsiTheme="majorHAnsi"/>
          <w:i w:val="0"/>
          <w:color w:val="4F81BD" w:themeColor="accent1"/>
          <w:sz w:val="32"/>
          <w:shd w:val="clear" w:color="auto" w:fill="auto"/>
        </w:rPr>
      </w:pPr>
      <w:r w:rsidRPr="0088022D">
        <w:rPr>
          <w:rStyle w:val="CommentTok"/>
          <w:rFonts w:asciiTheme="majorHAnsi" w:hAnsiTheme="majorHAnsi"/>
          <w:i w:val="0"/>
          <w:color w:val="4F81BD" w:themeColor="accent1"/>
          <w:sz w:val="32"/>
          <w:shd w:val="clear" w:color="auto" w:fill="auto"/>
        </w:rPr>
        <w:t>ANOVA</w:t>
      </w:r>
    </w:p>
    <w:p w14:paraId="4C50C56D" w14:textId="59BF8FBF" w:rsidR="0088022D" w:rsidRPr="0088022D" w:rsidRDefault="004E4DE0" w:rsidP="0088022D">
      <w:pPr>
        <w:pStyle w:val="BodyText"/>
      </w:pPr>
      <w:r>
        <w:t>To create</w:t>
      </w:r>
      <w:r w:rsidR="0088022D">
        <w:t xml:space="preserve"> the ANOVA test model</w:t>
      </w:r>
      <w:r w:rsidR="00486F0D">
        <w:t xml:space="preserve"> to test the significance of our factors and their interaction</w:t>
      </w:r>
      <w:r w:rsidR="00C81DCD">
        <w:t>.</w:t>
      </w:r>
      <w:r>
        <w:t>..</w:t>
      </w:r>
    </w:p>
    <w:p w14:paraId="3DBB65D5" w14:textId="395E8627" w:rsidR="001A630A" w:rsidRDefault="00511A97">
      <w:pPr>
        <w:pStyle w:val="SourceCode"/>
        <w:rPr>
          <w:rStyle w:val="NormalTok"/>
        </w:rPr>
      </w:pPr>
      <w:r>
        <w:rPr>
          <w:rStyle w:val="NormalTok"/>
        </w:rPr>
        <w:t>model =</w:t>
      </w:r>
      <w:r>
        <w:rPr>
          <w:rStyle w:val="StringTok"/>
        </w:rPr>
        <w:t xml:space="preserve"> </w:t>
      </w:r>
      <w:r>
        <w:rPr>
          <w:rStyle w:val="KeywordTok"/>
        </w:rPr>
        <w:t>aov</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x1</w:t>
      </w:r>
      <w:r>
        <w:rPr>
          <w:rStyle w:val="OperatorTok"/>
        </w:rPr>
        <w:t>:</w:t>
      </w:r>
      <w:r>
        <w:rPr>
          <w:rStyle w:val="NormalTok"/>
        </w:rPr>
        <w:t>x2)</w:t>
      </w:r>
      <w:r>
        <w:br/>
      </w:r>
      <w:r>
        <w:rPr>
          <w:rStyle w:val="CommentTok"/>
        </w:rPr>
        <w:t># x1:x2 denotes all the interactions of the levels of x1 and x2.</w:t>
      </w:r>
      <w:r>
        <w:br/>
      </w:r>
      <w:r>
        <w:rPr>
          <w:rStyle w:val="KeywordTok"/>
        </w:rPr>
        <w:t>summary</w:t>
      </w:r>
      <w:r>
        <w:rPr>
          <w:rStyle w:val="NormalTok"/>
        </w:rPr>
        <w:t>(model)</w:t>
      </w:r>
    </w:p>
    <w:p w14:paraId="7A4D525E" w14:textId="41E52058" w:rsidR="00037A04" w:rsidRPr="00037A04" w:rsidRDefault="00037A04" w:rsidP="00037A04">
      <w:pPr>
        <w:pStyle w:val="BodyText"/>
        <w:rPr>
          <w:rStyle w:val="NormalTok"/>
          <w:rFonts w:asciiTheme="minorHAnsi" w:hAnsiTheme="minorHAnsi"/>
          <w:sz w:val="24"/>
          <w:shd w:val="clear" w:color="auto" w:fill="auto"/>
        </w:rPr>
      </w:pPr>
      <w:r>
        <w:rPr>
          <w:rStyle w:val="NormalTok"/>
          <w:rFonts w:asciiTheme="minorHAnsi" w:hAnsiTheme="minorHAnsi"/>
          <w:sz w:val="24"/>
          <w:shd w:val="clear" w:color="auto" w:fill="auto"/>
        </w:rPr>
        <w:t>_________________________________________________________________________________________________________</w:t>
      </w:r>
    </w:p>
    <w:p w14:paraId="282F8258" w14:textId="5A292ED6" w:rsidR="00460E83" w:rsidRPr="00460E83" w:rsidRDefault="00460E83" w:rsidP="00460E83">
      <w:pPr>
        <w:pStyle w:val="BodyText"/>
        <w:rPr>
          <w:rStyle w:val="NormalTok"/>
          <w:rFonts w:asciiTheme="minorHAnsi" w:hAnsiTheme="minorHAnsi"/>
          <w:b/>
          <w:sz w:val="24"/>
          <w:u w:val="single"/>
          <w:shd w:val="clear" w:color="auto" w:fill="auto"/>
        </w:rPr>
      </w:pPr>
      <w:r w:rsidRPr="00460E83">
        <w:rPr>
          <w:rStyle w:val="NormalTok"/>
          <w:rFonts w:asciiTheme="minorHAnsi" w:hAnsiTheme="minorHAnsi"/>
          <w:b/>
          <w:sz w:val="24"/>
          <w:u w:val="single"/>
          <w:shd w:val="clear" w:color="auto" w:fill="auto"/>
        </w:rPr>
        <w:t>TABLE 3: ANOVA TABLE</w:t>
      </w:r>
    </w:p>
    <w:tbl>
      <w:tblPr>
        <w:tblStyle w:val="TableGrid"/>
        <w:tblW w:w="0" w:type="auto"/>
        <w:tblLook w:val="04A0" w:firstRow="1" w:lastRow="0" w:firstColumn="1" w:lastColumn="0" w:noHBand="0" w:noVBand="1"/>
      </w:tblPr>
      <w:tblGrid>
        <w:gridCol w:w="1358"/>
        <w:gridCol w:w="663"/>
        <w:gridCol w:w="2162"/>
        <w:gridCol w:w="1807"/>
        <w:gridCol w:w="1631"/>
        <w:gridCol w:w="942"/>
      </w:tblGrid>
      <w:tr w:rsidR="0088022D" w14:paraId="4271E3A0" w14:textId="77777777" w:rsidTr="00042C7A">
        <w:tc>
          <w:tcPr>
            <w:tcW w:w="1358" w:type="dxa"/>
          </w:tcPr>
          <w:p w14:paraId="617313CD" w14:textId="508931C4" w:rsidR="0088022D" w:rsidRPr="00042C7A" w:rsidRDefault="00042C7A">
            <w:pPr>
              <w:pStyle w:val="SourceCode"/>
              <w:shd w:val="clear" w:color="auto" w:fill="auto"/>
              <w:rPr>
                <w:b/>
              </w:rPr>
            </w:pPr>
            <w:r w:rsidRPr="00042C7A">
              <w:rPr>
                <w:b/>
              </w:rPr>
              <w:t>Source</w:t>
            </w:r>
          </w:p>
        </w:tc>
        <w:tc>
          <w:tcPr>
            <w:tcW w:w="663" w:type="dxa"/>
          </w:tcPr>
          <w:p w14:paraId="009C2E51" w14:textId="405D96E8" w:rsidR="0088022D" w:rsidRPr="00042C7A" w:rsidRDefault="0088022D">
            <w:pPr>
              <w:pStyle w:val="SourceCode"/>
              <w:shd w:val="clear" w:color="auto" w:fill="auto"/>
              <w:rPr>
                <w:b/>
              </w:rPr>
            </w:pPr>
            <w:r w:rsidRPr="00042C7A">
              <w:rPr>
                <w:b/>
              </w:rPr>
              <w:t>DF</w:t>
            </w:r>
          </w:p>
        </w:tc>
        <w:tc>
          <w:tcPr>
            <w:tcW w:w="2162" w:type="dxa"/>
          </w:tcPr>
          <w:p w14:paraId="02A98197" w14:textId="556DE011" w:rsidR="0088022D" w:rsidRPr="00042C7A" w:rsidRDefault="0088022D">
            <w:pPr>
              <w:pStyle w:val="SourceCode"/>
              <w:shd w:val="clear" w:color="auto" w:fill="auto"/>
              <w:rPr>
                <w:b/>
              </w:rPr>
            </w:pPr>
            <w:r w:rsidRPr="00042C7A">
              <w:rPr>
                <w:b/>
              </w:rPr>
              <w:t>Sum squared</w:t>
            </w:r>
          </w:p>
        </w:tc>
        <w:tc>
          <w:tcPr>
            <w:tcW w:w="1807" w:type="dxa"/>
          </w:tcPr>
          <w:p w14:paraId="3BDD3F1F" w14:textId="33E59BE5" w:rsidR="0088022D" w:rsidRPr="00042C7A" w:rsidRDefault="0088022D">
            <w:pPr>
              <w:pStyle w:val="SourceCode"/>
              <w:shd w:val="clear" w:color="auto" w:fill="auto"/>
              <w:rPr>
                <w:b/>
              </w:rPr>
            </w:pPr>
            <w:r w:rsidRPr="00042C7A">
              <w:rPr>
                <w:b/>
              </w:rPr>
              <w:t>Mean squared</w:t>
            </w:r>
          </w:p>
        </w:tc>
        <w:tc>
          <w:tcPr>
            <w:tcW w:w="1631" w:type="dxa"/>
          </w:tcPr>
          <w:p w14:paraId="31CB4F41" w14:textId="69BD1997" w:rsidR="0088022D" w:rsidRPr="00042C7A" w:rsidRDefault="0088022D">
            <w:pPr>
              <w:pStyle w:val="SourceCode"/>
              <w:shd w:val="clear" w:color="auto" w:fill="auto"/>
              <w:rPr>
                <w:b/>
              </w:rPr>
            </w:pPr>
            <w:r w:rsidRPr="00042C7A">
              <w:rPr>
                <w:b/>
              </w:rPr>
              <w:t>Calc. F value</w:t>
            </w:r>
          </w:p>
        </w:tc>
        <w:tc>
          <w:tcPr>
            <w:tcW w:w="870" w:type="dxa"/>
          </w:tcPr>
          <w:p w14:paraId="6FB9B56C" w14:textId="58BCB52F" w:rsidR="0088022D" w:rsidRPr="00042C7A" w:rsidRDefault="0088022D">
            <w:pPr>
              <w:pStyle w:val="SourceCode"/>
              <w:shd w:val="clear" w:color="auto" w:fill="auto"/>
              <w:rPr>
                <w:b/>
              </w:rPr>
            </w:pPr>
            <w:r w:rsidRPr="00042C7A">
              <w:rPr>
                <w:b/>
              </w:rPr>
              <w:t>P</w:t>
            </w:r>
          </w:p>
        </w:tc>
      </w:tr>
      <w:tr w:rsidR="0088022D" w14:paraId="7B02F4BD" w14:textId="77777777" w:rsidTr="00042C7A">
        <w:tc>
          <w:tcPr>
            <w:tcW w:w="1358" w:type="dxa"/>
          </w:tcPr>
          <w:p w14:paraId="1A919A5A" w14:textId="3883A9D2" w:rsidR="0088022D" w:rsidRDefault="00042C7A">
            <w:pPr>
              <w:pStyle w:val="SourceCode"/>
              <w:shd w:val="clear" w:color="auto" w:fill="auto"/>
            </w:pPr>
            <w:r>
              <w:t>Fertilizer</w:t>
            </w:r>
          </w:p>
        </w:tc>
        <w:tc>
          <w:tcPr>
            <w:tcW w:w="663" w:type="dxa"/>
          </w:tcPr>
          <w:p w14:paraId="2636407A" w14:textId="0017562A" w:rsidR="0088022D" w:rsidRDefault="0088022D">
            <w:pPr>
              <w:pStyle w:val="SourceCode"/>
              <w:shd w:val="clear" w:color="auto" w:fill="auto"/>
            </w:pPr>
            <w:r>
              <w:t>2</w:t>
            </w:r>
          </w:p>
        </w:tc>
        <w:tc>
          <w:tcPr>
            <w:tcW w:w="2162" w:type="dxa"/>
          </w:tcPr>
          <w:p w14:paraId="0A544983" w14:textId="0893297D" w:rsidR="0088022D" w:rsidRDefault="0088022D">
            <w:pPr>
              <w:pStyle w:val="SourceCode"/>
              <w:shd w:val="clear" w:color="auto" w:fill="auto"/>
            </w:pPr>
            <w:r>
              <w:rPr>
                <w:rStyle w:val="VerbatimChar"/>
              </w:rPr>
              <w:t xml:space="preserve">1977   </w:t>
            </w:r>
          </w:p>
        </w:tc>
        <w:tc>
          <w:tcPr>
            <w:tcW w:w="1807" w:type="dxa"/>
          </w:tcPr>
          <w:p w14:paraId="5E94DB1D" w14:textId="303D396B" w:rsidR="0088022D" w:rsidRDefault="0088022D">
            <w:pPr>
              <w:pStyle w:val="SourceCode"/>
              <w:shd w:val="clear" w:color="auto" w:fill="auto"/>
            </w:pPr>
            <w:r>
              <w:rPr>
                <w:rStyle w:val="VerbatimChar"/>
              </w:rPr>
              <w:t>988.7</w:t>
            </w:r>
          </w:p>
        </w:tc>
        <w:tc>
          <w:tcPr>
            <w:tcW w:w="1631" w:type="dxa"/>
          </w:tcPr>
          <w:p w14:paraId="0FA6CE0A" w14:textId="5D7AA5A4" w:rsidR="0088022D" w:rsidRDefault="0088022D">
            <w:pPr>
              <w:pStyle w:val="SourceCode"/>
              <w:shd w:val="clear" w:color="auto" w:fill="auto"/>
            </w:pPr>
            <w:r>
              <w:rPr>
                <w:rStyle w:val="VerbatimChar"/>
              </w:rPr>
              <w:t>3.159</w:t>
            </w:r>
          </w:p>
        </w:tc>
        <w:tc>
          <w:tcPr>
            <w:tcW w:w="870" w:type="dxa"/>
          </w:tcPr>
          <w:p w14:paraId="2FA228C6" w14:textId="1FDA112E" w:rsidR="0088022D" w:rsidRDefault="0088022D">
            <w:pPr>
              <w:pStyle w:val="SourceCode"/>
              <w:shd w:val="clear" w:color="auto" w:fill="auto"/>
            </w:pPr>
            <w:r>
              <w:rPr>
                <w:rStyle w:val="VerbatimChar"/>
              </w:rPr>
              <w:t>0.0493</w:t>
            </w:r>
          </w:p>
        </w:tc>
      </w:tr>
      <w:tr w:rsidR="0088022D" w14:paraId="6A151DA7" w14:textId="77777777" w:rsidTr="00042C7A">
        <w:tc>
          <w:tcPr>
            <w:tcW w:w="1358" w:type="dxa"/>
          </w:tcPr>
          <w:p w14:paraId="1B415B0D" w14:textId="215AD1C7" w:rsidR="0088022D" w:rsidRDefault="00042C7A">
            <w:pPr>
              <w:pStyle w:val="SourceCode"/>
              <w:shd w:val="clear" w:color="auto" w:fill="auto"/>
            </w:pPr>
            <w:r>
              <w:t>Density</w:t>
            </w:r>
          </w:p>
        </w:tc>
        <w:tc>
          <w:tcPr>
            <w:tcW w:w="663" w:type="dxa"/>
          </w:tcPr>
          <w:p w14:paraId="3B73FB6F" w14:textId="1A513B76" w:rsidR="0088022D" w:rsidRDefault="0088022D">
            <w:pPr>
              <w:pStyle w:val="SourceCode"/>
              <w:shd w:val="clear" w:color="auto" w:fill="auto"/>
            </w:pPr>
            <w:r>
              <w:t>2</w:t>
            </w:r>
          </w:p>
        </w:tc>
        <w:tc>
          <w:tcPr>
            <w:tcW w:w="2162" w:type="dxa"/>
          </w:tcPr>
          <w:p w14:paraId="6B81A611" w14:textId="242F1AC1" w:rsidR="0088022D" w:rsidRDefault="0088022D">
            <w:pPr>
              <w:pStyle w:val="SourceCode"/>
              <w:shd w:val="clear" w:color="auto" w:fill="auto"/>
            </w:pPr>
            <w:r>
              <w:rPr>
                <w:rStyle w:val="VerbatimChar"/>
              </w:rPr>
              <w:t xml:space="preserve">1758   </w:t>
            </w:r>
          </w:p>
        </w:tc>
        <w:tc>
          <w:tcPr>
            <w:tcW w:w="1807" w:type="dxa"/>
          </w:tcPr>
          <w:p w14:paraId="67CCC4B9" w14:textId="0ABB17E3" w:rsidR="0088022D" w:rsidRDefault="0088022D">
            <w:pPr>
              <w:pStyle w:val="SourceCode"/>
              <w:shd w:val="clear" w:color="auto" w:fill="auto"/>
            </w:pPr>
            <w:r>
              <w:rPr>
                <w:rStyle w:val="VerbatimChar"/>
              </w:rPr>
              <w:t xml:space="preserve">879.2   </w:t>
            </w:r>
          </w:p>
        </w:tc>
        <w:tc>
          <w:tcPr>
            <w:tcW w:w="1631" w:type="dxa"/>
          </w:tcPr>
          <w:p w14:paraId="35A3D270" w14:textId="1E9335F3" w:rsidR="0088022D" w:rsidRDefault="0088022D">
            <w:pPr>
              <w:pStyle w:val="SourceCode"/>
              <w:shd w:val="clear" w:color="auto" w:fill="auto"/>
            </w:pPr>
            <w:r>
              <w:rPr>
                <w:rStyle w:val="VerbatimChar"/>
              </w:rPr>
              <w:t>2.809</w:t>
            </w:r>
          </w:p>
        </w:tc>
        <w:tc>
          <w:tcPr>
            <w:tcW w:w="870" w:type="dxa"/>
          </w:tcPr>
          <w:p w14:paraId="152290AE" w14:textId="3BB0383A" w:rsidR="0088022D" w:rsidRDefault="0088022D">
            <w:pPr>
              <w:pStyle w:val="SourceCode"/>
              <w:shd w:val="clear" w:color="auto" w:fill="auto"/>
            </w:pPr>
            <w:r>
              <w:rPr>
                <w:rStyle w:val="VerbatimChar"/>
              </w:rPr>
              <w:t>0.0678</w:t>
            </w:r>
          </w:p>
        </w:tc>
      </w:tr>
      <w:tr w:rsidR="0088022D" w14:paraId="5C5D2BD7" w14:textId="77777777" w:rsidTr="00042C7A">
        <w:tc>
          <w:tcPr>
            <w:tcW w:w="1358" w:type="dxa"/>
          </w:tcPr>
          <w:p w14:paraId="2905A621" w14:textId="1A56A97F" w:rsidR="0088022D" w:rsidRDefault="00042C7A">
            <w:pPr>
              <w:pStyle w:val="SourceCode"/>
              <w:shd w:val="clear" w:color="auto" w:fill="auto"/>
            </w:pPr>
            <w:r>
              <w:t>Interaction</w:t>
            </w:r>
          </w:p>
        </w:tc>
        <w:tc>
          <w:tcPr>
            <w:tcW w:w="663" w:type="dxa"/>
          </w:tcPr>
          <w:p w14:paraId="471F8395" w14:textId="7A24D83C" w:rsidR="0088022D" w:rsidRDefault="0088022D">
            <w:pPr>
              <w:pStyle w:val="SourceCode"/>
              <w:shd w:val="clear" w:color="auto" w:fill="auto"/>
            </w:pPr>
            <w:r>
              <w:t>4</w:t>
            </w:r>
          </w:p>
        </w:tc>
        <w:tc>
          <w:tcPr>
            <w:tcW w:w="2162" w:type="dxa"/>
          </w:tcPr>
          <w:p w14:paraId="1F07C4E5" w14:textId="45C592AF" w:rsidR="0088022D" w:rsidRDefault="0088022D">
            <w:pPr>
              <w:pStyle w:val="SourceCode"/>
              <w:shd w:val="clear" w:color="auto" w:fill="auto"/>
            </w:pPr>
            <w:r>
              <w:rPr>
                <w:rStyle w:val="VerbatimChar"/>
              </w:rPr>
              <w:t xml:space="preserve">305    </w:t>
            </w:r>
          </w:p>
        </w:tc>
        <w:tc>
          <w:tcPr>
            <w:tcW w:w="1807" w:type="dxa"/>
          </w:tcPr>
          <w:p w14:paraId="08194FE6" w14:textId="5DC0879A" w:rsidR="0088022D" w:rsidRDefault="0088022D">
            <w:pPr>
              <w:pStyle w:val="SourceCode"/>
              <w:shd w:val="clear" w:color="auto" w:fill="auto"/>
            </w:pPr>
            <w:r>
              <w:rPr>
                <w:rStyle w:val="VerbatimChar"/>
              </w:rPr>
              <w:t xml:space="preserve">76.2   </w:t>
            </w:r>
          </w:p>
        </w:tc>
        <w:tc>
          <w:tcPr>
            <w:tcW w:w="1631" w:type="dxa"/>
          </w:tcPr>
          <w:p w14:paraId="4E1AE1B4" w14:textId="27BDA29A" w:rsidR="0088022D" w:rsidRDefault="0088022D">
            <w:pPr>
              <w:pStyle w:val="SourceCode"/>
              <w:shd w:val="clear" w:color="auto" w:fill="auto"/>
            </w:pPr>
            <w:r>
              <w:rPr>
                <w:rStyle w:val="VerbatimChar"/>
              </w:rPr>
              <w:t>0.244</w:t>
            </w:r>
          </w:p>
        </w:tc>
        <w:tc>
          <w:tcPr>
            <w:tcW w:w="870" w:type="dxa"/>
          </w:tcPr>
          <w:p w14:paraId="6A4B0DCC" w14:textId="45DC1921" w:rsidR="0088022D" w:rsidRDefault="0088022D">
            <w:pPr>
              <w:pStyle w:val="SourceCode"/>
              <w:shd w:val="clear" w:color="auto" w:fill="auto"/>
            </w:pPr>
            <w:r>
              <w:rPr>
                <w:rStyle w:val="VerbatimChar"/>
              </w:rPr>
              <w:t xml:space="preserve">0.9125  </w:t>
            </w:r>
          </w:p>
        </w:tc>
      </w:tr>
      <w:tr w:rsidR="0088022D" w14:paraId="10BE2EA3" w14:textId="77777777" w:rsidTr="00042C7A">
        <w:tc>
          <w:tcPr>
            <w:tcW w:w="1358" w:type="dxa"/>
          </w:tcPr>
          <w:p w14:paraId="4EA8F85C" w14:textId="288E5477" w:rsidR="0088022D" w:rsidRDefault="00042C7A">
            <w:pPr>
              <w:pStyle w:val="SourceCode"/>
              <w:shd w:val="clear" w:color="auto" w:fill="auto"/>
            </w:pPr>
            <w:r>
              <w:t>Error</w:t>
            </w:r>
          </w:p>
        </w:tc>
        <w:tc>
          <w:tcPr>
            <w:tcW w:w="663" w:type="dxa"/>
          </w:tcPr>
          <w:p w14:paraId="7D67C40C" w14:textId="75AB4C32" w:rsidR="0088022D" w:rsidRDefault="0088022D">
            <w:pPr>
              <w:pStyle w:val="SourceCode"/>
              <w:shd w:val="clear" w:color="auto" w:fill="auto"/>
            </w:pPr>
            <w:r>
              <w:t>63</w:t>
            </w:r>
          </w:p>
        </w:tc>
        <w:tc>
          <w:tcPr>
            <w:tcW w:w="2162" w:type="dxa"/>
          </w:tcPr>
          <w:p w14:paraId="10D9049C" w14:textId="47A35237" w:rsidR="0088022D" w:rsidRDefault="0088022D">
            <w:pPr>
              <w:pStyle w:val="SourceCode"/>
              <w:shd w:val="clear" w:color="auto" w:fill="auto"/>
            </w:pPr>
            <w:r>
              <w:rPr>
                <w:rStyle w:val="VerbatimChar"/>
              </w:rPr>
              <w:t xml:space="preserve">19716   </w:t>
            </w:r>
          </w:p>
        </w:tc>
        <w:tc>
          <w:tcPr>
            <w:tcW w:w="1807" w:type="dxa"/>
          </w:tcPr>
          <w:p w14:paraId="70929F13" w14:textId="4F5E4B26" w:rsidR="0088022D" w:rsidRDefault="0088022D">
            <w:pPr>
              <w:pStyle w:val="SourceCode"/>
              <w:shd w:val="clear" w:color="auto" w:fill="auto"/>
            </w:pPr>
            <w:r>
              <w:rPr>
                <w:rStyle w:val="VerbatimChar"/>
              </w:rPr>
              <w:t xml:space="preserve">312.9                 </w:t>
            </w:r>
          </w:p>
        </w:tc>
        <w:tc>
          <w:tcPr>
            <w:tcW w:w="1631" w:type="dxa"/>
          </w:tcPr>
          <w:p w14:paraId="43ED83E7" w14:textId="77777777" w:rsidR="0088022D" w:rsidRDefault="0088022D">
            <w:pPr>
              <w:pStyle w:val="SourceCode"/>
              <w:shd w:val="clear" w:color="auto" w:fill="auto"/>
            </w:pPr>
          </w:p>
        </w:tc>
        <w:tc>
          <w:tcPr>
            <w:tcW w:w="870" w:type="dxa"/>
          </w:tcPr>
          <w:p w14:paraId="73F17263" w14:textId="77777777" w:rsidR="0088022D" w:rsidRDefault="0088022D">
            <w:pPr>
              <w:pStyle w:val="SourceCode"/>
              <w:shd w:val="clear" w:color="auto" w:fill="auto"/>
            </w:pPr>
          </w:p>
        </w:tc>
      </w:tr>
    </w:tbl>
    <w:p w14:paraId="2044ECBB" w14:textId="77777777" w:rsidR="0088022D" w:rsidRDefault="0088022D">
      <w:pPr>
        <w:pStyle w:val="SourceCode"/>
      </w:pPr>
    </w:p>
    <w:p w14:paraId="11947303" w14:textId="6861D85E" w:rsidR="0088022D" w:rsidRDefault="0088022D" w:rsidP="0088022D">
      <w:pPr>
        <w:pStyle w:val="BodyText"/>
        <w:rPr>
          <w:rStyle w:val="VerbatimChar"/>
          <w:rFonts w:asciiTheme="minorHAnsi" w:hAnsiTheme="minorHAnsi"/>
          <w:sz w:val="24"/>
        </w:rPr>
      </w:pPr>
      <w:r>
        <w:rPr>
          <w:rStyle w:val="VerbatimChar"/>
          <w:rFonts w:asciiTheme="minorHAnsi" w:hAnsiTheme="minorHAnsi"/>
          <w:sz w:val="24"/>
        </w:rPr>
        <w:t>The F-value is derived from the mean squared of the factor and the mean squared error of the model. It is used to test the significance of the differences in the mean responses between the levels of the factor. The p-value is the probability of getting the given F-value</w:t>
      </w:r>
      <w:r w:rsidR="008D5EA7">
        <w:rPr>
          <w:rStyle w:val="VerbatimChar"/>
          <w:rFonts w:asciiTheme="minorHAnsi" w:hAnsiTheme="minorHAnsi"/>
          <w:sz w:val="24"/>
        </w:rPr>
        <w:t xml:space="preserve"> </w:t>
      </w:r>
      <w:r>
        <w:rPr>
          <w:rStyle w:val="VerbatimChar"/>
          <w:rFonts w:asciiTheme="minorHAnsi" w:hAnsiTheme="minorHAnsi"/>
          <w:sz w:val="24"/>
        </w:rPr>
        <w:lastRenderedPageBreak/>
        <w:t>(probability is derived using the standard F-distribution, and the significance define</w:t>
      </w:r>
      <w:r w:rsidR="008A140E">
        <w:rPr>
          <w:rStyle w:val="VerbatimChar"/>
          <w:rFonts w:asciiTheme="minorHAnsi" w:hAnsiTheme="minorHAnsi"/>
          <w:sz w:val="24"/>
        </w:rPr>
        <w:t xml:space="preserve">s </w:t>
      </w:r>
      <w:r>
        <w:rPr>
          <w:rStyle w:val="VerbatimChar"/>
          <w:rFonts w:asciiTheme="minorHAnsi" w:hAnsiTheme="minorHAnsi"/>
          <w:sz w:val="24"/>
        </w:rPr>
        <w:t xml:space="preserve">the proportion of lowest probability values that must be considered as outliers </w:t>
      </w:r>
      <w:r w:rsidR="00272529">
        <w:rPr>
          <w:rStyle w:val="VerbatimChar"/>
          <w:rFonts w:asciiTheme="minorHAnsi" w:hAnsiTheme="minorHAnsi"/>
          <w:sz w:val="24"/>
        </w:rPr>
        <w:t xml:space="preserve">or "significantly different" </w:t>
      </w:r>
      <w:bookmarkStart w:id="0" w:name="_GoBack"/>
      <w:bookmarkEnd w:id="0"/>
      <w:r>
        <w:rPr>
          <w:rStyle w:val="VerbatimChar"/>
          <w:rFonts w:asciiTheme="minorHAnsi" w:hAnsiTheme="minorHAnsi"/>
          <w:sz w:val="24"/>
        </w:rPr>
        <w:t>for our test).</w:t>
      </w:r>
    </w:p>
    <w:p w14:paraId="7C387D56" w14:textId="45202152" w:rsidR="00341CF1" w:rsidRPr="008D5A3F" w:rsidRDefault="00E0186D" w:rsidP="008D5A3F">
      <w:pPr>
        <w:pStyle w:val="Heading1"/>
        <w:rPr>
          <w:rStyle w:val="VerbatimChar"/>
          <w:rFonts w:asciiTheme="majorHAnsi" w:hAnsiTheme="majorHAnsi"/>
          <w:sz w:val="32"/>
        </w:rPr>
      </w:pPr>
      <w:r>
        <w:rPr>
          <w:rStyle w:val="VerbatimChar"/>
          <w:rFonts w:asciiTheme="majorHAnsi" w:hAnsiTheme="majorHAnsi"/>
          <w:sz w:val="32"/>
        </w:rPr>
        <w:t xml:space="preserve">INITIAL </w:t>
      </w:r>
      <w:r w:rsidR="008D5A3F">
        <w:rPr>
          <w:rStyle w:val="VerbatimChar"/>
          <w:rFonts w:asciiTheme="majorHAnsi" w:hAnsiTheme="majorHAnsi"/>
          <w:sz w:val="32"/>
        </w:rPr>
        <w:t>CONCLUSIONS</w:t>
      </w:r>
    </w:p>
    <w:p w14:paraId="55755EE0" w14:textId="0693AF73" w:rsidR="00341CF1" w:rsidRPr="00341CF1" w:rsidRDefault="00341CF1" w:rsidP="00341CF1">
      <w:pPr>
        <w:pStyle w:val="BodyText"/>
      </w:pPr>
      <w:r>
        <w:t>Judging by the p-value, we can say that we may only reject the null hypothesis for fertilizer type. In other words, only fertilizer types have mean crop yields that are significantly different from each other, indicating a significant impact of fertilizer on crop-yield.</w:t>
      </w:r>
    </w:p>
    <w:p w14:paraId="3887A921" w14:textId="77777777" w:rsidR="00341CF1" w:rsidRPr="008D5A3F" w:rsidRDefault="00511A97" w:rsidP="008D5A3F">
      <w:pPr>
        <w:pStyle w:val="Heading1"/>
        <w:rPr>
          <w:rStyle w:val="CommentTok"/>
          <w:rFonts w:asciiTheme="majorHAnsi" w:hAnsiTheme="majorHAnsi"/>
          <w:i w:val="0"/>
          <w:color w:val="345A8A" w:themeColor="accent1" w:themeShade="B5"/>
          <w:sz w:val="32"/>
          <w:shd w:val="clear" w:color="auto" w:fill="auto"/>
        </w:rPr>
      </w:pPr>
      <w:r w:rsidRPr="008D5A3F">
        <w:rPr>
          <w:rStyle w:val="CommentTok"/>
          <w:rFonts w:asciiTheme="majorHAnsi" w:hAnsiTheme="majorHAnsi"/>
          <w:i w:val="0"/>
          <w:color w:val="345A8A" w:themeColor="accent1" w:themeShade="B5"/>
          <w:sz w:val="32"/>
          <w:shd w:val="clear" w:color="auto" w:fill="auto"/>
        </w:rPr>
        <w:t>POST-HOC ANALYSIS</w:t>
      </w:r>
    </w:p>
    <w:p w14:paraId="3F83669C" w14:textId="047D1ECE" w:rsidR="00341CF1" w:rsidRPr="00341CF1" w:rsidRDefault="00341CF1" w:rsidP="00341CF1">
      <w:pPr>
        <w:pStyle w:val="BodyText"/>
        <w:rPr>
          <w:rStyle w:val="KeywordTok"/>
          <w:rFonts w:asciiTheme="minorHAnsi" w:hAnsiTheme="minorHAnsi"/>
          <w:b w:val="0"/>
          <w:color w:val="auto"/>
          <w:sz w:val="24"/>
          <w:shd w:val="clear" w:color="auto" w:fill="auto"/>
        </w:rPr>
      </w:pPr>
      <w:r>
        <w:t xml:space="preserve">Since null hypothesis is rejected for fertilizer type, now we will aim to find out which fertilizer types in particular have significantly different mean crop yields, using the Tukey </w:t>
      </w:r>
      <w:r w:rsidR="008A140E">
        <w:t>Honest Significance Difference test.</w:t>
      </w:r>
    </w:p>
    <w:p w14:paraId="3799907B" w14:textId="12C58B73" w:rsidR="001A630A" w:rsidRDefault="00511A97" w:rsidP="004C7E53">
      <w:pPr>
        <w:pStyle w:val="SourceCode"/>
      </w:pPr>
      <w:r>
        <w:rPr>
          <w:rStyle w:val="KeywordTok"/>
        </w:rPr>
        <w:t>library</w:t>
      </w:r>
      <w:r>
        <w:rPr>
          <w:rStyle w:val="NormalTok"/>
        </w:rPr>
        <w:t>(multcompView)</w:t>
      </w:r>
    </w:p>
    <w:p w14:paraId="19487DB3" w14:textId="77777777" w:rsidR="001A630A" w:rsidRDefault="00511A97">
      <w:pPr>
        <w:pStyle w:val="SourceCode"/>
      </w:pPr>
      <w:r>
        <w:rPr>
          <w:rStyle w:val="NormalTok"/>
        </w:rPr>
        <w:t>model =</w:t>
      </w:r>
      <w:r>
        <w:rPr>
          <w:rStyle w:val="StringTok"/>
        </w:rPr>
        <w:t xml:space="preserve"> </w:t>
      </w:r>
      <w:r>
        <w:rPr>
          <w:rStyle w:val="KeywordTok"/>
        </w:rPr>
        <w:t>aov</w:t>
      </w:r>
      <w:r>
        <w:rPr>
          <w:rStyle w:val="NormalTok"/>
        </w:rPr>
        <w:t>(y</w:t>
      </w:r>
      <w:r>
        <w:rPr>
          <w:rStyle w:val="OperatorTok"/>
        </w:rPr>
        <w:t>~</w:t>
      </w:r>
      <w:r>
        <w:rPr>
          <w:rStyle w:val="NormalTok"/>
        </w:rPr>
        <w:t>x1)</w:t>
      </w:r>
      <w:r>
        <w:br/>
      </w:r>
      <w:r>
        <w:rPr>
          <w:rStyle w:val="KeywordTok"/>
        </w:rPr>
        <w:t>TukeyHSD</w:t>
      </w:r>
      <w:r>
        <w:rPr>
          <w:rStyle w:val="NormalTok"/>
        </w:rPr>
        <w:t>(model)</w:t>
      </w:r>
    </w:p>
    <w:p w14:paraId="0988940B" w14:textId="0E16A6BD" w:rsidR="00460E83" w:rsidRDefault="00511A97" w:rsidP="00460E83">
      <w:pPr>
        <w:pStyle w:val="BodyText"/>
        <w:rPr>
          <w:rStyle w:val="VerbatimChar"/>
        </w:rPr>
      </w:pPr>
      <w:r>
        <w:rPr>
          <w:rStyle w:val="VerbatimChar"/>
        </w:rPr>
        <w:t>Tukey multiple comparisons of means</w:t>
      </w:r>
      <w:r>
        <w:br/>
      </w:r>
      <w:r w:rsidR="008A140E">
        <w:rPr>
          <w:rStyle w:val="VerbatimChar"/>
        </w:rPr>
        <w:t>(</w:t>
      </w:r>
      <w:r>
        <w:rPr>
          <w:rStyle w:val="VerbatimChar"/>
        </w:rPr>
        <w:t>95% family-wise confidence level</w:t>
      </w:r>
      <w:r w:rsidR="008A140E">
        <w:rPr>
          <w:rStyle w:val="VerbatimChar"/>
        </w:rPr>
        <w:t>)</w:t>
      </w:r>
    </w:p>
    <w:p w14:paraId="65BD1E78" w14:textId="77777777" w:rsidR="00037A04" w:rsidRDefault="00037A04" w:rsidP="00460E83">
      <w:pPr>
        <w:pStyle w:val="BodyText"/>
      </w:pPr>
      <w:r>
        <w:rPr>
          <w:rStyle w:val="NormalTok"/>
          <w:rFonts w:asciiTheme="minorHAnsi" w:hAnsiTheme="minorHAnsi"/>
          <w:sz w:val="24"/>
          <w:shd w:val="clear" w:color="auto" w:fill="auto"/>
        </w:rPr>
        <w:t>_________________________________________________________________________________________________________</w:t>
      </w:r>
    </w:p>
    <w:p w14:paraId="525493D1" w14:textId="6C3FC6DE" w:rsidR="008A140E" w:rsidRPr="00460E83" w:rsidRDefault="00460E83" w:rsidP="00460E83">
      <w:pPr>
        <w:pStyle w:val="BodyText"/>
      </w:pPr>
      <w:r w:rsidRPr="00460E83">
        <w:rPr>
          <w:b/>
          <w:u w:val="single"/>
        </w:rPr>
        <w:t>TABLE 4: TUKEY HSD POST HOC ANALYSIS TABLE</w:t>
      </w:r>
    </w:p>
    <w:tbl>
      <w:tblPr>
        <w:tblStyle w:val="TableGrid"/>
        <w:tblW w:w="0" w:type="auto"/>
        <w:tblLook w:val="04A0" w:firstRow="1" w:lastRow="0" w:firstColumn="1" w:lastColumn="0" w:noHBand="0" w:noVBand="1"/>
      </w:tblPr>
      <w:tblGrid>
        <w:gridCol w:w="3220"/>
        <w:gridCol w:w="2961"/>
        <w:gridCol w:w="3395"/>
      </w:tblGrid>
      <w:tr w:rsidR="008A140E" w14:paraId="3C96ABB3" w14:textId="77777777" w:rsidTr="008A140E">
        <w:tc>
          <w:tcPr>
            <w:tcW w:w="3220" w:type="dxa"/>
          </w:tcPr>
          <w:p w14:paraId="1A6E5FA9" w14:textId="0623029D" w:rsidR="008A140E" w:rsidRPr="00042C7A" w:rsidRDefault="008A140E">
            <w:pPr>
              <w:pStyle w:val="SourceCode"/>
              <w:shd w:val="clear" w:color="auto" w:fill="auto"/>
              <w:rPr>
                <w:b/>
              </w:rPr>
            </w:pPr>
            <w:r w:rsidRPr="00042C7A">
              <w:rPr>
                <w:b/>
              </w:rPr>
              <w:t>Levels</w:t>
            </w:r>
          </w:p>
        </w:tc>
        <w:tc>
          <w:tcPr>
            <w:tcW w:w="2961" w:type="dxa"/>
          </w:tcPr>
          <w:p w14:paraId="43B05C22" w14:textId="4A9A0618" w:rsidR="008A140E" w:rsidRPr="00042C7A" w:rsidRDefault="008A140E">
            <w:pPr>
              <w:pStyle w:val="SourceCode"/>
              <w:shd w:val="clear" w:color="auto" w:fill="auto"/>
              <w:rPr>
                <w:b/>
              </w:rPr>
            </w:pPr>
            <w:r w:rsidRPr="00042C7A">
              <w:rPr>
                <w:b/>
              </w:rPr>
              <w:t>Difference in means</w:t>
            </w:r>
          </w:p>
        </w:tc>
        <w:tc>
          <w:tcPr>
            <w:tcW w:w="3395" w:type="dxa"/>
          </w:tcPr>
          <w:p w14:paraId="1758969C" w14:textId="7A30F83E" w:rsidR="008A140E" w:rsidRPr="00042C7A" w:rsidRDefault="008A140E">
            <w:pPr>
              <w:pStyle w:val="SourceCode"/>
              <w:shd w:val="clear" w:color="auto" w:fill="auto"/>
              <w:rPr>
                <w:b/>
              </w:rPr>
            </w:pPr>
            <w:r w:rsidRPr="00042C7A">
              <w:rPr>
                <w:b/>
              </w:rPr>
              <w:t>P-adjusted value</w:t>
            </w:r>
          </w:p>
        </w:tc>
      </w:tr>
      <w:tr w:rsidR="008A140E" w14:paraId="49449BA3" w14:textId="77777777" w:rsidTr="008A140E">
        <w:tc>
          <w:tcPr>
            <w:tcW w:w="3220" w:type="dxa"/>
          </w:tcPr>
          <w:p w14:paraId="7B45C160" w14:textId="7EB94A42" w:rsidR="008A140E" w:rsidRDefault="008A140E">
            <w:pPr>
              <w:pStyle w:val="SourceCode"/>
              <w:shd w:val="clear" w:color="auto" w:fill="auto"/>
            </w:pPr>
            <w:r>
              <w:t>NP-N</w:t>
            </w:r>
          </w:p>
        </w:tc>
        <w:tc>
          <w:tcPr>
            <w:tcW w:w="2961" w:type="dxa"/>
          </w:tcPr>
          <w:p w14:paraId="16C9DC68" w14:textId="2D720C05" w:rsidR="008A140E" w:rsidRDefault="008A140E">
            <w:pPr>
              <w:pStyle w:val="SourceCode"/>
              <w:shd w:val="clear" w:color="auto" w:fill="auto"/>
              <w:rPr>
                <w:rStyle w:val="VerbatimChar"/>
              </w:rPr>
            </w:pPr>
            <w:r>
              <w:rPr>
                <w:rStyle w:val="VerbatimChar"/>
              </w:rPr>
              <w:t xml:space="preserve">12.750000   </w:t>
            </w:r>
          </w:p>
        </w:tc>
        <w:tc>
          <w:tcPr>
            <w:tcW w:w="3395" w:type="dxa"/>
          </w:tcPr>
          <w:p w14:paraId="3E18676D" w14:textId="5FCB56B2" w:rsidR="008A140E" w:rsidRDefault="008A140E">
            <w:pPr>
              <w:pStyle w:val="SourceCode"/>
              <w:shd w:val="clear" w:color="auto" w:fill="auto"/>
            </w:pPr>
            <w:r>
              <w:rPr>
                <w:rStyle w:val="VerbatimChar"/>
              </w:rPr>
              <w:t>0.0401813</w:t>
            </w:r>
          </w:p>
        </w:tc>
      </w:tr>
      <w:tr w:rsidR="008A140E" w14:paraId="1C40C309" w14:textId="77777777" w:rsidTr="008A140E">
        <w:tc>
          <w:tcPr>
            <w:tcW w:w="3220" w:type="dxa"/>
          </w:tcPr>
          <w:p w14:paraId="68138A4A" w14:textId="20210464" w:rsidR="008A140E" w:rsidRDefault="008A140E">
            <w:pPr>
              <w:pStyle w:val="SourceCode"/>
              <w:shd w:val="clear" w:color="auto" w:fill="auto"/>
            </w:pPr>
            <w:r>
              <w:t>P-N</w:t>
            </w:r>
          </w:p>
        </w:tc>
        <w:tc>
          <w:tcPr>
            <w:tcW w:w="2961" w:type="dxa"/>
          </w:tcPr>
          <w:p w14:paraId="3B500648" w14:textId="4F4C1408" w:rsidR="008A140E" w:rsidRDefault="008A140E">
            <w:pPr>
              <w:pStyle w:val="SourceCode"/>
              <w:shd w:val="clear" w:color="auto" w:fill="auto"/>
              <w:rPr>
                <w:rStyle w:val="VerbatimChar"/>
              </w:rPr>
            </w:pPr>
            <w:r>
              <w:rPr>
                <w:rStyle w:val="VerbatimChar"/>
              </w:rPr>
              <w:t xml:space="preserve">7.666667  </w:t>
            </w:r>
          </w:p>
        </w:tc>
        <w:tc>
          <w:tcPr>
            <w:tcW w:w="3395" w:type="dxa"/>
          </w:tcPr>
          <w:p w14:paraId="50AD1D10" w14:textId="59195147" w:rsidR="008A140E" w:rsidRDefault="008A140E">
            <w:pPr>
              <w:pStyle w:val="SourceCode"/>
              <w:shd w:val="clear" w:color="auto" w:fill="auto"/>
            </w:pPr>
            <w:r>
              <w:rPr>
                <w:rStyle w:val="VerbatimChar"/>
              </w:rPr>
              <w:t>0.2996603</w:t>
            </w:r>
          </w:p>
        </w:tc>
      </w:tr>
      <w:tr w:rsidR="008A140E" w14:paraId="3E7D1FCE" w14:textId="77777777" w:rsidTr="008A140E">
        <w:tc>
          <w:tcPr>
            <w:tcW w:w="3220" w:type="dxa"/>
          </w:tcPr>
          <w:p w14:paraId="7B86EA09" w14:textId="320F8F53" w:rsidR="008A140E" w:rsidRDefault="008A140E">
            <w:pPr>
              <w:pStyle w:val="SourceCode"/>
              <w:shd w:val="clear" w:color="auto" w:fill="auto"/>
            </w:pPr>
            <w:r>
              <w:t>P-NP</w:t>
            </w:r>
          </w:p>
        </w:tc>
        <w:tc>
          <w:tcPr>
            <w:tcW w:w="2961" w:type="dxa"/>
          </w:tcPr>
          <w:p w14:paraId="142A01BA" w14:textId="5A41F00A" w:rsidR="008A140E" w:rsidRDefault="008A140E">
            <w:pPr>
              <w:pStyle w:val="SourceCode"/>
              <w:shd w:val="clear" w:color="auto" w:fill="auto"/>
              <w:rPr>
                <w:rStyle w:val="VerbatimChar"/>
              </w:rPr>
            </w:pPr>
            <w:r>
              <w:rPr>
                <w:rStyle w:val="VerbatimChar"/>
              </w:rPr>
              <w:t>-5.083333</w:t>
            </w:r>
          </w:p>
        </w:tc>
        <w:tc>
          <w:tcPr>
            <w:tcW w:w="3395" w:type="dxa"/>
          </w:tcPr>
          <w:p w14:paraId="01CD5D33" w14:textId="080DCACE" w:rsidR="008A140E" w:rsidRDefault="008A140E">
            <w:pPr>
              <w:pStyle w:val="SourceCode"/>
              <w:shd w:val="clear" w:color="auto" w:fill="auto"/>
            </w:pPr>
            <w:r>
              <w:rPr>
                <w:rStyle w:val="VerbatimChar"/>
              </w:rPr>
              <w:t>0.5849013</w:t>
            </w:r>
          </w:p>
        </w:tc>
      </w:tr>
    </w:tbl>
    <w:p w14:paraId="0D0B0CA7" w14:textId="20445FD9" w:rsidR="001A630A" w:rsidRDefault="001A630A">
      <w:pPr>
        <w:pStyle w:val="SourceCode"/>
      </w:pPr>
    </w:p>
    <w:p w14:paraId="2BC211F3" w14:textId="72D4C58A" w:rsidR="00E0186D" w:rsidRDefault="00B37B2C" w:rsidP="00B37B2C">
      <w:pPr>
        <w:pStyle w:val="Heading1"/>
      </w:pPr>
      <w:r>
        <w:t>FINAL CONCLUSIONS</w:t>
      </w:r>
    </w:p>
    <w:p w14:paraId="67AB2795" w14:textId="4A1636B5" w:rsidR="00B37B2C" w:rsidRDefault="00B37B2C" w:rsidP="00B37B2C">
      <w:pPr>
        <w:pStyle w:val="SourceCode"/>
      </w:pPr>
      <w:r>
        <w:t>Here, the p-value indicates whether the difference is significant or not, by comparing it to a critical difference (if the actual difference is above this, then it is significant). We can see that only NP and P have significantly different mean crop yields, for a 0.05 significance level.</w:t>
      </w:r>
    </w:p>
    <w:p w14:paraId="513DA0E2" w14:textId="2F1F059A" w:rsidR="00322DF0" w:rsidRPr="00322DF0" w:rsidRDefault="00322DF0" w:rsidP="00322DF0">
      <w:pPr>
        <w:pStyle w:val="Heading2"/>
      </w:pPr>
      <w:r>
        <w:t>Inspecting values</w:t>
      </w:r>
    </w:p>
    <w:p w14:paraId="18CB49E0" w14:textId="3A028596" w:rsidR="00322DF0" w:rsidRDefault="00322DF0" w:rsidP="00322DF0">
      <w:pPr>
        <w:pStyle w:val="BodyText"/>
        <w:rPr>
          <w:rStyle w:val="CommentTok"/>
        </w:rPr>
      </w:pPr>
      <w:r w:rsidRPr="00322DF0">
        <w:rPr>
          <w:rStyle w:val="CommentTok"/>
          <w:rFonts w:asciiTheme="minorHAnsi" w:hAnsiTheme="minorHAnsi"/>
          <w:b/>
          <w:i w:val="0"/>
          <w:color w:val="auto"/>
          <w:sz w:val="24"/>
          <w:shd w:val="clear" w:color="auto" w:fill="auto"/>
        </w:rPr>
        <w:t>Selecting subsets of the table with fertilizer type</w:t>
      </w:r>
      <w:r>
        <w:rPr>
          <w:rStyle w:val="CommentTok"/>
          <w:rFonts w:asciiTheme="minorHAnsi" w:hAnsiTheme="minorHAnsi"/>
          <w:b/>
          <w:i w:val="0"/>
          <w:color w:val="auto"/>
          <w:sz w:val="24"/>
          <w:shd w:val="clear" w:color="auto" w:fill="auto"/>
        </w:rPr>
        <w:t xml:space="preserve">s </w:t>
      </w:r>
      <w:r w:rsidRPr="00322DF0">
        <w:rPr>
          <w:rStyle w:val="CommentTok"/>
          <w:rFonts w:asciiTheme="minorHAnsi" w:hAnsiTheme="minorHAnsi"/>
          <w:b/>
          <w:i w:val="0"/>
          <w:color w:val="auto"/>
          <w:sz w:val="24"/>
          <w:shd w:val="clear" w:color="auto" w:fill="auto"/>
        </w:rPr>
        <w:t>NP, N and P...</w:t>
      </w:r>
      <w:r>
        <w:br/>
      </w:r>
      <w:r>
        <w:rPr>
          <w:rStyle w:val="NormalTok"/>
        </w:rPr>
        <w:t>np =</w:t>
      </w:r>
      <w:r>
        <w:rPr>
          <w:rStyle w:val="StringTok"/>
        </w:rPr>
        <w:t xml:space="preserve"> </w:t>
      </w:r>
      <w:r>
        <w:rPr>
          <w:rStyle w:val="KeywordTok"/>
        </w:rPr>
        <w:t>subset</w:t>
      </w:r>
      <w:r>
        <w:rPr>
          <w:rStyle w:val="NormalTok"/>
        </w:rPr>
        <w:t xml:space="preserve">(myData, x1  </w:t>
      </w:r>
      <w:r>
        <w:rPr>
          <w:rStyle w:val="OperatorTok"/>
        </w:rPr>
        <w:t>==</w:t>
      </w:r>
      <w:r>
        <w:rPr>
          <w:rStyle w:val="StringTok"/>
        </w:rPr>
        <w:t xml:space="preserve"> 'NP'</w:t>
      </w:r>
      <w:r>
        <w:rPr>
          <w:rStyle w:val="NormalTok"/>
        </w:rPr>
        <w:t>)</w:t>
      </w:r>
      <w:r>
        <w:br/>
      </w:r>
      <w:r>
        <w:rPr>
          <w:rStyle w:val="NormalTok"/>
        </w:rPr>
        <w:t>n =</w:t>
      </w:r>
      <w:r>
        <w:rPr>
          <w:rStyle w:val="StringTok"/>
        </w:rPr>
        <w:t xml:space="preserve"> </w:t>
      </w:r>
      <w:r>
        <w:rPr>
          <w:rStyle w:val="KeywordTok"/>
        </w:rPr>
        <w:t>subset</w:t>
      </w:r>
      <w:r>
        <w:rPr>
          <w:rStyle w:val="NormalTok"/>
        </w:rPr>
        <w:t xml:space="preserve">(myData, x1  </w:t>
      </w:r>
      <w:r>
        <w:rPr>
          <w:rStyle w:val="OperatorTok"/>
        </w:rPr>
        <w:t>==</w:t>
      </w:r>
      <w:r>
        <w:rPr>
          <w:rStyle w:val="StringTok"/>
        </w:rPr>
        <w:t xml:space="preserve"> 'N'</w:t>
      </w:r>
      <w:r>
        <w:rPr>
          <w:rStyle w:val="NormalTok"/>
        </w:rPr>
        <w:t>)</w:t>
      </w:r>
      <w:r>
        <w:br/>
      </w:r>
      <w:r>
        <w:rPr>
          <w:rStyle w:val="NormalTok"/>
        </w:rPr>
        <w:lastRenderedPageBreak/>
        <w:t>p =</w:t>
      </w:r>
      <w:r>
        <w:rPr>
          <w:rStyle w:val="StringTok"/>
        </w:rPr>
        <w:t xml:space="preserve"> </w:t>
      </w:r>
      <w:r>
        <w:rPr>
          <w:rStyle w:val="KeywordTok"/>
        </w:rPr>
        <w:t>subset</w:t>
      </w:r>
      <w:r>
        <w:rPr>
          <w:rStyle w:val="NormalTok"/>
        </w:rPr>
        <w:t xml:space="preserve">(myData, x1  </w:t>
      </w:r>
      <w:r>
        <w:rPr>
          <w:rStyle w:val="OperatorTok"/>
        </w:rPr>
        <w:t>==</w:t>
      </w:r>
      <w:r>
        <w:rPr>
          <w:rStyle w:val="StringTok"/>
        </w:rPr>
        <w:t xml:space="preserve"> 'P'</w:t>
      </w:r>
      <w:r>
        <w:rPr>
          <w:rStyle w:val="NormalTok"/>
        </w:rPr>
        <w:t>)</w:t>
      </w:r>
      <w:r>
        <w:br/>
      </w:r>
    </w:p>
    <w:p w14:paraId="18709F6B" w14:textId="27E57E61" w:rsidR="00322DF0" w:rsidRDefault="00322DF0" w:rsidP="00322DF0">
      <w:pPr>
        <w:pStyle w:val="BodyText"/>
      </w:pPr>
      <w:r w:rsidRPr="00322DF0">
        <w:rPr>
          <w:rStyle w:val="CommentTok"/>
          <w:rFonts w:asciiTheme="minorHAnsi" w:hAnsiTheme="minorHAnsi"/>
          <w:b/>
          <w:i w:val="0"/>
          <w:color w:val="auto"/>
          <w:sz w:val="24"/>
          <w:shd w:val="clear" w:color="auto" w:fill="auto"/>
        </w:rPr>
        <w:t>Comparing mean crop yields...</w:t>
      </w:r>
      <w:r>
        <w:br/>
      </w:r>
      <w:r>
        <w:rPr>
          <w:rStyle w:val="KeywordTok"/>
        </w:rPr>
        <w:t>mean</w:t>
      </w:r>
      <w:r>
        <w:rPr>
          <w:rStyle w:val="NormalTok"/>
        </w:rPr>
        <w:t>(np</w:t>
      </w:r>
      <w:r>
        <w:rPr>
          <w:rStyle w:val="OperatorTok"/>
        </w:rPr>
        <w:t>$</w:t>
      </w:r>
      <w:r>
        <w:rPr>
          <w:rStyle w:val="NormalTok"/>
        </w:rPr>
        <w:t>y)</w:t>
      </w:r>
    </w:p>
    <w:p w14:paraId="33A0833F" w14:textId="77777777" w:rsidR="00322DF0" w:rsidRDefault="00322DF0" w:rsidP="00322DF0">
      <w:pPr>
        <w:pStyle w:val="SourceCode"/>
      </w:pPr>
      <w:r>
        <w:rPr>
          <w:rStyle w:val="VerbatimChar"/>
        </w:rPr>
        <w:t>## [1] 105.6667</w:t>
      </w:r>
    </w:p>
    <w:p w14:paraId="2FD7C448" w14:textId="77777777" w:rsidR="00322DF0" w:rsidRDefault="00322DF0" w:rsidP="00322DF0">
      <w:pPr>
        <w:pStyle w:val="SourceCode"/>
      </w:pPr>
      <w:r>
        <w:rPr>
          <w:rStyle w:val="KeywordTok"/>
        </w:rPr>
        <w:t>mean</w:t>
      </w:r>
      <w:r>
        <w:rPr>
          <w:rStyle w:val="NormalTok"/>
        </w:rPr>
        <w:t>(n</w:t>
      </w:r>
      <w:r>
        <w:rPr>
          <w:rStyle w:val="OperatorTok"/>
        </w:rPr>
        <w:t>$</w:t>
      </w:r>
      <w:r>
        <w:rPr>
          <w:rStyle w:val="NormalTok"/>
        </w:rPr>
        <w:t>y)</w:t>
      </w:r>
    </w:p>
    <w:p w14:paraId="0391C112" w14:textId="77777777" w:rsidR="00322DF0" w:rsidRDefault="00322DF0" w:rsidP="00322DF0">
      <w:pPr>
        <w:pStyle w:val="SourceCode"/>
      </w:pPr>
      <w:r>
        <w:rPr>
          <w:rStyle w:val="VerbatimChar"/>
        </w:rPr>
        <w:t>## [1] 92.91667</w:t>
      </w:r>
    </w:p>
    <w:p w14:paraId="09A88AE3" w14:textId="77777777" w:rsidR="00322DF0" w:rsidRDefault="00322DF0" w:rsidP="00322DF0">
      <w:pPr>
        <w:pStyle w:val="SourceCode"/>
      </w:pPr>
      <w:r>
        <w:rPr>
          <w:rStyle w:val="KeywordTok"/>
        </w:rPr>
        <w:t>mean</w:t>
      </w:r>
      <w:r>
        <w:rPr>
          <w:rStyle w:val="NormalTok"/>
        </w:rPr>
        <w:t>(p</w:t>
      </w:r>
      <w:r>
        <w:rPr>
          <w:rStyle w:val="OperatorTok"/>
        </w:rPr>
        <w:t>$</w:t>
      </w:r>
      <w:r>
        <w:rPr>
          <w:rStyle w:val="NormalTok"/>
        </w:rPr>
        <w:t>y)</w:t>
      </w:r>
    </w:p>
    <w:p w14:paraId="21E4D48C" w14:textId="77777777" w:rsidR="00322DF0" w:rsidRDefault="00322DF0" w:rsidP="00322DF0">
      <w:pPr>
        <w:pStyle w:val="SourceCode"/>
      </w:pPr>
      <w:r>
        <w:rPr>
          <w:rStyle w:val="VerbatimChar"/>
        </w:rPr>
        <w:t>## [1] 100.5833</w:t>
      </w:r>
    </w:p>
    <w:p w14:paraId="3D5F5DD5" w14:textId="04A57EC1" w:rsidR="00322DF0" w:rsidRPr="00B37B2C" w:rsidRDefault="00322DF0" w:rsidP="00322DF0">
      <w:pPr>
        <w:pStyle w:val="FirstParagraph"/>
      </w:pPr>
      <w:r>
        <w:t>As we can see, the mean crop yields for NP and N are much further apart, while the mean crop yield for P lies between both, and is hence not significantly different from either one.</w:t>
      </w:r>
      <w:r w:rsidR="00BC53E2">
        <w:t xml:space="preserve"> In any case, it is likely that NP fertilizer type would produce more crop yield than N fertilizer type, since their difference is significant. However, N may be a substitute for either one, and hence, we can conclude that NP and P fertilizer types are the most desirable for increasing crop yield.</w:t>
      </w:r>
    </w:p>
    <w:sectPr w:rsidR="00322DF0" w:rsidRPr="00B37B2C">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FB703" w14:textId="77777777" w:rsidR="00164507" w:rsidRDefault="00164507">
      <w:pPr>
        <w:spacing w:after="0"/>
      </w:pPr>
      <w:r>
        <w:separator/>
      </w:r>
    </w:p>
  </w:endnote>
  <w:endnote w:type="continuationSeparator" w:id="0">
    <w:p w14:paraId="7D23F9F0" w14:textId="77777777" w:rsidR="00164507" w:rsidRDefault="00164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1A352" w14:textId="77777777" w:rsidR="00164507" w:rsidRDefault="00164507">
      <w:r>
        <w:separator/>
      </w:r>
    </w:p>
  </w:footnote>
  <w:footnote w:type="continuationSeparator" w:id="0">
    <w:p w14:paraId="698E323D" w14:textId="77777777" w:rsidR="00164507" w:rsidRDefault="00164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58110" w14:textId="5A69FAD3" w:rsidR="00D86722" w:rsidRDefault="00D86722" w:rsidP="00D86722">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A721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C8E9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CC05314"/>
    <w:multiLevelType w:val="hybridMultilevel"/>
    <w:tmpl w:val="E35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15326"/>
    <w:multiLevelType w:val="hybridMultilevel"/>
    <w:tmpl w:val="2410F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7A04"/>
    <w:rsid w:val="00042C7A"/>
    <w:rsid w:val="00164507"/>
    <w:rsid w:val="001A630A"/>
    <w:rsid w:val="00272529"/>
    <w:rsid w:val="00296583"/>
    <w:rsid w:val="00322DF0"/>
    <w:rsid w:val="00341CF1"/>
    <w:rsid w:val="00460E83"/>
    <w:rsid w:val="00486F0D"/>
    <w:rsid w:val="004C7E53"/>
    <w:rsid w:val="004E29B3"/>
    <w:rsid w:val="004E4DE0"/>
    <w:rsid w:val="00511A97"/>
    <w:rsid w:val="00590D07"/>
    <w:rsid w:val="0060036B"/>
    <w:rsid w:val="006A3529"/>
    <w:rsid w:val="00784D58"/>
    <w:rsid w:val="00847CE4"/>
    <w:rsid w:val="0088022D"/>
    <w:rsid w:val="008A140E"/>
    <w:rsid w:val="008D5A3F"/>
    <w:rsid w:val="008D5EA7"/>
    <w:rsid w:val="008D6863"/>
    <w:rsid w:val="00B37B2C"/>
    <w:rsid w:val="00B86B75"/>
    <w:rsid w:val="00BC48D5"/>
    <w:rsid w:val="00BC53E2"/>
    <w:rsid w:val="00C36279"/>
    <w:rsid w:val="00C81DCD"/>
    <w:rsid w:val="00D86722"/>
    <w:rsid w:val="00E0186D"/>
    <w:rsid w:val="00E213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3F81D"/>
  <w15:docId w15:val="{BCBECE7C-9FB8-EE46-8729-C515632B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C7E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86722"/>
    <w:pPr>
      <w:tabs>
        <w:tab w:val="center" w:pos="4680"/>
        <w:tab w:val="right" w:pos="9360"/>
      </w:tabs>
      <w:spacing w:after="0"/>
    </w:pPr>
  </w:style>
  <w:style w:type="character" w:customStyle="1" w:styleId="HeaderChar">
    <w:name w:val="Header Char"/>
    <w:basedOn w:val="DefaultParagraphFont"/>
    <w:link w:val="Header"/>
    <w:rsid w:val="00D86722"/>
  </w:style>
  <w:style w:type="paragraph" w:styleId="Footer">
    <w:name w:val="footer"/>
    <w:basedOn w:val="Normal"/>
    <w:link w:val="FooterChar"/>
    <w:unhideWhenUsed/>
    <w:rsid w:val="00D86722"/>
    <w:pPr>
      <w:tabs>
        <w:tab w:val="center" w:pos="4680"/>
        <w:tab w:val="right" w:pos="9360"/>
      </w:tabs>
      <w:spacing w:after="0"/>
    </w:pPr>
  </w:style>
  <w:style w:type="character" w:customStyle="1" w:styleId="FooterChar">
    <w:name w:val="Footer Char"/>
    <w:basedOn w:val="DefaultParagraphFont"/>
    <w:link w:val="Footer"/>
    <w:rsid w:val="00D86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twoFactorialDesign.R</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twoFactorialDesign.R</dc:title>
  <dc:creator>pranav</dc:creator>
  <cp:keywords/>
  <cp:lastModifiedBy>pranav gopalkrishna</cp:lastModifiedBy>
  <cp:revision>18</cp:revision>
  <dcterms:created xsi:type="dcterms:W3CDTF">2021-11-16T08:06:00Z</dcterms:created>
  <dcterms:modified xsi:type="dcterms:W3CDTF">2021-11-23T08:47:00Z</dcterms:modified>
</cp:coreProperties>
</file>