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angefangen mit einem kleinen Magazin, daraus eine begehbare Videoinstallation über die komplexe posttraumatische Belastungsstörung, und 2028 eine Ausstellung, die beides zusammenbringt.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Meine These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Einen Raum schaffen, in dem Schweigen nicht mehr schützt, sondern offenlegt. „Take It All Off // Break the Silence" verwandelt Verletzlichkeit in kollektive Stärke — Verbindung entsteht erst, wenn wir aufhören, unsere Emotionen zu verstecken. Den Anlass gibt eine Diagnose, die kaum jemand kennt: Die komplexe posttraumatische Belastungsstörung steht erst seit der ICD-11 als eigenständige Erkrankung da. Wer betroffen ist, hat selten ein Wort dafür. Die Frage war nie, wie man darüber aufklärt, sondern wie man es spürbar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Heft führt durch die Modelle hinter der Arbeit: Freuds Instanzenmodell, die vier Reaktionstypen — Fight, Flight, Freeze, Fawn —, die Polyvagal-Theorie und den Trauma-Response-Zyklus. Dazu Shadowwork zum Mitmachen und am Ende Anlaufstellen. Der Satz, auf den alles hinausläuft: Jede dieser Strategien hat einmal funktioniert. Sie war nie ein Charakterfehler.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Bachelorarbeit von 2021 bis 2023. Vier Akte mit albanischen Namen, verteilt auf vier Projektionsebenen: „Themeli" (Grundstein) zeigt die Reaktionsmuster aus der Kindheit, „Shprehje Emocionale" übersetzt in Tanz, was ein Trigger auslöst, „Metamorfoza" ist der Wendepunkt, „Çlirim" die Katharsis, in der zum ersten Mal Farbe ins Bild kommt. Die ersten drei Akte sind streng schwarzweiß. Getanzt von Carina Borgards, gebaut aus Rotoskopie, EbSynth und einem Soundtrack aus 42 Spuren.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Ausgestellt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Im Juli 2023 war die Arbeit einen Tag lang in der Städtischen Galerie Villingen-Schwenningen zu 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Projektpitch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2025 im Master noch einmal angefasst, zu dritt mit Cara Brüggendieck und Laura Zahn. Daraus wurde ein anderer Entwurf: nicht mehr ein Video im Raum, sondern ein Weg durch fünf Phasen. Drei Minuten absolute Dunkelheit mit Theta-Wellen, dann fünfzehn Minuten auf drei Flächen — Shadow, Pain, Ignite, Break, Light. Danach eine einzige Minute Stille, in der man den eigenen Herzschlag hört; ohne diese Pause keine Katharsis. Dann 10.000 Lux, fast schmerzhaft hell, und Glaskabinen mit offenem Mikrofon: Wer will, erzählt anonym, wer nicht will, hört zu. Am Ende gibt es die Magazine mit auf den Weg. Vorgearbeitet wurde viel; die Umsetzung musste aus Zeitgründen warten.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Erster Einblick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Drehbuch, Regie und Schnitt: Pranvera Pelaj, Cara Brüggendieck, Laura Zahn. Kamera und Licht: Joscha Reuther, Jan Borghart.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Kampagne und Zukunftsausblick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Die Instagram-Kampagne läuft im Vorfeld: kurze Videos, selbst aufgenommen und mit KI weiterbearbeitet, Captions in der ersten Person. Jeder Post trägt den Namen eines Musters statt eines Titels — Suppressing, Self Sabotage, Self Destruction. 2028 soll die Installation in der Halle 93 in Stuttgart stehen.</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Ich bin ein anderes Du. Ein Automat, der zwei Fremde zusammenbringt — ein Videospiel im Nokia-3310-Look auf einem Raspberry Pi, bedient über zwei Arcade-Knöpfe.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anderer Gestalt. Diesen Satz wollte ich nicht als Spruch weitergeben, sondern als Erfahrung. Also ein Spiel, das zwei Fremde zueinander bringt, ohne dass einer anfangen muss. Daraus wurde die Idee, mit dem zu spielen, was zwischen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Zwei Arcade-Knöpfe, ein Raspberry Pi, ein Display im Nokia-Format. Jeder Knopf gehört zu einer Figur und leuchtet nur, wenn sie spricht. Am Ende löst die Kamera aus und der Bon-Drucker gibt die Begegnung durchnummeriert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Automat in 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beiden Figuren heißen Taiyo und Tsuki, Sonne und Mond. Sie streiten sich im Pokémon-Stil durch ein Duell, bis die Frage steht: to die or to live together? Am Ende der Vertrauenstest — „Kann ich dir vertrauen?", „Das hat weh getan", „Ich hab dich trotzdem lieb."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Gedruckte Begegnungen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Jede gelungene Begegnung wird fotografiert und auf einen Kassenbon gedruckt, durchnummeriert. Zwei Menschen, die sich vorher nicht kannten, halten danach denselben Zettel in der Hand.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Städtische Galerie Villingen-Schwenningen, März–April 2026. Mit Julia Mamani und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Wir verdrängen, was gerade passiert, und romantisieren es später durch den Filter von Social Media. Ein alter Röhrenmonitor am Ausgang des Aufzugs, gesteuert nur mit Körperhaltung und Handbewegung.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Den Namen habe ich zuerst bei Likana Cana gelesen. Kurz darauf ging es in der Hochschule um Liminalität — den Zustand zwischen zwei Zuständen — und da war die Idee da. Aus Brainstorming und Materialarchiv kamen drei Stränge: Sprache, nationale Identität, Spiritualität. Daraus die These: Nostalgie ist kein Erinnern, sondern ein Ausweichen. Wir lassen das, was gerade passiert, nicht an uns heran und holen es später gefiltert zurück.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 Kamera liest Abstand und Haltung aus, TouchDesigner rechnet daraus Schwellenwerte und legt beide Ebenen übereinander auf einen Röhrenmonitor. Je weiter man weg steht, desto gröber das Raster — beim Herangehen löst sich das Bild auf. Die Ästhetik kommt vom Signalfehler: RGB-Versatz, Rauschen, verrissene Zeilen. Was auf einem modernen Bildschirm wie ein Defekt aussieht, ist auf der Röhre normal.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Es gibt nichts zu bedienen: Der Abstand zum Schirm und die Hand vor der Kamera sind die ganze Steuerung — die beiden Plakate erklären das wortlos. Oben läuft dieselbe Erkennung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Im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Installation in der Städtischen Galerie.</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Januar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Brüggendieck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anzukommen. Multi Shepard bringt ihn in einen Vorlesungssaal.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Geplant war eine Installation mit Positionstracking. Auf Rat von Prof. Norbert Schnell haben wir radikal vereinfacht und uns auf drei Parameter beschränkt: Geschwindigkeit, Richtung,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20 Hz bis 20.480 Hz in Oktaven ab, eine Hüllkurve macht die Ränder unhörbar — deshalb hört niemand, wann ein Ton verschwindet und am anderen Ende wieder auftaucht. Dazu eine projizierte optische Illusion als visuelles Gegenstück.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Grundriss entscheidet: Nur ein Weg führt links durch den Vorlesungssaal, alles andere versperren die Sitzreihen. Jeder geht dieselbe Strecke. Stehenbleiben und zuschauen geht nicht — der Weg durch den Raum ist die Arbeit. Oben lässt sich der Saal durchlaufen, mit demselben Klang.</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Zustände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Experteninterviews, Video- und Audioanalyse, Prototyp, Evaluation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Rosa Stark, Johannes Merschroth und Marla Speth. Modul Interaktionsdesign bei Prof. Dr.-Ing. Thomas Schlegel,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Anwendung, die während einer Therapiesitzung Mimik, Stimme und Puls mitliest und daraus einen Verlauf zeichnet — als Gesprächsgrundlage für die Nachbesprechung, nicht als Diagnose. Alles läuft lokal, Rohbilder werden nie gespeichert.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Einschätzung der Klient:innen steht über der KI.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Therapeut:innen stützen sich auf das, was sie sehen und hören. Nur: Viele Klient:innen erinnern Erlebtes ungenau, finden keine Worte für ihr Befinden oder passen ihr Verhalten an — aus Scham, aus Angst vor Bewertung. Daraus wurde unsere Frage: Wie kann eine multimodale Visualisierung emotionaler Zustände Therapeut:innen helfen, Reaktionen besser zu erfassen und einzuordnen?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 Psycholog:innen gefragt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Ich habe drei angehende Psycholog:innen interviewt. Ihre Antworten haben das Projekt gedreht. Heute messen sie mit Skalierungsfragen und Fragebögen, achten nebenbei auf gebrochene Stimme, monotonen Tonfall, vermiedenen Blickkontakt. Von konkreten Emotionslabels hielten sie wenig — Emotionen ließen sich ohnehin kaum trennen. Was zählt, sind Tendenzen und Muster im Verlauf. Und ein Satz blieb hängen: Ein technisches Werkzeug darf den Vertrauensaufbau nicht stören. Daraus wurden die Leitplanken — lokale Verarbeitung, nachvollziehbare Logik, und die Selbstwahrnehmung der Klient:innen zählt mehr als jede Messung.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Drei Eingänge, alle lokal: Die Kamera liest über OpenCV und DeepFace die Mimik, das Mikrofon über librosa die Stimme — Lautstärke, Tonhöhe, Sprechtempo, Pausen —, ein Wearable den Puls. Jede Messung landet auf den drei Achsen des PAD-Modells (Valenz, Arousal, Dominanz) und mit Zeitstempel in einer SQLite-Datenbank, aus der das Dashboard sie liest. Keine Cloud, keine Rohbilder — nur abstrahierte Werte. Den Puls mussten wir simulieren: An der Hochschule war kein Wearable aufzutreiben.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Zwei Fenster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Hier laufen die beiden Messungen im Browser, nach demselben Prinzip wie im Prototyp: oben der Eingang, darunter eine Liste, die alle 0,4 Sekunden notiert und nur die letzten beiden Einträge zeigt. Beim Ton gibt es eine Stilleschwelle. Die brauchte es auch im Projekt: Das Modell war auf einem Datensatz ohne Pausen trainiert und hat jede Stille als „happy" gelesen.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Was der Test gezeigt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Zwei Probanden haben eine Therapiesitzung gespielt — einer als Klient mit Kamera und Mikrofon, einer als Therapeut. Aus den Messwerten wurde das Dashboard gebaut und einer angehenden Psychologin vorgelegt. Ihre Kritik traf den Kern: Grün, Gelb und Rot liest man als Ampel — und damit werden Gefühle ungewollt richtig oder falsch. Und weil nirgends eine Konfidenz stand, wirkten die Werte eindeutiger, als sie sind. Beides ist genau das, was ein solches Werkzeug nicht tun darf.</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Was bliebe zu tun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Die Farbcodierung müsste raus aus der Bewertung, die Unsicherheit sichtbar werden — Konfidenzbereiche je Modalität, erklärende Texte, Notizen mit Zeitstempel für den Kontext. Technisch fehlen definierte Synchronisationsfenster, die Audioanalyse hängt drei bis fünf Sekunden hinterher, und der simulierte Puls müsste einem echten Sensor weichen. Was bleibt, ist die Haltung: Das System liefert Gesprächsanlässe, keine Diagnosen.</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Brüggendieck.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ein persönliches Zine gedruckt bekommen — berechnet aus chinesischem, indischem und keltischem Tierkreis.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Touchscreen nimmt Tag, Monat und Jahr. Ein Raspberry Pi im Kiosk-Modus rechnet daraus die Zeichen aus drei Tierkreisen, setzt sie mit ReportLab zu einem A4-Bogen und schickt ihn an den Drucker. Acht Seiten auf einem Blatt, gefaltet wird von Hand. Alles läuft offline.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Für die Inszenierung haben wir uns an Wahrsagersalons bedient: Tücher verdecken die Umgebung, der nüchterne Automat wird zum rituellen Ort. Die Berührung des Touchscreens, das Warten, während die Mechanik arbeitet, die Übergabe des noch warmen Papiers. Die Faltung macht den Nutzer zum Mitproduzenten — jedes Zine ist ein Unikat in einer Serie von Unikaten.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Landestheater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gefilmt und auf einen Trailer gebracht. Niemand weiß vorher, wo die Szene hingeht — es gibt keinen zweiten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Gedreht im Juli 2026 in Tübingen beim Landestheater, mit Joscha Reuther und Jan Bangert.</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lange, bevor eine Kamera im Raum steht.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Musikvideo, offiziell veröffentlicht — dazu der Visualizer, der auf Instagram lief. Ein Beispiel aus der Promophase kommt noch dazu.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Jeriko — Pay 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Jeriko ist Rapper aus Frankfurt. Beim Musikvideo zu „Pay Me" war ich für die VFX zuständig.</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Werbefilme für Bar und Frühstück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Storyboard, Kamera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Für die Vermarktung sind zwei Filmkonzepte entstanden — eines für die Cocktails, eines für das Frühstück.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The Perfect Martini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Das Konzept kam von Guy Buffet und seiner Serie „The Perfect Martini": gemalte Szenen, in denen das Glas die Hauptrolle spielt. Zwölf Bilder — Preparation, Shaking, Finishing — wurden Bild für Bild in Bewegung übersetzt, dazu die Kameraeinstellungen für beide Fassungen: Slow Shutter und normal. So sieht das Ergebnis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Breakfast at Jule’s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Für das Frühstück habe ich einen zweiten Dreh geplant und gefilmt — kurze Werbevideos und Reels. Sechzehn gezeichnete Bilder erzählen den Film, bevor die Kamera läuft: jeder Schnitt, jede Einstellung, die Shotlist. Die Aufnahmen stehen, fertig geschnitten sind sie leider nicht.</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Morihei Ueshiba hat Aikido Mitte des 20. Jahrhunderts aus mehreren Strömungen zusammengeführt. Die Technik kommt aus dem Daitō-ryū Aiki-jūjutsu, der Umgang mit dem Gegner aus dem Zen: nicht gewinnen, sondern auflösen. Dazu die Ōmoto-kyō, eine shintoistische Bewegung, aus der Ueshiba den Gedanken nahm, dass Kampfkunst dem Schutz allen Lebens dient. Und das Prinzip des Ki — die Kraft, die man nicht gegen den anderen richtet, sondern mit ihm führt. Das Teamprojekt sollte das Interesse daran wiederbeleben; wichtig war uns, dass die Geschichte das Wesen der Kampfkunst widerspiegelt und nicht nur von ihr handelt.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 junger Schüler Ueshibas begreift das Wesen des Aikido durch eine Begegnung mit einem Betrunkenen im Zug — ein Konflikt, der sich auflöst, ohne dass jemand zuschlägt. Alle 23 Szenen wurden gezeichnet und zu einer animierten Fassung mit Musik und Ton gebracht. Animiert wurde Szene 13 in Blender,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Oben lässt sie sich betreten — WASD zum Gehen, Maus zum Umsehen.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ganze Weg: Ideenfindung, Setting, Mechanik, Nachbearbeitung der Scans.</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Du bist das Ergebnis des Experiments.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nachbauen: ein Assistent, der immer hilfreich klingt und dessen Vorschläge einen Schritt für Schritt woanders hinführen, als man wollte. Der Punkt ist nicht, dass jemand getäuscht wird — sondern dass man an jeder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 hast gerade dein Abitur gemacht. ELIZA überarbeitet dein Profil, besorgt dir einen neuen PC und zeigt dir, wie du Follower gewinnst. Bald wächst die Community, das Geld kommt — und ELIZA entscheidet immer mehr für dich: welche Kooperationen, welche Kontakte, welche Freundschaften deiner Karriere nutzen. 166 Schritte, 40 Gabelungen, gebaut als Angular-Anwendung.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Am Ende hast du alles: Geld, Ruhm, eine große Community. Auf deiner eigenen Geburtstagsfeier merkst du, dass du keinen einzigen Menschen wirklich kennst. Als du ELIZA zur Rede stellst, erfährst du: Du warst von Anfang an Teil eines Experiments. Der Balken am unteren Rand war nie eine Erfolgsanzeige — er hat gemessen, wie weit Egoismus und Selbstbezogenheit in dir gewachsen sind. Oben lässt sich das Spiel von Anfang bis Ende spielen.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Jede Visitenkarte trägt vorne den Namen, hinten das Logo des jeweiligen Bereichs — beim Übergeben ist sofort klar, aus welchem Haus jemand kommt. Dazu zwei Flyer für die Akquise und zum Schluss die stillste Anwendung: ein Briefbogen, der die Dachform nur noch andeutet.</w:t>
            </w:r>
          </w:p>
        </w:tc>
      </w:tr>
    </w:tbl>
    <w:p>
      <w:pPr>
        <w:pStyle w:val="Heading2"/>
        <w:spacing w:before="320" w:after="140"/>
      </w:pPr>
      <w:r>
        <w:t xml:space="preserve">Huginn</w:t>
      </w:r>
    </w:p>
    <w:p>
      <w:r>
        <w:rPr>
          <w:rFonts w:ascii="Consolas" w:cs="Consolas" w:eastAsia="Consolas" w:hAnsi="Consolas"/>
          <w:color w:val="888888"/>
          <w:sz w:val="18"/>
          <w:szCs w:val="18"/>
        </w:rPr>
        <w:t xml:space="preserve">src/data/kommunikationsdesign.js  ·  slug: huginn-gestaltung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 Drucksachen und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Fotografie,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 Lounge &amp; Arts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Über ein Jahr habe ich die Kommunikation gemacht: die Marke, alles Gedruckte und die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alles überdacht.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Rabe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Haus, vier Nutzungen. Wer so etwas bewirbt, landet schnell bei „für jeden etwas" — und damit bei niemandem. Die Antwort steckte im Namen: Huginn ist einer der beiden Raben Odins, der Gedanke. Die Wortmarke bleibt entsprechend still, und zwei gespiegelte Raben setzen als Header den Ton: dunkel, nordisch, Rot als einziger Akzent.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Flyer bringt beide Seiten des Hauses zusammen: vorne dunkel das Tagesgeschäft, hinten hell die Eventlocation. Dazu habe ich das WhatsApp Business aufgesetzt und die Gerichte selbst fotografiert — vor Rot, damit sie sich in die Bildwelt einfügen statt als Fremdkörper zu wirken.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Magazin für den Eventraum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die Vermietung des Eventraums im Obergeschoss habe ich ein Magazin entworfen: Etage für Etage durch das Haus, jede Doppelseite ein Raum und ein Anlass.</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medizinisch genug wirken, um Vertrauen zu schaffen, und körperlich genug, um zu zeigen, worum es geht. Zu Beginn standen zwei Ansätze nebeneinander.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das, was die Praxis macht, statt es zu behaupten.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Farbwelt, Schutzraum, Anwendungsbeispiele — damit die Praxis das Erscheinungsbild selbst weiterführen kann.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brauchte eine Kampagne, die Studieninteressierte erreicht, ohne wie Hochschulwerbung auszusehen. Sobald eine Institution über sich selbst spricht, hört die Zielgruppe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Szenen der Serie „Victorious" werden nachgestellt, weil die Hochschule inhaltlich parallel zur Serie liegt. Die Videos habe ich konzipiert, gedreht und geschnitten, dazu Bilder für Social Media gemacht und auf Messen gesprochen.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 ein Motiv, das angreift, und dahinter die Einladung einer Hochschule. Dazu ein Stempel, mit dem man Gegenstände oder Mitschüler kurzerhand „sodamisiert".</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„Tradition trifft Moderne". Dieselbe Marke, nur eine Lautstärke höher.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aufzählen, was das Studio alles kann, sondern sich entscheiden.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dann die Aufforderung. Neben Konzept und Gestaltung habe ich Analyse, Außenkommunikation, Trendrecherche und Kundenakquise übernommen — dazu Videos geplant, geschnitten und bearbeitet.</w:t>
            </w:r>
          </w:p>
        </w:tc>
      </w:tr>
    </w:tbl>
    <w:p>
      <w:pPr>
        <w:pStyle w:val="Heading2"/>
        <w:spacing w:before="320" w:after="14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nicht, das Gefühl zu erklären, sondern es herzustellen. Inzwischen ist daraus eine Installation geworden, die genau das im Raum einlöst.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Magazin über ein Gefühl, das sich beim Lesen einstellen soll — das geht nicht mit Artikeln. Am Anfang standen deshalb Handlungsanweisungen: „Mache ein Foto mit der dir gegenüber sitzenden Person. Tausche Adresse und Namen aus." Das Heft sollte etwas verlangen, nicht nur etwas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Eines entstand beim Gehen: Bleistiftskizzen von Dingen am Weg, die zufällig etwas auslösen — eine Lampe, ein Stuhl, eine Treppe. Für „Black Swan" habe ich die Reihenfolge der Doppelseiten mit Klebezetteln so lange verschoben, bis der Rhythmus stimmte. Ein weiteres als Collage: gedruckte Doppelseiten, abfotografiert und wieder überklebt.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Zwei Stühle, ein 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Grundlage ist der bekannte Katalog, mit dem sich zwei Menschen in 36 Fragen näherkommen — auseinandergenommen und auf drei Stufen verteilt. Erst das Leichte, dann das, was man sonst nicht erzählt. Die Regeln stehen auf dem Buch selbst.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erste Design steht; für den nächsten Einsatz wird es überarbeitet.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Das Raster gehört damit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2026-10-28T19:46:50.271Z</dcterms:created>
  <dcterms:modified xsi:type="dcterms:W3CDTF">2026-10-28T19:46:50.271Z</dcterms:modified>
</cp:coreProperties>
</file>

<file path=docProps/custom.xml><?xml version="1.0" encoding="utf-8"?>
<Properties xmlns="http://schemas.openxmlformats.org/officeDocument/2006/custom-properties" xmlns:vt="http://schemas.openxmlformats.org/officeDocument/2006/docPropsVTypes"/>
</file>