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after="144" w:line="240" w:lineRule="atLeast"/>
        <w:jc w:val="both"/>
        <w:rPr>
          <w:b w:val="0"/>
          <w:bCs w:val="0"/>
          <w:color w:val="8F5541"/>
          <w:sz w:val="40"/>
          <w:szCs w:val="40"/>
        </w:rPr>
      </w:pPr>
      <w:r>
        <w:rPr>
          <w:b w:val="0"/>
          <w:bCs w:val="0"/>
          <w:color w:val="0E1322"/>
          <w:sz w:val="40"/>
          <w:szCs w:val="40"/>
        </w:rPr>
        <w:t xml:space="preserve">Welcome to Rolpa Heritage </w:t>
      </w:r>
    </w:p>
    <w:p>
      <w:pPr>
        <w:rPr>
          <w:color w:val="auto"/>
        </w:rPr>
      </w:pPr>
      <w:r>
        <w:rPr>
          <w:rFonts w:hint="default"/>
          <w:color w:val="auto"/>
          <w:sz w:val="25"/>
          <w:szCs w:val="25"/>
          <w:shd w:val="clear" w:color="auto" w:fill="FFFFFF"/>
          <w:lang w:val="en-US"/>
        </w:rPr>
        <w:t>Established</w:t>
      </w:r>
      <w:r>
        <w:rPr>
          <w:color w:val="auto"/>
          <w:sz w:val="25"/>
          <w:szCs w:val="25"/>
          <w:shd w:val="clear" w:color="auto" w:fill="FFFFFF"/>
        </w:rPr>
        <w:t xml:space="preserve"> in the center of Libang Town, offering the great value for money with superb rooms and wonderful dining experience. </w:t>
      </w:r>
      <w:r>
        <w:rPr>
          <w:color w:val="auto"/>
        </w:rPr>
        <w:t>Tranquilizing area, a minute walk from town center, beautiful garden, hot and cold water, 24 hour cctv camera for your safety, free WiFi, electricity power back up.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  <w:sz w:val="25"/>
          <w:szCs w:val="25"/>
          <w:shd w:val="clear" w:color="auto" w:fill="FFFFFF"/>
        </w:rPr>
        <w:t xml:space="preserve">Come and stay with us and allow us to make you feel at home with true Nepalese </w:t>
      </w:r>
      <w:r>
        <w:rPr>
          <w:color w:val="auto"/>
          <w:sz w:val="25"/>
          <w:szCs w:val="25"/>
          <w:shd w:val="clear" w:color="auto" w:fill="FFFFFF"/>
          <w:lang w:val="en-US"/>
        </w:rPr>
        <w:t>hospitality</w:t>
      </w:r>
      <w:r>
        <w:rPr>
          <w:color w:val="auto"/>
          <w:sz w:val="25"/>
          <w:szCs w:val="25"/>
          <w:shd w:val="clear" w:color="auto" w:fill="FFFFFF"/>
        </w:rPr>
        <w:t>!</w:t>
      </w:r>
    </w:p>
    <w:p>
      <w:pPr>
        <w:shd w:val="clear" w:color="auto" w:fill="FFFFFF"/>
        <w:spacing w:after="750" w:line="270" w:lineRule="atLeast"/>
        <w:outlineLvl w:val="2"/>
        <w:rPr>
          <w:rFonts w:ascii="Arial" w:hAnsi="Arial" w:eastAsia="Times New Roman" w:cs="Arial"/>
          <w:b/>
          <w:bCs/>
          <w:caps/>
          <w:color w:val="444444"/>
          <w:sz w:val="36"/>
          <w:szCs w:val="36"/>
        </w:rPr>
      </w:pPr>
      <w:r>
        <w:rPr>
          <w:rFonts w:ascii="Arial" w:hAnsi="Arial" w:eastAsia="Times New Roman" w:cs="Arial"/>
          <w:b/>
          <w:bCs/>
          <w:caps/>
          <w:color w:val="444444"/>
          <w:sz w:val="36"/>
          <w:szCs w:val="36"/>
        </w:rPr>
        <w:t>ROOM FACILITIES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5" name="Picture 1" descr="Work / Writing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Work / Writing des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>Work / Writing desk/Dressing Table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9" name="Picture 2" descr="Towels provi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Towels provi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>Towels provided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10" name="Picture 3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Telepho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>Telephone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11" name="Picture 4" descr="TV - Cable / Satel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TV - Cable / Satelli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 xml:space="preserve">TV - Cable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12" name="Picture 6" descr="Internet WiFi access in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Internet WiFi access in roo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>Internet WiFi access in room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13" name="Picture 7" descr="Electricity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Electricity adapter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>Electricity adapters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rPr>
          <w:rFonts w:ascii="Arial" w:hAnsi="Arial" w:eastAsia="Times New Roman" w:cs="Arial"/>
          <w:color w:val="444444"/>
          <w:sz w:val="21"/>
          <w:szCs w:val="21"/>
        </w:rPr>
      </w:pPr>
      <w:r>
        <w:rPr>
          <w:rFonts w:ascii="raleway" w:hAnsi="raleway" w:eastAsia="Times New Roman" w:cs="Arial"/>
          <w:color w:val="444444"/>
          <w:sz w:val="21"/>
          <w:szCs w:val="21"/>
          <w:lang w:bidi="ne-NP"/>
        </w:rPr>
        <w:drawing>
          <wp:inline distT="0" distB="0" distL="0" distR="0">
            <wp:extent cx="304800" cy="304800"/>
            <wp:effectExtent l="19050" t="0" r="0" b="0"/>
            <wp:docPr id="14" name="Picture 8" descr="Toile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Toiletri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 w:eastAsia="Times New Roman" w:cs="Arial"/>
          <w:color w:val="444444"/>
          <w:sz w:val="21"/>
          <w:szCs w:val="21"/>
        </w:rPr>
        <w:t>Toiletries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r>
        <w:t xml:space="preserve">We are also working together with One Himalayan Adventure Pvt. Ltd., Kathmandu. </w:t>
      </w:r>
      <w:r>
        <w:fldChar w:fldCharType="begin"/>
      </w:r>
      <w:r>
        <w:instrText xml:space="preserve"> HYPERLINK "http://www.onehimalayanadventure.com" </w:instrText>
      </w:r>
      <w:r>
        <w:fldChar w:fldCharType="separate"/>
      </w:r>
      <w:r>
        <w:rPr>
          <w:rStyle w:val="7"/>
        </w:rPr>
        <w:t>www.onehimalayanadventure.com</w:t>
      </w:r>
      <w:r>
        <w:rPr>
          <w:rStyle w:val="7"/>
        </w:rPr>
        <w:fldChar w:fldCharType="end"/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  <w:bookmarkStart w:id="0" w:name="_GoBack"/>
      <w:bookmarkEnd w:id="0"/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0" w:afterAutospacing="1" w:line="240" w:lineRule="auto"/>
        <w:rPr>
          <w:rFonts w:ascii="raleway" w:hAnsi="raleway" w:eastAsia="Times New Roman" w:cs="Arial"/>
          <w:color w:val="444444"/>
          <w:sz w:val="21"/>
          <w:szCs w:val="21"/>
        </w:rPr>
      </w:pPr>
    </w:p>
    <w:p>
      <w:r>
        <w:t xml:space="preserve">We serve throughout a year : UNFPA, UNICEF, WHO, Nick Simon Institute, HELVETAS, NHSSP, Hellen Keller International, ADRA Nepal, Nepal Red Cross Society, Ipass Nepal, Office of the Chief Minister- Lumbini Province, Rolpa Municipality, Nepal Bank Limited, Global IME Bank, NIC Asia Bank, Prabhu Bank. Rolpa Municipality, Rolpa District Hospital, Nepal Police,  Armed Police Force and many more to state. </w:t>
      </w:r>
    </w:p>
    <w:p>
      <w:r>
        <w:t xml:space="preserve"> </w:t>
      </w:r>
    </w:p>
    <w:p>
      <w:r>
        <w:t xml:space="preserve">We have already served to our guest from the Embassy of Japan, Embassy of Germany, and Embassy of India. </w:t>
      </w:r>
    </w:p>
    <w:p>
      <w:r>
        <w:t xml:space="preserve">We are also working together with One Himalayan Adventure Pvt. Ltd., Kathmandu. </w:t>
      </w:r>
      <w:r>
        <w:fldChar w:fldCharType="begin"/>
      </w:r>
      <w:r>
        <w:instrText xml:space="preserve"> HYPERLINK "http://www.onehimalayanadventure.com" </w:instrText>
      </w:r>
      <w:r>
        <w:fldChar w:fldCharType="separate"/>
      </w:r>
      <w:r>
        <w:rPr>
          <w:rStyle w:val="7"/>
        </w:rPr>
        <w:t>www.onehimalayanadventure.com</w:t>
      </w:r>
      <w:r>
        <w:rPr>
          <w:rStyle w:val="7"/>
        </w:rPr>
        <w:fldChar w:fldCharType="end"/>
      </w:r>
    </w:p>
    <w:p/>
    <w:p>
      <w:pPr>
        <w:shd w:val="clear" w:color="auto" w:fill="FFFFFF"/>
        <w:spacing w:before="100" w:beforeAutospacing="1" w:after="0" w:afterAutospacing="1" w:line="240" w:lineRule="auto"/>
        <w:rPr>
          <w:rFonts w:ascii="Arial" w:hAnsi="Arial" w:eastAsia="Times New Roman" w:cs="Arial"/>
          <w:color w:val="444444"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aleway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0598B"/>
    <w:multiLevelType w:val="multilevel"/>
    <w:tmpl w:val="2B005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B1889"/>
    <w:rsid w:val="00117E8F"/>
    <w:rsid w:val="001F1447"/>
    <w:rsid w:val="001F3A43"/>
    <w:rsid w:val="00215492"/>
    <w:rsid w:val="0025048D"/>
    <w:rsid w:val="00301D5C"/>
    <w:rsid w:val="003909BD"/>
    <w:rsid w:val="00390FAC"/>
    <w:rsid w:val="0043316A"/>
    <w:rsid w:val="00545F44"/>
    <w:rsid w:val="00590CFF"/>
    <w:rsid w:val="005A113A"/>
    <w:rsid w:val="005B08D5"/>
    <w:rsid w:val="005B737F"/>
    <w:rsid w:val="005E4118"/>
    <w:rsid w:val="00620977"/>
    <w:rsid w:val="00622657"/>
    <w:rsid w:val="00657ABE"/>
    <w:rsid w:val="006E319C"/>
    <w:rsid w:val="00751EA4"/>
    <w:rsid w:val="00765F32"/>
    <w:rsid w:val="0077787D"/>
    <w:rsid w:val="007B2CBE"/>
    <w:rsid w:val="00830503"/>
    <w:rsid w:val="008B1889"/>
    <w:rsid w:val="00905DF1"/>
    <w:rsid w:val="00A0730E"/>
    <w:rsid w:val="00A27762"/>
    <w:rsid w:val="00A53CC9"/>
    <w:rsid w:val="00B3401A"/>
    <w:rsid w:val="00BB7EFE"/>
    <w:rsid w:val="00BE6D65"/>
    <w:rsid w:val="00C0023F"/>
    <w:rsid w:val="00CA1957"/>
    <w:rsid w:val="00DE71EA"/>
    <w:rsid w:val="00DF7E1A"/>
    <w:rsid w:val="00E10AC7"/>
    <w:rsid w:val="00E3124E"/>
    <w:rsid w:val="00E649F7"/>
    <w:rsid w:val="00E90FF9"/>
    <w:rsid w:val="00ED279A"/>
    <w:rsid w:val="00EE2660"/>
    <w:rsid w:val="00FC62D5"/>
    <w:rsid w:val="00FF137C"/>
    <w:rsid w:val="05B60CB7"/>
    <w:rsid w:val="2FA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2 Char"/>
    <w:basedOn w:val="4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209</Words>
  <Characters>1193</Characters>
  <Lines>9</Lines>
  <Paragraphs>2</Paragraphs>
  <TotalTime>0</TotalTime>
  <ScaleCrop>false</ScaleCrop>
  <LinksUpToDate>false</LinksUpToDate>
  <CharactersWithSpaces>1400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2022-11-15T10:32:00Z</dcterms:created>
  <dc:creator>Rolpa Heritage</dc:creator>
  <cp:lastModifiedBy>Admin</cp:lastModifiedBy>
  <dcterms:modified xsi:type="dcterms:W3CDTF">2023-02-22T06:01:54Z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A9894ADE395741D0B5454006B8BE66E0</vt:lpwstr>
  </property>
</Properties>
</file>