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36C7D" w14:textId="7A3C7000" w:rsidR="00F814E7" w:rsidRDefault="00F814E7">
      <w:pPr>
        <w:rPr>
          <w:rFonts w:ascii="Times New Roman" w:hAnsi="Times New Roman" w:cs="Times New Roman"/>
          <w:b/>
          <w:bCs/>
        </w:rPr>
      </w:pPr>
      <w:r w:rsidRPr="00F814E7">
        <w:rPr>
          <w:rFonts w:ascii="Times New Roman" w:hAnsi="Times New Roman" w:cs="Times New Roman"/>
          <w:b/>
          <w:bCs/>
        </w:rPr>
        <w:t>Full Stack BI Developer Screening Task</w:t>
      </w:r>
    </w:p>
    <w:p w14:paraId="6242C3F7" w14:textId="674BB9C5" w:rsidR="00F814E7" w:rsidRPr="00F814E7" w:rsidRDefault="00F814E7">
      <w:pPr>
        <w:rPr>
          <w:rFonts w:ascii="Times New Roman" w:hAnsi="Times New Roman" w:cs="Times New Roman"/>
          <w:b/>
          <w:bCs/>
        </w:rPr>
      </w:pPr>
      <w:r>
        <w:rPr>
          <w:rFonts w:ascii="Times New Roman" w:hAnsi="Times New Roman" w:cs="Times New Roman"/>
          <w:b/>
          <w:bCs/>
        </w:rPr>
        <w:t>Name: Pranitha Nekkanti</w:t>
      </w:r>
    </w:p>
    <w:p w14:paraId="2EC5EBEB" w14:textId="13387352" w:rsidR="00F814E7" w:rsidRPr="00F814E7" w:rsidRDefault="00F814E7" w:rsidP="00F814E7">
      <w:pPr>
        <w:rPr>
          <w:rFonts w:ascii="Times New Roman" w:hAnsi="Times New Roman" w:cs="Times New Roman"/>
          <w:sz w:val="22"/>
          <w:szCs w:val="22"/>
        </w:rPr>
      </w:pPr>
      <w:r w:rsidRPr="00F814E7">
        <w:rPr>
          <w:rFonts w:ascii="Times New Roman" w:hAnsi="Times New Roman" w:cs="Times New Roman"/>
          <w:b/>
          <w:bCs/>
        </w:rPr>
        <w:t>Problem Statement:</w:t>
      </w:r>
      <w:r w:rsidRPr="00F814E7">
        <w:rPr>
          <w:rFonts w:ascii="Times New Roman" w:hAnsi="Times New Roman" w:cs="Times New Roman"/>
        </w:rPr>
        <w:br/>
      </w:r>
      <w:r w:rsidRPr="00F814E7">
        <w:rPr>
          <w:rFonts w:ascii="Times New Roman" w:hAnsi="Times New Roman" w:cs="Times New Roman"/>
          <w:sz w:val="22"/>
          <w:szCs w:val="22"/>
        </w:rPr>
        <w:t xml:space="preserve">In modern business intelligence (BI) workflows, the effective integration and visualization of sales data is key in making well-informed data-driven decisions. This project solves the issue of extracting, processing, and visualizing sales data from a PostgreSQL database in an interactive </w:t>
      </w:r>
      <w:proofErr w:type="spellStart"/>
      <w:r w:rsidRPr="00F814E7">
        <w:rPr>
          <w:rFonts w:ascii="Times New Roman" w:hAnsi="Times New Roman" w:cs="Times New Roman"/>
          <w:sz w:val="22"/>
          <w:szCs w:val="22"/>
        </w:rPr>
        <w:t>Streamlit</w:t>
      </w:r>
      <w:proofErr w:type="spellEnd"/>
      <w:r w:rsidRPr="00F814E7">
        <w:rPr>
          <w:rFonts w:ascii="Times New Roman" w:hAnsi="Times New Roman" w:cs="Times New Roman"/>
          <w:sz w:val="22"/>
          <w:szCs w:val="22"/>
        </w:rPr>
        <w:t xml:space="preserve"> dashboard. The goal is to gain real-time insights into sales trends and category performance.</w:t>
      </w:r>
    </w:p>
    <w:p w14:paraId="79F85F59" w14:textId="77777777" w:rsidR="00F814E7" w:rsidRPr="00806CE2" w:rsidRDefault="00F814E7" w:rsidP="00F814E7">
      <w:pPr>
        <w:rPr>
          <w:rFonts w:ascii="Times New Roman" w:eastAsiaTheme="majorEastAsia" w:hAnsi="Times New Roman" w:cs="Times New Roman"/>
          <w:b/>
          <w:bCs/>
          <w:color w:val="000000" w:themeColor="text1"/>
        </w:rPr>
      </w:pPr>
      <w:r w:rsidRPr="00806CE2">
        <w:rPr>
          <w:rFonts w:ascii="Times New Roman" w:eastAsiaTheme="majorEastAsia" w:hAnsi="Times New Roman" w:cs="Times New Roman"/>
          <w:b/>
          <w:bCs/>
          <w:color w:val="000000" w:themeColor="text1"/>
        </w:rPr>
        <w:t>Technologies Used</w:t>
      </w:r>
    </w:p>
    <w:p w14:paraId="486ED663" w14:textId="77777777" w:rsidR="00F814E7" w:rsidRPr="00806CE2" w:rsidRDefault="00F814E7" w:rsidP="00F814E7">
      <w:pPr>
        <w:numPr>
          <w:ilvl w:val="0"/>
          <w:numId w:val="1"/>
        </w:numPr>
        <w:rPr>
          <w:rFonts w:ascii="Times New Roman" w:eastAsiaTheme="majorEastAsia" w:hAnsi="Times New Roman" w:cs="Times New Roman"/>
          <w:color w:val="000000" w:themeColor="text1"/>
          <w:sz w:val="20"/>
          <w:szCs w:val="20"/>
        </w:rPr>
      </w:pPr>
      <w:r w:rsidRPr="00806CE2">
        <w:rPr>
          <w:rFonts w:ascii="Times New Roman" w:eastAsiaTheme="majorEastAsia" w:hAnsi="Times New Roman" w:cs="Times New Roman"/>
          <w:b/>
          <w:bCs/>
          <w:color w:val="000000" w:themeColor="text1"/>
          <w:sz w:val="20"/>
          <w:szCs w:val="20"/>
        </w:rPr>
        <w:t>Backend</w:t>
      </w:r>
    </w:p>
    <w:p w14:paraId="5F2373F2" w14:textId="77777777" w:rsidR="00F814E7" w:rsidRPr="00806CE2" w:rsidRDefault="00F814E7" w:rsidP="00F814E7">
      <w:pPr>
        <w:numPr>
          <w:ilvl w:val="1"/>
          <w:numId w:val="1"/>
        </w:numPr>
        <w:rPr>
          <w:rFonts w:ascii="Times New Roman" w:eastAsiaTheme="majorEastAsia" w:hAnsi="Times New Roman" w:cs="Times New Roman"/>
          <w:color w:val="000000" w:themeColor="text1"/>
          <w:sz w:val="20"/>
          <w:szCs w:val="20"/>
        </w:rPr>
      </w:pPr>
      <w:r w:rsidRPr="00806CE2">
        <w:rPr>
          <w:rFonts w:ascii="Times New Roman" w:eastAsiaTheme="majorEastAsia" w:hAnsi="Times New Roman" w:cs="Times New Roman"/>
          <w:b/>
          <w:bCs/>
          <w:color w:val="000000" w:themeColor="text1"/>
          <w:sz w:val="20"/>
          <w:szCs w:val="20"/>
        </w:rPr>
        <w:t>PostgreSQL</w:t>
      </w:r>
      <w:r w:rsidRPr="00806CE2">
        <w:rPr>
          <w:rFonts w:ascii="Times New Roman" w:eastAsiaTheme="majorEastAsia" w:hAnsi="Times New Roman" w:cs="Times New Roman"/>
          <w:color w:val="000000" w:themeColor="text1"/>
          <w:sz w:val="20"/>
          <w:szCs w:val="20"/>
        </w:rPr>
        <w:t>: Database for storing sales data.</w:t>
      </w:r>
    </w:p>
    <w:p w14:paraId="6E23FEE7" w14:textId="77777777" w:rsidR="00F814E7" w:rsidRPr="00806CE2" w:rsidRDefault="00F814E7" w:rsidP="00F814E7">
      <w:pPr>
        <w:numPr>
          <w:ilvl w:val="1"/>
          <w:numId w:val="1"/>
        </w:numPr>
        <w:rPr>
          <w:rFonts w:ascii="Times New Roman" w:eastAsiaTheme="majorEastAsia" w:hAnsi="Times New Roman" w:cs="Times New Roman"/>
          <w:color w:val="000000" w:themeColor="text1"/>
          <w:sz w:val="20"/>
          <w:szCs w:val="20"/>
        </w:rPr>
      </w:pPr>
      <w:proofErr w:type="spellStart"/>
      <w:r w:rsidRPr="00806CE2">
        <w:rPr>
          <w:rFonts w:ascii="Times New Roman" w:eastAsiaTheme="majorEastAsia" w:hAnsi="Times New Roman" w:cs="Times New Roman"/>
          <w:b/>
          <w:bCs/>
          <w:color w:val="000000" w:themeColor="text1"/>
          <w:sz w:val="20"/>
          <w:szCs w:val="20"/>
        </w:rPr>
        <w:t>SQLAlchemy</w:t>
      </w:r>
      <w:proofErr w:type="spellEnd"/>
      <w:r w:rsidRPr="00806CE2">
        <w:rPr>
          <w:rFonts w:ascii="Times New Roman" w:eastAsiaTheme="majorEastAsia" w:hAnsi="Times New Roman" w:cs="Times New Roman"/>
          <w:color w:val="000000" w:themeColor="text1"/>
          <w:sz w:val="20"/>
          <w:szCs w:val="20"/>
        </w:rPr>
        <w:t>: ORM for database interactions.</w:t>
      </w:r>
    </w:p>
    <w:p w14:paraId="75F6C4A6" w14:textId="77777777" w:rsidR="00F814E7" w:rsidRPr="00806CE2" w:rsidRDefault="00F814E7" w:rsidP="00F814E7">
      <w:pPr>
        <w:numPr>
          <w:ilvl w:val="1"/>
          <w:numId w:val="1"/>
        </w:numPr>
        <w:rPr>
          <w:rFonts w:ascii="Times New Roman" w:eastAsiaTheme="majorEastAsia" w:hAnsi="Times New Roman" w:cs="Times New Roman"/>
          <w:color w:val="000000" w:themeColor="text1"/>
          <w:sz w:val="20"/>
          <w:szCs w:val="20"/>
        </w:rPr>
      </w:pPr>
      <w:r w:rsidRPr="00806CE2">
        <w:rPr>
          <w:rFonts w:ascii="Times New Roman" w:eastAsiaTheme="majorEastAsia" w:hAnsi="Times New Roman" w:cs="Times New Roman"/>
          <w:b/>
          <w:bCs/>
          <w:color w:val="000000" w:themeColor="text1"/>
          <w:sz w:val="20"/>
          <w:szCs w:val="20"/>
        </w:rPr>
        <w:t>pandas</w:t>
      </w:r>
      <w:r w:rsidRPr="00806CE2">
        <w:rPr>
          <w:rFonts w:ascii="Times New Roman" w:eastAsiaTheme="majorEastAsia" w:hAnsi="Times New Roman" w:cs="Times New Roman"/>
          <w:color w:val="000000" w:themeColor="text1"/>
          <w:sz w:val="20"/>
          <w:szCs w:val="20"/>
        </w:rPr>
        <w:t>: Data extraction and transformation.</w:t>
      </w:r>
    </w:p>
    <w:p w14:paraId="16E30154" w14:textId="77777777" w:rsidR="00F814E7" w:rsidRPr="00806CE2" w:rsidRDefault="00F814E7" w:rsidP="00F814E7">
      <w:pPr>
        <w:numPr>
          <w:ilvl w:val="1"/>
          <w:numId w:val="1"/>
        </w:numPr>
        <w:rPr>
          <w:rFonts w:ascii="Times New Roman" w:eastAsiaTheme="majorEastAsia" w:hAnsi="Times New Roman" w:cs="Times New Roman"/>
          <w:color w:val="000000" w:themeColor="text1"/>
          <w:sz w:val="20"/>
          <w:szCs w:val="20"/>
        </w:rPr>
      </w:pPr>
      <w:r w:rsidRPr="00806CE2">
        <w:rPr>
          <w:rFonts w:ascii="Times New Roman" w:eastAsiaTheme="majorEastAsia" w:hAnsi="Times New Roman" w:cs="Times New Roman"/>
          <w:b/>
          <w:bCs/>
          <w:color w:val="000000" w:themeColor="text1"/>
          <w:sz w:val="20"/>
          <w:szCs w:val="20"/>
        </w:rPr>
        <w:t>Python</w:t>
      </w:r>
      <w:r w:rsidRPr="00806CE2">
        <w:rPr>
          <w:rFonts w:ascii="Times New Roman" w:eastAsiaTheme="majorEastAsia" w:hAnsi="Times New Roman" w:cs="Times New Roman"/>
          <w:color w:val="000000" w:themeColor="text1"/>
          <w:sz w:val="20"/>
          <w:szCs w:val="20"/>
        </w:rPr>
        <w:t>: Core programming language for data processing.</w:t>
      </w:r>
    </w:p>
    <w:p w14:paraId="1DB6B215" w14:textId="77777777" w:rsidR="00F814E7" w:rsidRPr="00806CE2" w:rsidRDefault="00F814E7" w:rsidP="00F814E7">
      <w:pPr>
        <w:numPr>
          <w:ilvl w:val="0"/>
          <w:numId w:val="1"/>
        </w:numPr>
        <w:rPr>
          <w:rFonts w:ascii="Times New Roman" w:eastAsiaTheme="majorEastAsia" w:hAnsi="Times New Roman" w:cs="Times New Roman"/>
          <w:color w:val="000000" w:themeColor="text1"/>
          <w:sz w:val="20"/>
          <w:szCs w:val="20"/>
        </w:rPr>
      </w:pPr>
      <w:r w:rsidRPr="00806CE2">
        <w:rPr>
          <w:rFonts w:ascii="Times New Roman" w:eastAsiaTheme="majorEastAsia" w:hAnsi="Times New Roman" w:cs="Times New Roman"/>
          <w:b/>
          <w:bCs/>
          <w:color w:val="000000" w:themeColor="text1"/>
          <w:sz w:val="20"/>
          <w:szCs w:val="20"/>
        </w:rPr>
        <w:t>Frontend</w:t>
      </w:r>
    </w:p>
    <w:p w14:paraId="04DA9CCF" w14:textId="77777777" w:rsidR="00F814E7" w:rsidRPr="00806CE2" w:rsidRDefault="00F814E7" w:rsidP="00F814E7">
      <w:pPr>
        <w:numPr>
          <w:ilvl w:val="1"/>
          <w:numId w:val="1"/>
        </w:numPr>
        <w:rPr>
          <w:rFonts w:ascii="Times New Roman" w:eastAsiaTheme="majorEastAsia" w:hAnsi="Times New Roman" w:cs="Times New Roman"/>
          <w:color w:val="000000" w:themeColor="text1"/>
          <w:sz w:val="20"/>
          <w:szCs w:val="20"/>
        </w:rPr>
      </w:pPr>
      <w:proofErr w:type="spellStart"/>
      <w:r w:rsidRPr="00806CE2">
        <w:rPr>
          <w:rFonts w:ascii="Times New Roman" w:eastAsiaTheme="majorEastAsia" w:hAnsi="Times New Roman" w:cs="Times New Roman"/>
          <w:b/>
          <w:bCs/>
          <w:color w:val="000000" w:themeColor="text1"/>
          <w:sz w:val="20"/>
          <w:szCs w:val="20"/>
        </w:rPr>
        <w:t>Streamlit</w:t>
      </w:r>
      <w:proofErr w:type="spellEnd"/>
      <w:r w:rsidRPr="00806CE2">
        <w:rPr>
          <w:rFonts w:ascii="Times New Roman" w:eastAsiaTheme="majorEastAsia" w:hAnsi="Times New Roman" w:cs="Times New Roman"/>
          <w:color w:val="000000" w:themeColor="text1"/>
          <w:sz w:val="20"/>
          <w:szCs w:val="20"/>
        </w:rPr>
        <w:t>: Interactive dashboard for visualization.</w:t>
      </w:r>
    </w:p>
    <w:p w14:paraId="51BE681F" w14:textId="77777777" w:rsidR="00F814E7" w:rsidRPr="00806CE2" w:rsidRDefault="00F814E7" w:rsidP="00F814E7">
      <w:pPr>
        <w:numPr>
          <w:ilvl w:val="1"/>
          <w:numId w:val="1"/>
        </w:numPr>
        <w:rPr>
          <w:rFonts w:ascii="Times New Roman" w:eastAsiaTheme="majorEastAsia" w:hAnsi="Times New Roman" w:cs="Times New Roman"/>
          <w:color w:val="000000" w:themeColor="text1"/>
          <w:sz w:val="20"/>
          <w:szCs w:val="20"/>
        </w:rPr>
      </w:pPr>
      <w:r w:rsidRPr="00806CE2">
        <w:rPr>
          <w:rFonts w:ascii="Times New Roman" w:eastAsiaTheme="majorEastAsia" w:hAnsi="Times New Roman" w:cs="Times New Roman"/>
          <w:b/>
          <w:bCs/>
          <w:color w:val="000000" w:themeColor="text1"/>
          <w:sz w:val="20"/>
          <w:szCs w:val="20"/>
        </w:rPr>
        <w:t>Seaborn &amp; Matplotlib</w:t>
      </w:r>
      <w:r w:rsidRPr="00806CE2">
        <w:rPr>
          <w:rFonts w:ascii="Times New Roman" w:eastAsiaTheme="majorEastAsia" w:hAnsi="Times New Roman" w:cs="Times New Roman"/>
          <w:color w:val="000000" w:themeColor="text1"/>
          <w:sz w:val="20"/>
          <w:szCs w:val="20"/>
        </w:rPr>
        <w:t>: Data visualization.</w:t>
      </w:r>
    </w:p>
    <w:p w14:paraId="10AD4C93" w14:textId="77777777" w:rsidR="00F814E7" w:rsidRPr="00806CE2" w:rsidRDefault="00F814E7" w:rsidP="00F814E7">
      <w:pPr>
        <w:numPr>
          <w:ilvl w:val="0"/>
          <w:numId w:val="1"/>
        </w:numPr>
        <w:rPr>
          <w:rFonts w:ascii="Times New Roman" w:eastAsiaTheme="majorEastAsia" w:hAnsi="Times New Roman" w:cs="Times New Roman"/>
          <w:color w:val="000000" w:themeColor="text1"/>
          <w:sz w:val="20"/>
          <w:szCs w:val="20"/>
        </w:rPr>
      </w:pPr>
      <w:r w:rsidRPr="00806CE2">
        <w:rPr>
          <w:rFonts w:ascii="Times New Roman" w:eastAsiaTheme="majorEastAsia" w:hAnsi="Times New Roman" w:cs="Times New Roman"/>
          <w:b/>
          <w:bCs/>
          <w:color w:val="000000" w:themeColor="text1"/>
          <w:sz w:val="20"/>
          <w:szCs w:val="20"/>
        </w:rPr>
        <w:t>Version Control &amp; CI/CD</w:t>
      </w:r>
    </w:p>
    <w:p w14:paraId="635F58AD" w14:textId="77777777" w:rsidR="00F814E7" w:rsidRPr="00806CE2" w:rsidRDefault="00F814E7" w:rsidP="00F814E7">
      <w:pPr>
        <w:numPr>
          <w:ilvl w:val="1"/>
          <w:numId w:val="1"/>
        </w:numPr>
        <w:rPr>
          <w:rFonts w:ascii="Times New Roman" w:eastAsiaTheme="majorEastAsia" w:hAnsi="Times New Roman" w:cs="Times New Roman"/>
          <w:color w:val="000000" w:themeColor="text1"/>
          <w:sz w:val="20"/>
          <w:szCs w:val="20"/>
        </w:rPr>
      </w:pPr>
      <w:r w:rsidRPr="00806CE2">
        <w:rPr>
          <w:rFonts w:ascii="Times New Roman" w:eastAsiaTheme="majorEastAsia" w:hAnsi="Times New Roman" w:cs="Times New Roman"/>
          <w:b/>
          <w:bCs/>
          <w:color w:val="000000" w:themeColor="text1"/>
          <w:sz w:val="20"/>
          <w:szCs w:val="20"/>
        </w:rPr>
        <w:t>GitHub</w:t>
      </w:r>
      <w:r w:rsidRPr="00806CE2">
        <w:rPr>
          <w:rFonts w:ascii="Times New Roman" w:eastAsiaTheme="majorEastAsia" w:hAnsi="Times New Roman" w:cs="Times New Roman"/>
          <w:color w:val="000000" w:themeColor="text1"/>
          <w:sz w:val="20"/>
          <w:szCs w:val="20"/>
        </w:rPr>
        <w:t>: Version control.</w:t>
      </w:r>
    </w:p>
    <w:p w14:paraId="5BD9C44E" w14:textId="77777777" w:rsidR="00F814E7" w:rsidRPr="00F814E7" w:rsidRDefault="00F814E7" w:rsidP="00F814E7">
      <w:pPr>
        <w:numPr>
          <w:ilvl w:val="1"/>
          <w:numId w:val="1"/>
        </w:numPr>
        <w:rPr>
          <w:rFonts w:ascii="Times New Roman" w:eastAsiaTheme="majorEastAsia" w:hAnsi="Times New Roman" w:cs="Times New Roman"/>
          <w:color w:val="000000" w:themeColor="text1"/>
          <w:sz w:val="20"/>
          <w:szCs w:val="20"/>
        </w:rPr>
      </w:pPr>
      <w:r w:rsidRPr="00806CE2">
        <w:rPr>
          <w:rFonts w:ascii="Times New Roman" w:eastAsiaTheme="majorEastAsia" w:hAnsi="Times New Roman" w:cs="Times New Roman"/>
          <w:b/>
          <w:bCs/>
          <w:color w:val="000000" w:themeColor="text1"/>
          <w:sz w:val="20"/>
          <w:szCs w:val="20"/>
        </w:rPr>
        <w:t>Virtual Environments</w:t>
      </w:r>
      <w:r w:rsidRPr="00806CE2">
        <w:rPr>
          <w:rFonts w:ascii="Times New Roman" w:eastAsiaTheme="majorEastAsia" w:hAnsi="Times New Roman" w:cs="Times New Roman"/>
          <w:color w:val="000000" w:themeColor="text1"/>
          <w:sz w:val="20"/>
          <w:szCs w:val="20"/>
        </w:rPr>
        <w:t xml:space="preserve">: </w:t>
      </w:r>
      <w:proofErr w:type="spellStart"/>
      <w:r w:rsidRPr="00806CE2">
        <w:rPr>
          <w:rFonts w:ascii="Times New Roman" w:eastAsiaTheme="majorEastAsia" w:hAnsi="Times New Roman" w:cs="Times New Roman"/>
          <w:color w:val="000000" w:themeColor="text1"/>
          <w:sz w:val="20"/>
          <w:szCs w:val="20"/>
        </w:rPr>
        <w:t>venv</w:t>
      </w:r>
      <w:proofErr w:type="spellEnd"/>
      <w:r w:rsidRPr="00806CE2">
        <w:rPr>
          <w:rFonts w:ascii="Times New Roman" w:eastAsiaTheme="majorEastAsia" w:hAnsi="Times New Roman" w:cs="Times New Roman"/>
          <w:color w:val="000000" w:themeColor="text1"/>
          <w:sz w:val="20"/>
          <w:szCs w:val="20"/>
        </w:rPr>
        <w:t xml:space="preserve"> for dependency isolation.</w:t>
      </w:r>
    </w:p>
    <w:p w14:paraId="4C4CCDE9" w14:textId="77777777" w:rsidR="00F814E7" w:rsidRPr="00F814E7" w:rsidRDefault="00F814E7" w:rsidP="00F814E7">
      <w:pPr>
        <w:rPr>
          <w:rFonts w:ascii="Times New Roman" w:eastAsiaTheme="majorEastAsia" w:hAnsi="Times New Roman" w:cs="Times New Roman"/>
          <w:b/>
          <w:bCs/>
          <w:color w:val="000000" w:themeColor="text1"/>
        </w:rPr>
      </w:pPr>
      <w:r w:rsidRPr="00F814E7">
        <w:rPr>
          <w:rFonts w:ascii="Times New Roman" w:eastAsiaTheme="majorEastAsia" w:hAnsi="Times New Roman" w:cs="Times New Roman"/>
          <w:b/>
          <w:bCs/>
          <w:color w:val="000000" w:themeColor="text1"/>
        </w:rPr>
        <w:t>Challenges:</w:t>
      </w:r>
    </w:p>
    <w:p w14:paraId="39843ADD" w14:textId="77777777" w:rsidR="00F814E7" w:rsidRPr="00F814E7" w:rsidRDefault="00F814E7" w:rsidP="00F814E7">
      <w:pPr>
        <w:pStyle w:val="ListParagraph"/>
        <w:numPr>
          <w:ilvl w:val="0"/>
          <w:numId w:val="2"/>
        </w:num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Module Import Errors</w:t>
      </w:r>
    </w:p>
    <w:p w14:paraId="20D2F43F"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 xml:space="preserve">Issue: </w:t>
      </w:r>
      <w:proofErr w:type="spellStart"/>
      <w:r w:rsidRPr="00F814E7">
        <w:rPr>
          <w:rFonts w:ascii="Times New Roman" w:eastAsiaTheme="majorEastAsia" w:hAnsi="Times New Roman" w:cs="Times New Roman"/>
          <w:color w:val="000000" w:themeColor="text1"/>
          <w:sz w:val="20"/>
          <w:szCs w:val="20"/>
        </w:rPr>
        <w:t>ModuleNotFoundError</w:t>
      </w:r>
      <w:proofErr w:type="spellEnd"/>
      <w:r w:rsidRPr="00F814E7">
        <w:rPr>
          <w:rFonts w:ascii="Times New Roman" w:eastAsiaTheme="majorEastAsia" w:hAnsi="Times New Roman" w:cs="Times New Roman"/>
          <w:color w:val="000000" w:themeColor="text1"/>
          <w:sz w:val="20"/>
          <w:szCs w:val="20"/>
        </w:rPr>
        <w:t>: No module named 'visualizations'</w:t>
      </w:r>
    </w:p>
    <w:p w14:paraId="57F0E50F"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Solution: Ensured that each directory (backend, frontend, visualizations) contains an __init__.py file, making it a Python package.</w:t>
      </w:r>
    </w:p>
    <w:p w14:paraId="4F9057ED"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2. Database Connection Warning</w:t>
      </w:r>
    </w:p>
    <w:p w14:paraId="6F89F304"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 xml:space="preserve">Issue: pandas only </w:t>
      </w:r>
      <w:proofErr w:type="gramStart"/>
      <w:r w:rsidRPr="00F814E7">
        <w:rPr>
          <w:rFonts w:ascii="Times New Roman" w:eastAsiaTheme="majorEastAsia" w:hAnsi="Times New Roman" w:cs="Times New Roman"/>
          <w:color w:val="000000" w:themeColor="text1"/>
          <w:sz w:val="20"/>
          <w:szCs w:val="20"/>
        </w:rPr>
        <w:t>supports</w:t>
      </w:r>
      <w:proofErr w:type="gramEnd"/>
      <w:r w:rsidRPr="00F814E7">
        <w:rPr>
          <w:rFonts w:ascii="Times New Roman" w:eastAsiaTheme="majorEastAsia" w:hAnsi="Times New Roman" w:cs="Times New Roman"/>
          <w:color w:val="000000" w:themeColor="text1"/>
          <w:sz w:val="20"/>
          <w:szCs w:val="20"/>
        </w:rPr>
        <w:t xml:space="preserve"> </w:t>
      </w:r>
      <w:proofErr w:type="spellStart"/>
      <w:r w:rsidRPr="00F814E7">
        <w:rPr>
          <w:rFonts w:ascii="Times New Roman" w:eastAsiaTheme="majorEastAsia" w:hAnsi="Times New Roman" w:cs="Times New Roman"/>
          <w:color w:val="000000" w:themeColor="text1"/>
          <w:sz w:val="20"/>
          <w:szCs w:val="20"/>
        </w:rPr>
        <w:t>SQLAlchemy</w:t>
      </w:r>
      <w:proofErr w:type="spellEnd"/>
      <w:r w:rsidRPr="00F814E7">
        <w:rPr>
          <w:rFonts w:ascii="Times New Roman" w:eastAsiaTheme="majorEastAsia" w:hAnsi="Times New Roman" w:cs="Times New Roman"/>
          <w:color w:val="000000" w:themeColor="text1"/>
          <w:sz w:val="20"/>
          <w:szCs w:val="20"/>
        </w:rPr>
        <w:t xml:space="preserve"> connectable...</w:t>
      </w:r>
    </w:p>
    <w:p w14:paraId="1A3CCB14"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 xml:space="preserve">Solution: Changed raw psycopg2 connection to an </w:t>
      </w:r>
      <w:proofErr w:type="spellStart"/>
      <w:r w:rsidRPr="00F814E7">
        <w:rPr>
          <w:rFonts w:ascii="Times New Roman" w:eastAsiaTheme="majorEastAsia" w:hAnsi="Times New Roman" w:cs="Times New Roman"/>
          <w:color w:val="000000" w:themeColor="text1"/>
          <w:sz w:val="20"/>
          <w:szCs w:val="20"/>
        </w:rPr>
        <w:t>SQLAlchemy</w:t>
      </w:r>
      <w:proofErr w:type="spellEnd"/>
      <w:r w:rsidRPr="00F814E7">
        <w:rPr>
          <w:rFonts w:ascii="Times New Roman" w:eastAsiaTheme="majorEastAsia" w:hAnsi="Times New Roman" w:cs="Times New Roman"/>
          <w:color w:val="000000" w:themeColor="text1"/>
          <w:sz w:val="20"/>
          <w:szCs w:val="20"/>
        </w:rPr>
        <w:t xml:space="preserve"> engine for compatibility.</w:t>
      </w:r>
    </w:p>
    <w:p w14:paraId="29478407"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3. Non-GUI Backend for Matplotlib</w:t>
      </w:r>
    </w:p>
    <w:p w14:paraId="37A0B824"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 xml:space="preserve">Issue: Matplotlib is currently using </w:t>
      </w:r>
      <w:proofErr w:type="spellStart"/>
      <w:r w:rsidRPr="00F814E7">
        <w:rPr>
          <w:rFonts w:ascii="Times New Roman" w:eastAsiaTheme="majorEastAsia" w:hAnsi="Times New Roman" w:cs="Times New Roman"/>
          <w:color w:val="000000" w:themeColor="text1"/>
          <w:sz w:val="20"/>
          <w:szCs w:val="20"/>
        </w:rPr>
        <w:t>agg</w:t>
      </w:r>
      <w:proofErr w:type="spellEnd"/>
      <w:r w:rsidRPr="00F814E7">
        <w:rPr>
          <w:rFonts w:ascii="Times New Roman" w:eastAsiaTheme="majorEastAsia" w:hAnsi="Times New Roman" w:cs="Times New Roman"/>
          <w:color w:val="000000" w:themeColor="text1"/>
          <w:sz w:val="20"/>
          <w:szCs w:val="20"/>
        </w:rPr>
        <w:t>, which is a non-GUI backend, so cannot show the figure.</w:t>
      </w:r>
    </w:p>
    <w:p w14:paraId="2BC50E60"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 xml:space="preserve">Solution: Used </w:t>
      </w:r>
      <w:proofErr w:type="spellStart"/>
      <w:proofErr w:type="gramStart"/>
      <w:r w:rsidRPr="00F814E7">
        <w:rPr>
          <w:rFonts w:ascii="Times New Roman" w:eastAsiaTheme="majorEastAsia" w:hAnsi="Times New Roman" w:cs="Times New Roman"/>
          <w:color w:val="000000" w:themeColor="text1"/>
          <w:sz w:val="20"/>
          <w:szCs w:val="20"/>
        </w:rPr>
        <w:t>st.pyplot</w:t>
      </w:r>
      <w:proofErr w:type="spellEnd"/>
      <w:proofErr w:type="gramEnd"/>
      <w:r w:rsidRPr="00F814E7">
        <w:rPr>
          <w:rFonts w:ascii="Times New Roman" w:eastAsiaTheme="majorEastAsia" w:hAnsi="Times New Roman" w:cs="Times New Roman"/>
          <w:color w:val="000000" w:themeColor="text1"/>
          <w:sz w:val="20"/>
          <w:szCs w:val="20"/>
        </w:rPr>
        <w:t xml:space="preserve">(fig) instead of </w:t>
      </w:r>
      <w:proofErr w:type="spellStart"/>
      <w:r w:rsidRPr="00F814E7">
        <w:rPr>
          <w:rFonts w:ascii="Times New Roman" w:eastAsiaTheme="majorEastAsia" w:hAnsi="Times New Roman" w:cs="Times New Roman"/>
          <w:color w:val="000000" w:themeColor="text1"/>
          <w:sz w:val="20"/>
          <w:szCs w:val="20"/>
        </w:rPr>
        <w:t>plt.show</w:t>
      </w:r>
      <w:proofErr w:type="spellEnd"/>
      <w:r w:rsidRPr="00F814E7">
        <w:rPr>
          <w:rFonts w:ascii="Times New Roman" w:eastAsiaTheme="majorEastAsia" w:hAnsi="Times New Roman" w:cs="Times New Roman"/>
          <w:color w:val="000000" w:themeColor="text1"/>
          <w:sz w:val="20"/>
          <w:szCs w:val="20"/>
        </w:rPr>
        <w:t xml:space="preserve">() to correctly render charts in </w:t>
      </w:r>
      <w:proofErr w:type="spellStart"/>
      <w:r w:rsidRPr="00F814E7">
        <w:rPr>
          <w:rFonts w:ascii="Times New Roman" w:eastAsiaTheme="majorEastAsia" w:hAnsi="Times New Roman" w:cs="Times New Roman"/>
          <w:color w:val="000000" w:themeColor="text1"/>
          <w:sz w:val="20"/>
          <w:szCs w:val="20"/>
        </w:rPr>
        <w:t>Streamlit</w:t>
      </w:r>
      <w:proofErr w:type="spellEnd"/>
      <w:r w:rsidRPr="00F814E7">
        <w:rPr>
          <w:rFonts w:ascii="Times New Roman" w:eastAsiaTheme="majorEastAsia" w:hAnsi="Times New Roman" w:cs="Times New Roman"/>
          <w:color w:val="000000" w:themeColor="text1"/>
          <w:sz w:val="20"/>
          <w:szCs w:val="20"/>
        </w:rPr>
        <w:t>.</w:t>
      </w:r>
    </w:p>
    <w:p w14:paraId="41C555C9"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4. Dataset Size &amp; Performance</w:t>
      </w:r>
    </w:p>
    <w:p w14:paraId="4A78E2DA" w14:textId="77777777" w:rsidR="00F814E7" w:rsidRPr="00F814E7" w:rsidRDefault="00F814E7" w:rsidP="00F814E7">
      <w:pPr>
        <w:rPr>
          <w:rFonts w:ascii="Times New Roman" w:eastAsiaTheme="majorEastAsia" w:hAnsi="Times New Roman" w:cs="Times New Roman"/>
          <w:color w:val="000000" w:themeColor="text1"/>
          <w:sz w:val="20"/>
          <w:szCs w:val="20"/>
        </w:rPr>
      </w:pPr>
      <w:r w:rsidRPr="00F814E7">
        <w:rPr>
          <w:rFonts w:ascii="Times New Roman" w:eastAsiaTheme="majorEastAsia" w:hAnsi="Times New Roman" w:cs="Times New Roman"/>
          <w:color w:val="000000" w:themeColor="text1"/>
          <w:sz w:val="20"/>
          <w:szCs w:val="20"/>
        </w:rPr>
        <w:t>Issue: Fetching large datasets from PostgreSQL slowed down performance.</w:t>
      </w:r>
    </w:p>
    <w:p w14:paraId="1AA38F14" w14:textId="77777777" w:rsidR="00F814E7" w:rsidRPr="00F814E7" w:rsidRDefault="00F814E7" w:rsidP="00F814E7">
      <w:pPr>
        <w:rPr>
          <w:rFonts w:ascii="Times New Roman" w:eastAsiaTheme="majorEastAsia" w:hAnsi="Times New Roman" w:cs="Times New Roman"/>
          <w:color w:val="000000" w:themeColor="text1"/>
        </w:rPr>
      </w:pPr>
      <w:r w:rsidRPr="00F814E7">
        <w:rPr>
          <w:rFonts w:ascii="Times New Roman" w:eastAsiaTheme="majorEastAsia" w:hAnsi="Times New Roman" w:cs="Times New Roman"/>
          <w:color w:val="000000" w:themeColor="text1"/>
        </w:rPr>
        <w:t xml:space="preserve">Solution: Implemented pagination in SQL queries and caching with </w:t>
      </w:r>
      <w:proofErr w:type="spellStart"/>
      <w:proofErr w:type="gramStart"/>
      <w:r w:rsidRPr="00F814E7">
        <w:rPr>
          <w:rFonts w:ascii="Times New Roman" w:eastAsiaTheme="majorEastAsia" w:hAnsi="Times New Roman" w:cs="Times New Roman"/>
          <w:color w:val="000000" w:themeColor="text1"/>
        </w:rPr>
        <w:t>st.cache</w:t>
      </w:r>
      <w:proofErr w:type="gramEnd"/>
      <w:r w:rsidRPr="00F814E7">
        <w:rPr>
          <w:rFonts w:ascii="Times New Roman" w:eastAsiaTheme="majorEastAsia" w:hAnsi="Times New Roman" w:cs="Times New Roman"/>
          <w:color w:val="000000" w:themeColor="text1"/>
        </w:rPr>
        <w:t>_data</w:t>
      </w:r>
      <w:proofErr w:type="spellEnd"/>
      <w:r w:rsidRPr="00F814E7">
        <w:rPr>
          <w:rFonts w:ascii="Times New Roman" w:eastAsiaTheme="majorEastAsia" w:hAnsi="Times New Roman" w:cs="Times New Roman"/>
          <w:color w:val="000000" w:themeColor="text1"/>
        </w:rPr>
        <w:t>().</w:t>
      </w:r>
    </w:p>
    <w:p w14:paraId="49ECDA35" w14:textId="77777777" w:rsidR="00A165C0" w:rsidRDefault="00A165C0" w:rsidP="00A165C0">
      <w:pPr>
        <w:spacing w:after="0"/>
        <w:jc w:val="both"/>
        <w:rPr>
          <w:rFonts w:ascii="Times New Roman" w:hAnsi="Times New Roman" w:cs="Times New Roman"/>
          <w:b/>
          <w:bCs/>
        </w:rPr>
      </w:pPr>
      <w:r w:rsidRPr="00A165C0">
        <w:rPr>
          <w:rFonts w:ascii="Times New Roman" w:hAnsi="Times New Roman" w:cs="Times New Roman"/>
          <w:b/>
          <w:bCs/>
        </w:rPr>
        <w:lastRenderedPageBreak/>
        <w:t>Additional Tableau Projects:</w:t>
      </w:r>
      <w:r>
        <w:rPr>
          <w:rFonts w:ascii="Times New Roman" w:hAnsi="Times New Roman" w:cs="Times New Roman"/>
          <w:b/>
          <w:bCs/>
        </w:rPr>
        <w:t xml:space="preserve"> </w:t>
      </w:r>
    </w:p>
    <w:p w14:paraId="2E01FBA1" w14:textId="77777777" w:rsidR="00A165C0" w:rsidRDefault="00A165C0" w:rsidP="00A165C0">
      <w:pPr>
        <w:spacing w:after="0"/>
        <w:jc w:val="both"/>
        <w:rPr>
          <w:rFonts w:ascii="Times New Roman" w:hAnsi="Times New Roman" w:cs="Times New Roman"/>
          <w:b/>
          <w:bCs/>
        </w:rPr>
      </w:pPr>
    </w:p>
    <w:p w14:paraId="736F70EF" w14:textId="5D37711F" w:rsidR="00F814E7" w:rsidRDefault="00A165C0" w:rsidP="00A165C0">
      <w:pPr>
        <w:spacing w:after="0"/>
        <w:jc w:val="both"/>
        <w:rPr>
          <w:rFonts w:ascii="Times New Roman" w:hAnsi="Times New Roman" w:cs="Times New Roman"/>
          <w:b/>
          <w:bCs/>
        </w:rPr>
      </w:pPr>
      <w:r>
        <w:rPr>
          <w:rFonts w:ascii="Times New Roman" w:hAnsi="Times New Roman" w:cs="Times New Roman"/>
          <w:b/>
          <w:bCs/>
        </w:rPr>
        <w:t xml:space="preserve">(link: </w:t>
      </w:r>
      <w:hyperlink r:id="rId5" w:history="1">
        <w:r w:rsidRPr="007724F1">
          <w:rPr>
            <w:rStyle w:val="Hyperlink"/>
            <w:rFonts w:ascii="Times New Roman" w:hAnsi="Times New Roman" w:cs="Times New Roman"/>
            <w:b/>
            <w:bCs/>
          </w:rPr>
          <w:t>https://app.mural.co/t/dvfinalproject6417/m/dvfinalproject6417/1680728836627/1f81b1a12f7175f731446d113e920bfd01e565d1</w:t>
        </w:r>
      </w:hyperlink>
      <w:r>
        <w:rPr>
          <w:rFonts w:ascii="Times New Roman" w:hAnsi="Times New Roman" w:cs="Times New Roman"/>
          <w:b/>
          <w:bCs/>
        </w:rPr>
        <w:t>)</w:t>
      </w:r>
    </w:p>
    <w:p w14:paraId="14F43B8B" w14:textId="77777777" w:rsidR="00A165C0" w:rsidRDefault="00A165C0" w:rsidP="00A165C0">
      <w:pPr>
        <w:spacing w:after="0"/>
        <w:jc w:val="both"/>
        <w:rPr>
          <w:rFonts w:ascii="Times New Roman" w:hAnsi="Times New Roman" w:cs="Times New Roman"/>
          <w:b/>
          <w:bCs/>
        </w:rPr>
      </w:pPr>
    </w:p>
    <w:p w14:paraId="179AEFDC" w14:textId="0BADC73F" w:rsidR="00A165C0" w:rsidRDefault="00A165C0" w:rsidP="00A165C0">
      <w:pPr>
        <w:spacing w:after="0"/>
        <w:rPr>
          <w:rFonts w:ascii="Times New Roman" w:hAnsi="Times New Roman" w:cs="Times New Roman"/>
          <w:b/>
          <w:bCs/>
        </w:rPr>
      </w:pPr>
      <w:r w:rsidRPr="00D03920">
        <w:rPr>
          <w:rFonts w:ascii="Times New Roman" w:hAnsi="Times New Roman" w:cs="Times New Roman"/>
          <w:b/>
          <w:bCs/>
        </w:rPr>
        <w:t>Dashboard for Indian Premier League:</w:t>
      </w:r>
    </w:p>
    <w:p w14:paraId="122D8403" w14:textId="77777777" w:rsidR="00A165C0" w:rsidRDefault="00A165C0" w:rsidP="00A165C0">
      <w:pPr>
        <w:spacing w:after="0"/>
        <w:jc w:val="both"/>
        <w:rPr>
          <w:rFonts w:ascii="Times New Roman" w:hAnsi="Times New Roman" w:cs="Times New Roman"/>
          <w:b/>
          <w:bCs/>
        </w:rPr>
      </w:pPr>
    </w:p>
    <w:p w14:paraId="54C1B82A" w14:textId="60B836B6" w:rsidR="00A165C0" w:rsidRDefault="00A165C0" w:rsidP="00A165C0">
      <w:pPr>
        <w:spacing w:after="0"/>
        <w:jc w:val="both"/>
        <w:rPr>
          <w:rFonts w:ascii="Times New Roman" w:hAnsi="Times New Roman" w:cs="Times New Roman"/>
          <w:bCs/>
        </w:rPr>
      </w:pPr>
      <w:r w:rsidRPr="00D03920">
        <w:rPr>
          <w:rFonts w:ascii="Times New Roman" w:hAnsi="Times New Roman" w:cs="Times New Roman"/>
          <w:bCs/>
        </w:rPr>
        <w:t>The following dashboard summarizes IPL match data from 2008 to 2020. It focuses on various factors related to players, teams, and matches. This dashboard was created to assist IPL management, analysts, media, betting companies, fantasy sports users, fans, and coaches in making better-informed decisions based on insights and better understanding the game.</w:t>
      </w:r>
    </w:p>
    <w:p w14:paraId="280D2F9C" w14:textId="77777777" w:rsidR="00A165C0" w:rsidRPr="00A165C0" w:rsidRDefault="00A165C0" w:rsidP="00A165C0">
      <w:pPr>
        <w:spacing w:after="0"/>
        <w:jc w:val="both"/>
        <w:rPr>
          <w:rFonts w:ascii="Times New Roman" w:hAnsi="Times New Roman" w:cs="Times New Roman"/>
          <w:bCs/>
        </w:rPr>
      </w:pPr>
    </w:p>
    <w:p w14:paraId="12BF5CA2" w14:textId="1F454625" w:rsidR="00A165C0" w:rsidRPr="00D03920" w:rsidRDefault="00A165C0" w:rsidP="00A165C0">
      <w:pPr>
        <w:spacing w:after="0"/>
        <w:jc w:val="both"/>
        <w:rPr>
          <w:rFonts w:ascii="Times New Roman" w:hAnsi="Times New Roman" w:cs="Times New Roman"/>
          <w:b/>
          <w:bCs/>
        </w:rPr>
      </w:pPr>
      <w:r w:rsidRPr="00D03920">
        <w:rPr>
          <w:rFonts w:ascii="Times New Roman" w:hAnsi="Times New Roman" w:cs="Times New Roman"/>
          <w:b/>
          <w:bCs/>
        </w:rPr>
        <w:t>Proof of Accomplishment:</w:t>
      </w:r>
    </w:p>
    <w:p w14:paraId="4F6D42F2" w14:textId="77777777" w:rsidR="00A165C0" w:rsidRPr="00D03920" w:rsidRDefault="00A165C0" w:rsidP="00A165C0">
      <w:pPr>
        <w:spacing w:after="0"/>
        <w:jc w:val="both"/>
        <w:rPr>
          <w:rFonts w:ascii="Times New Roman" w:hAnsi="Times New Roman" w:cs="Times New Roman"/>
          <w:bCs/>
        </w:rPr>
      </w:pPr>
      <w:r w:rsidRPr="00D03920">
        <w:rPr>
          <w:rFonts w:ascii="Times New Roman" w:hAnsi="Times New Roman" w:cs="Times New Roman"/>
          <w:b/>
        </w:rPr>
        <w:t>Dashboard:</w:t>
      </w:r>
      <w:r w:rsidRPr="00D03920">
        <w:rPr>
          <w:rFonts w:ascii="Times New Roman" w:hAnsi="Times New Roman" w:cs="Times New Roman"/>
          <w:bCs/>
        </w:rPr>
        <w:t xml:space="preserve"> The IPL dashboard presents an interactive way to understand match statistics, achievements of players, and team trends over the years from 2008 to 2020. It assists data-informed analytics in performance analysis across seasons, players, and teams.</w:t>
      </w:r>
    </w:p>
    <w:p w14:paraId="2DAE25D7" w14:textId="77777777" w:rsidR="00A165C0" w:rsidRPr="00D03920" w:rsidRDefault="00A165C0" w:rsidP="00A165C0">
      <w:pPr>
        <w:jc w:val="center"/>
        <w:rPr>
          <w:rFonts w:ascii="Times New Roman" w:hAnsi="Times New Roman" w:cs="Times New Roman"/>
        </w:rPr>
      </w:pPr>
      <w:r w:rsidRPr="00D03920">
        <w:rPr>
          <w:rFonts w:ascii="Times New Roman" w:hAnsi="Times New Roman" w:cs="Times New Roman"/>
          <w:noProof/>
        </w:rPr>
        <w:drawing>
          <wp:inline distT="0" distB="0" distL="0" distR="0" wp14:anchorId="34C373DB" wp14:editId="4940607D">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0CEE807A" w14:textId="77777777" w:rsidR="00A165C0" w:rsidRDefault="00A165C0" w:rsidP="00A165C0">
      <w:pPr>
        <w:jc w:val="center"/>
        <w:rPr>
          <w:rFonts w:ascii="Times New Roman" w:hAnsi="Times New Roman" w:cs="Times New Roman"/>
        </w:rPr>
      </w:pPr>
      <w:r w:rsidRPr="00D03920">
        <w:rPr>
          <w:rFonts w:ascii="Times New Roman" w:hAnsi="Times New Roman" w:cs="Times New Roman"/>
          <w:noProof/>
        </w:rPr>
        <w:lastRenderedPageBreak/>
        <w:drawing>
          <wp:inline distT="0" distB="0" distL="0" distR="0" wp14:anchorId="45C283A3" wp14:editId="5240D117">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646DF44" w14:textId="77777777" w:rsidR="00A165C0" w:rsidRPr="00D03920" w:rsidRDefault="00A165C0" w:rsidP="00A165C0">
      <w:pPr>
        <w:spacing w:after="0"/>
        <w:rPr>
          <w:rFonts w:ascii="Times New Roman" w:hAnsi="Times New Roman" w:cs="Times New Roman"/>
        </w:rPr>
      </w:pPr>
      <w:r w:rsidRPr="00D03920">
        <w:rPr>
          <w:rFonts w:ascii="Times New Roman" w:hAnsi="Times New Roman" w:cs="Times New Roman"/>
          <w:b/>
        </w:rPr>
        <w:t xml:space="preserve">Plot 1: </w:t>
      </w:r>
      <w:r w:rsidRPr="00D03920">
        <w:rPr>
          <w:rFonts w:ascii="Times New Roman" w:hAnsi="Times New Roman" w:cs="Times New Roman"/>
        </w:rPr>
        <w:t>The graph depicts the number of IPL matches hosted in various cities, with the size of elements indicating the volume of matches. This visual approach enables quick and easy comparisons of match counts across different locations.</w:t>
      </w:r>
    </w:p>
    <w:p w14:paraId="47F00E24" w14:textId="77777777" w:rsidR="00A165C0" w:rsidRPr="00D03920" w:rsidRDefault="00A165C0" w:rsidP="00A165C0">
      <w:pPr>
        <w:spacing w:after="0"/>
        <w:rPr>
          <w:rFonts w:ascii="Times New Roman" w:hAnsi="Times New Roman" w:cs="Times New Roman"/>
        </w:rPr>
      </w:pPr>
      <w:r w:rsidRPr="00D03920">
        <w:rPr>
          <w:rFonts w:ascii="Times New Roman" w:hAnsi="Times New Roman" w:cs="Times New Roman"/>
        </w:rPr>
        <w:tab/>
      </w:r>
      <w:r w:rsidRPr="00D03920">
        <w:rPr>
          <w:rFonts w:ascii="Times New Roman" w:hAnsi="Times New Roman" w:cs="Times New Roman"/>
          <w:noProof/>
        </w:rPr>
        <w:drawing>
          <wp:inline distT="0" distB="0" distL="0" distR="0" wp14:anchorId="019F9D73" wp14:editId="6367F986">
            <wp:extent cx="5731510" cy="3252470"/>
            <wp:effectExtent l="0" t="0" r="2540" b="508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8"/>
                    <a:stretch>
                      <a:fillRect/>
                    </a:stretch>
                  </pic:blipFill>
                  <pic:spPr>
                    <a:xfrm>
                      <a:off x="0" y="0"/>
                      <a:ext cx="5731510" cy="3252470"/>
                    </a:xfrm>
                    <a:prstGeom prst="rect">
                      <a:avLst/>
                    </a:prstGeom>
                  </pic:spPr>
                </pic:pic>
              </a:graphicData>
            </a:graphic>
          </wp:inline>
        </w:drawing>
      </w:r>
    </w:p>
    <w:p w14:paraId="5F5B5E22" w14:textId="77777777" w:rsidR="00A165C0" w:rsidRPr="00D03920" w:rsidRDefault="00A165C0" w:rsidP="00A165C0">
      <w:pPr>
        <w:rPr>
          <w:rFonts w:ascii="Times New Roman" w:hAnsi="Times New Roman" w:cs="Times New Roman"/>
        </w:rPr>
      </w:pPr>
    </w:p>
    <w:p w14:paraId="4F371D23" w14:textId="77777777" w:rsidR="00A165C0" w:rsidRPr="00D03920" w:rsidRDefault="00A165C0" w:rsidP="00A165C0">
      <w:pPr>
        <w:spacing w:after="0"/>
        <w:rPr>
          <w:rFonts w:ascii="Times New Roman" w:hAnsi="Times New Roman" w:cs="Times New Roman"/>
        </w:rPr>
      </w:pPr>
      <w:r w:rsidRPr="00D03920">
        <w:rPr>
          <w:rFonts w:ascii="Times New Roman" w:hAnsi="Times New Roman" w:cs="Times New Roman"/>
          <w:b/>
        </w:rPr>
        <w:t>Plot 2:</w:t>
      </w:r>
      <w:r w:rsidRPr="00D03920">
        <w:rPr>
          <w:rFonts w:ascii="Times New Roman" w:hAnsi="Times New Roman" w:cs="Times New Roman"/>
        </w:rPr>
        <w:t xml:space="preserve"> The following chart represents the number of IPL matches held in each season, from the year 2008 to 2020, reflecting the development of the schedule of this tournament. As can be seen from the chart, the match counts of different seasons can be easily compared with one another, hence showing whether more or fewer games have been played.</w:t>
      </w:r>
    </w:p>
    <w:p w14:paraId="106598F1" w14:textId="77777777" w:rsidR="00A165C0" w:rsidRPr="00D03920" w:rsidRDefault="00A165C0" w:rsidP="00A165C0">
      <w:pPr>
        <w:spacing w:after="0"/>
        <w:rPr>
          <w:rFonts w:ascii="Times New Roman" w:hAnsi="Times New Roman" w:cs="Times New Roman"/>
        </w:rPr>
      </w:pPr>
      <w:r w:rsidRPr="00D03920">
        <w:rPr>
          <w:rFonts w:ascii="Times New Roman" w:hAnsi="Times New Roman" w:cs="Times New Roman"/>
        </w:rPr>
        <w:lastRenderedPageBreak/>
        <w:tab/>
      </w:r>
      <w:r w:rsidRPr="00D03920">
        <w:rPr>
          <w:rFonts w:ascii="Times New Roman" w:hAnsi="Times New Roman" w:cs="Times New Roman"/>
          <w:noProof/>
        </w:rPr>
        <w:drawing>
          <wp:inline distT="0" distB="0" distL="0" distR="0" wp14:anchorId="26DC8517" wp14:editId="74EA8883">
            <wp:extent cx="5731510" cy="3223895"/>
            <wp:effectExtent l="0" t="0" r="254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24A90522" w14:textId="77777777" w:rsidR="00A165C0" w:rsidRPr="00D03920" w:rsidRDefault="00A165C0" w:rsidP="00A165C0">
      <w:pPr>
        <w:spacing w:after="0"/>
        <w:rPr>
          <w:rFonts w:ascii="Times New Roman" w:hAnsi="Times New Roman" w:cs="Times New Roman"/>
        </w:rPr>
      </w:pPr>
      <w:r w:rsidRPr="00D03920">
        <w:rPr>
          <w:rFonts w:ascii="Times New Roman" w:hAnsi="Times New Roman" w:cs="Times New Roman"/>
          <w:b/>
        </w:rPr>
        <w:t>Plot 3:</w:t>
      </w:r>
      <w:r w:rsidRPr="00D03920">
        <w:rPr>
          <w:rFonts w:ascii="Times New Roman" w:hAnsi="Times New Roman" w:cs="Times New Roman"/>
        </w:rPr>
        <w:t xml:space="preserve"> This graph represents the leading run-scorers in the history of the IPL, featuring aggregate runs across different seasons and pointing out peak performances. The seasonal breakdown is given to show consistency, big innings impact, and records of most runs scored in individual seasons.</w:t>
      </w:r>
    </w:p>
    <w:p w14:paraId="0336A9F2" w14:textId="77777777" w:rsidR="00A165C0" w:rsidRPr="00D03920" w:rsidRDefault="00A165C0" w:rsidP="00A165C0">
      <w:pPr>
        <w:spacing w:after="0"/>
        <w:rPr>
          <w:rFonts w:ascii="Times New Roman" w:hAnsi="Times New Roman" w:cs="Times New Roman"/>
        </w:rPr>
      </w:pPr>
      <w:r w:rsidRPr="00D03920">
        <w:rPr>
          <w:rFonts w:ascii="Times New Roman" w:hAnsi="Times New Roman" w:cs="Times New Roman"/>
        </w:rPr>
        <w:tab/>
      </w:r>
      <w:r w:rsidRPr="00D03920">
        <w:rPr>
          <w:rFonts w:ascii="Times New Roman" w:hAnsi="Times New Roman" w:cs="Times New Roman"/>
          <w:noProof/>
        </w:rPr>
        <w:drawing>
          <wp:inline distT="0" distB="0" distL="0" distR="0" wp14:anchorId="6483FC87" wp14:editId="367BB94F">
            <wp:extent cx="5731510" cy="3232150"/>
            <wp:effectExtent l="0" t="0" r="2540" b="635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0"/>
                    <a:stretch>
                      <a:fillRect/>
                    </a:stretch>
                  </pic:blipFill>
                  <pic:spPr>
                    <a:xfrm>
                      <a:off x="0" y="0"/>
                      <a:ext cx="5731510" cy="3232150"/>
                    </a:xfrm>
                    <a:prstGeom prst="rect">
                      <a:avLst/>
                    </a:prstGeom>
                  </pic:spPr>
                </pic:pic>
              </a:graphicData>
            </a:graphic>
          </wp:inline>
        </w:drawing>
      </w:r>
    </w:p>
    <w:p w14:paraId="63224C0E" w14:textId="77777777" w:rsidR="00A165C0" w:rsidRPr="00D03920" w:rsidRDefault="00A165C0" w:rsidP="00A165C0">
      <w:pPr>
        <w:spacing w:after="0"/>
        <w:rPr>
          <w:rFonts w:ascii="Times New Roman" w:hAnsi="Times New Roman" w:cs="Times New Roman"/>
        </w:rPr>
      </w:pPr>
    </w:p>
    <w:p w14:paraId="35CC9632" w14:textId="77777777" w:rsidR="00A165C0" w:rsidRPr="00D03920" w:rsidRDefault="00A165C0" w:rsidP="00A165C0">
      <w:pPr>
        <w:spacing w:after="0"/>
        <w:rPr>
          <w:rFonts w:ascii="Times New Roman" w:hAnsi="Times New Roman" w:cs="Times New Roman"/>
        </w:rPr>
      </w:pPr>
    </w:p>
    <w:p w14:paraId="04AAD63B" w14:textId="77777777" w:rsidR="00A165C0" w:rsidRPr="00D03920" w:rsidRDefault="00A165C0" w:rsidP="00A165C0">
      <w:pPr>
        <w:spacing w:after="0"/>
        <w:rPr>
          <w:rFonts w:ascii="Times New Roman" w:eastAsia="Times New Roman" w:hAnsi="Times New Roman" w:cs="Times New Roman"/>
          <w:lang w:eastAsia="en-IN"/>
        </w:rPr>
      </w:pPr>
      <w:r w:rsidRPr="00D03920">
        <w:rPr>
          <w:rFonts w:ascii="Times New Roman" w:eastAsia="Times New Roman" w:hAnsi="Times New Roman" w:cs="Times New Roman"/>
          <w:b/>
          <w:lang w:eastAsia="en-IN"/>
        </w:rPr>
        <w:t>Plot 4:</w:t>
      </w:r>
      <w:r w:rsidRPr="00D03920">
        <w:rPr>
          <w:rFonts w:ascii="Times New Roman" w:eastAsia="Times New Roman" w:hAnsi="Times New Roman" w:cs="Times New Roman"/>
          <w:lang w:eastAsia="en-IN"/>
        </w:rPr>
        <w:t xml:space="preserve"> It visualizes the distribution of runs scored by different methods (1s, 2s, 3s, 4s, and 6s), highlighting how players accumulated their total scores. Color and size are used as pre-attentive attributes to distinguish each scoring method and emphasize its frequency.</w:t>
      </w:r>
    </w:p>
    <w:p w14:paraId="28E955A6" w14:textId="77777777" w:rsidR="00A165C0" w:rsidRPr="00D03920" w:rsidRDefault="00A165C0" w:rsidP="00A165C0">
      <w:pPr>
        <w:spacing w:after="0"/>
        <w:rPr>
          <w:rFonts w:ascii="Times New Roman" w:eastAsia="Times New Roman" w:hAnsi="Times New Roman" w:cs="Times New Roman"/>
          <w:lang w:eastAsia="en-IN"/>
        </w:rPr>
      </w:pPr>
      <w:r w:rsidRPr="00D03920">
        <w:rPr>
          <w:rFonts w:ascii="Times New Roman" w:eastAsia="Times New Roman" w:hAnsi="Times New Roman" w:cs="Times New Roman"/>
          <w:lang w:eastAsia="en-IN"/>
        </w:rPr>
        <w:lastRenderedPageBreak/>
        <w:tab/>
      </w:r>
      <w:r w:rsidRPr="00D03920">
        <w:rPr>
          <w:rFonts w:ascii="Times New Roman" w:eastAsia="Times New Roman" w:hAnsi="Times New Roman" w:cs="Times New Roman"/>
          <w:noProof/>
          <w:lang w:eastAsia="en-IN"/>
        </w:rPr>
        <w:drawing>
          <wp:inline distT="0" distB="0" distL="0" distR="0" wp14:anchorId="4380E59D" wp14:editId="42F590AD">
            <wp:extent cx="5731510" cy="3223895"/>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r w:rsidRPr="00D03920">
        <w:rPr>
          <w:rFonts w:ascii="Times New Roman" w:eastAsia="Times New Roman" w:hAnsi="Times New Roman" w:cs="Times New Roman"/>
          <w:lang w:eastAsia="en-IN"/>
        </w:rPr>
        <w:tab/>
      </w:r>
    </w:p>
    <w:p w14:paraId="1A878E55" w14:textId="77777777" w:rsidR="00A165C0" w:rsidRPr="00D03920" w:rsidRDefault="00A165C0" w:rsidP="00A165C0">
      <w:pPr>
        <w:spacing w:after="0"/>
        <w:rPr>
          <w:rFonts w:ascii="Times New Roman" w:eastAsia="Times New Roman" w:hAnsi="Times New Roman" w:cs="Times New Roman"/>
          <w:lang w:eastAsia="en-IN"/>
        </w:rPr>
      </w:pPr>
      <w:r w:rsidRPr="00D03920">
        <w:rPr>
          <w:rFonts w:ascii="Times New Roman" w:eastAsia="Times New Roman" w:hAnsi="Times New Roman" w:cs="Times New Roman"/>
          <w:b/>
          <w:bCs/>
          <w:lang w:eastAsia="en-IN"/>
        </w:rPr>
        <w:t>Plot 5:</w:t>
      </w:r>
      <w:r w:rsidRPr="00D03920">
        <w:rPr>
          <w:rFonts w:ascii="Times New Roman" w:eastAsia="Times New Roman" w:hAnsi="Times New Roman" w:cs="Times New Roman"/>
          <w:lang w:eastAsia="en-IN"/>
        </w:rPr>
        <w:t xml:space="preserve"> The graph illustrates the various types of dismissals achieved by bowlers, employing length as a pre-attentive attribute to enhance visual differentiation, and understanding of the data.</w:t>
      </w:r>
    </w:p>
    <w:p w14:paraId="5D6C223A" w14:textId="77777777" w:rsidR="00A165C0" w:rsidRPr="00D03920" w:rsidRDefault="00A165C0" w:rsidP="00A165C0">
      <w:pPr>
        <w:spacing w:after="0"/>
        <w:rPr>
          <w:rFonts w:ascii="Times New Roman" w:eastAsia="Times New Roman" w:hAnsi="Times New Roman" w:cs="Times New Roman"/>
          <w:lang w:eastAsia="en-IN"/>
        </w:rPr>
      </w:pPr>
      <w:r w:rsidRPr="00D03920">
        <w:rPr>
          <w:rFonts w:ascii="Times New Roman" w:eastAsia="Times New Roman" w:hAnsi="Times New Roman" w:cs="Times New Roman"/>
          <w:lang w:eastAsia="en-IN"/>
        </w:rPr>
        <w:tab/>
      </w:r>
      <w:r w:rsidRPr="00D03920">
        <w:rPr>
          <w:rFonts w:ascii="Times New Roman" w:eastAsia="Times New Roman" w:hAnsi="Times New Roman" w:cs="Times New Roman"/>
          <w:noProof/>
          <w:lang w:eastAsia="en-IN"/>
        </w:rPr>
        <w:drawing>
          <wp:inline distT="0" distB="0" distL="0" distR="0" wp14:anchorId="61BC121D" wp14:editId="070FD781">
            <wp:extent cx="5731510" cy="3254375"/>
            <wp:effectExtent l="0" t="0" r="254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2"/>
                    <a:stretch>
                      <a:fillRect/>
                    </a:stretch>
                  </pic:blipFill>
                  <pic:spPr>
                    <a:xfrm>
                      <a:off x="0" y="0"/>
                      <a:ext cx="5731510" cy="3254375"/>
                    </a:xfrm>
                    <a:prstGeom prst="rect">
                      <a:avLst/>
                    </a:prstGeom>
                  </pic:spPr>
                </pic:pic>
              </a:graphicData>
            </a:graphic>
          </wp:inline>
        </w:drawing>
      </w:r>
    </w:p>
    <w:p w14:paraId="1869F2A0" w14:textId="77777777" w:rsidR="00A165C0" w:rsidRPr="00D03920" w:rsidRDefault="00A165C0" w:rsidP="00A165C0">
      <w:pPr>
        <w:spacing w:after="0"/>
        <w:rPr>
          <w:rFonts w:ascii="Times New Roman" w:eastAsia="Times New Roman" w:hAnsi="Times New Roman" w:cs="Times New Roman"/>
          <w:lang w:eastAsia="en-IN"/>
        </w:rPr>
      </w:pPr>
    </w:p>
    <w:p w14:paraId="338D98A7" w14:textId="77777777" w:rsidR="00A165C0" w:rsidRPr="00D03920" w:rsidRDefault="00A165C0" w:rsidP="00A165C0">
      <w:pPr>
        <w:rPr>
          <w:rFonts w:ascii="Times New Roman" w:eastAsia="Times New Roman" w:hAnsi="Times New Roman" w:cs="Times New Roman"/>
          <w:lang w:eastAsia="en-IN"/>
        </w:rPr>
      </w:pPr>
      <w:r w:rsidRPr="00D03920">
        <w:rPr>
          <w:rFonts w:ascii="Times New Roman" w:eastAsia="Times New Roman" w:hAnsi="Times New Roman" w:cs="Times New Roman"/>
          <w:b/>
          <w:lang w:eastAsia="en-IN"/>
        </w:rPr>
        <w:t>Plot 6</w:t>
      </w:r>
      <w:r w:rsidRPr="00D03920">
        <w:rPr>
          <w:rFonts w:ascii="Times New Roman" w:eastAsia="Times New Roman" w:hAnsi="Times New Roman" w:cs="Times New Roman"/>
          <w:lang w:eastAsia="en-IN"/>
        </w:rPr>
        <w:t>: It shows match outcomes based on whether the toss was won or lost, providing insight into the influence of toss results on game success. Color intensity differentiates outcomes, making it easy to assess the impact visually.</w:t>
      </w:r>
    </w:p>
    <w:p w14:paraId="5A25FECE" w14:textId="77777777" w:rsidR="00A165C0" w:rsidRPr="00D03920" w:rsidRDefault="00A165C0" w:rsidP="00A165C0">
      <w:pPr>
        <w:jc w:val="center"/>
        <w:rPr>
          <w:rFonts w:ascii="Times New Roman" w:eastAsia="Times New Roman" w:hAnsi="Times New Roman" w:cs="Times New Roman"/>
          <w:lang w:eastAsia="en-IN"/>
        </w:rPr>
      </w:pPr>
      <w:r w:rsidRPr="00D03920">
        <w:rPr>
          <w:rFonts w:ascii="Times New Roman" w:eastAsia="Times New Roman" w:hAnsi="Times New Roman" w:cs="Times New Roman"/>
          <w:noProof/>
          <w:lang w:eastAsia="en-IN"/>
        </w:rPr>
        <w:lastRenderedPageBreak/>
        <w:drawing>
          <wp:inline distT="0" distB="0" distL="0" distR="0" wp14:anchorId="05CB11BC" wp14:editId="5A7410AB">
            <wp:extent cx="5731510" cy="3218180"/>
            <wp:effectExtent l="0" t="0" r="2540" b="1270"/>
            <wp:docPr id="1092504035" name="Picture 10925040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4035" name="Picture 1092504035" descr="A screenshot of a computer&#10;&#10;Description automatically generated"/>
                    <pic:cNvPicPr/>
                  </pic:nvPicPr>
                  <pic:blipFill>
                    <a:blip r:embed="rId13"/>
                    <a:stretch>
                      <a:fillRect/>
                    </a:stretch>
                  </pic:blipFill>
                  <pic:spPr>
                    <a:xfrm>
                      <a:off x="0" y="0"/>
                      <a:ext cx="5731510" cy="3218180"/>
                    </a:xfrm>
                    <a:prstGeom prst="rect">
                      <a:avLst/>
                    </a:prstGeom>
                  </pic:spPr>
                </pic:pic>
              </a:graphicData>
            </a:graphic>
          </wp:inline>
        </w:drawing>
      </w:r>
    </w:p>
    <w:p w14:paraId="7EAD1141" w14:textId="77777777" w:rsidR="00A165C0" w:rsidRDefault="00A165C0" w:rsidP="00A165C0">
      <w:pPr>
        <w:jc w:val="both"/>
        <w:rPr>
          <w:rFonts w:ascii="Times New Roman" w:eastAsia="Times New Roman" w:hAnsi="Times New Roman" w:cs="Times New Roman"/>
          <w:lang w:eastAsia="en-IN"/>
        </w:rPr>
      </w:pPr>
      <w:r w:rsidRPr="00D03920">
        <w:rPr>
          <w:rFonts w:ascii="Times New Roman" w:eastAsia="Times New Roman" w:hAnsi="Times New Roman" w:cs="Times New Roman"/>
          <w:b/>
          <w:lang w:eastAsia="en-IN"/>
        </w:rPr>
        <w:t>Plot 7:</w:t>
      </w:r>
      <w:r w:rsidRPr="00D03920">
        <w:rPr>
          <w:rFonts w:ascii="Times New Roman" w:eastAsia="Times New Roman" w:hAnsi="Times New Roman" w:cs="Times New Roman"/>
          <w:lang w:eastAsia="en-IN"/>
        </w:rPr>
        <w:t xml:space="preserve"> The graph illustrates the toss decisions made at various venues, utilizing length and color as pre-attentive attributes to enhance visual understanding.</w:t>
      </w:r>
    </w:p>
    <w:p w14:paraId="507BE472" w14:textId="77777777" w:rsidR="00A165C0" w:rsidRPr="00D03920" w:rsidRDefault="00A165C0" w:rsidP="00A165C0">
      <w:pPr>
        <w:jc w:val="both"/>
        <w:rPr>
          <w:rFonts w:ascii="Times New Roman" w:eastAsia="Times New Roman" w:hAnsi="Times New Roman" w:cs="Times New Roman"/>
          <w:lang w:eastAsia="en-IN"/>
        </w:rPr>
      </w:pPr>
      <w:r>
        <w:rPr>
          <w:rFonts w:ascii="Times New Roman" w:eastAsia="Times New Roman" w:hAnsi="Times New Roman" w:cs="Times New Roman"/>
          <w:lang w:eastAsia="en-IN"/>
        </w:rPr>
        <w:tab/>
      </w:r>
      <w:r w:rsidRPr="00D03920">
        <w:rPr>
          <w:rFonts w:ascii="Times New Roman" w:eastAsia="Times New Roman" w:hAnsi="Times New Roman" w:cs="Times New Roman"/>
          <w:noProof/>
          <w:lang w:eastAsia="en-IN"/>
        </w:rPr>
        <w:drawing>
          <wp:inline distT="0" distB="0" distL="0" distR="0" wp14:anchorId="31B052E1" wp14:editId="546844A6">
            <wp:extent cx="5731510" cy="3223895"/>
            <wp:effectExtent l="0" t="0" r="2540" b="0"/>
            <wp:docPr id="1092504037" name="Picture 10925040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4037" name="Picture 1092504037"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3BF7D097" w14:textId="77777777" w:rsidR="00A165C0" w:rsidRPr="00D03920" w:rsidRDefault="00A165C0" w:rsidP="00A165C0">
      <w:pPr>
        <w:rPr>
          <w:rFonts w:ascii="Times New Roman" w:eastAsia="Times New Roman" w:hAnsi="Times New Roman" w:cs="Times New Roman"/>
          <w:lang w:eastAsia="en-IN"/>
        </w:rPr>
      </w:pPr>
    </w:p>
    <w:p w14:paraId="2D0A0F44" w14:textId="77777777" w:rsidR="00A165C0" w:rsidRPr="00D03920" w:rsidRDefault="00A165C0" w:rsidP="00A165C0">
      <w:pPr>
        <w:rPr>
          <w:rFonts w:ascii="Times New Roman" w:eastAsia="Times New Roman" w:hAnsi="Times New Roman" w:cs="Times New Roman"/>
          <w:lang w:eastAsia="en-IN"/>
        </w:rPr>
      </w:pPr>
    </w:p>
    <w:p w14:paraId="75F87872" w14:textId="77777777" w:rsidR="00A165C0" w:rsidRPr="00D03920" w:rsidRDefault="00A165C0" w:rsidP="00A165C0">
      <w:pPr>
        <w:spacing w:after="0"/>
        <w:jc w:val="both"/>
        <w:rPr>
          <w:rFonts w:ascii="Times New Roman" w:eastAsia="Times New Roman" w:hAnsi="Times New Roman" w:cs="Times New Roman"/>
          <w:b/>
          <w:lang w:eastAsia="en-IN"/>
        </w:rPr>
      </w:pPr>
      <w:r w:rsidRPr="00D03920">
        <w:rPr>
          <w:rFonts w:ascii="Times New Roman" w:eastAsia="Times New Roman" w:hAnsi="Times New Roman" w:cs="Times New Roman"/>
          <w:b/>
          <w:lang w:eastAsia="en-IN"/>
        </w:rPr>
        <w:t>Summary:</w:t>
      </w:r>
    </w:p>
    <w:p w14:paraId="583197F6" w14:textId="77777777" w:rsidR="00A165C0" w:rsidRPr="00D03920" w:rsidRDefault="00A165C0" w:rsidP="00A165C0">
      <w:pPr>
        <w:spacing w:after="0"/>
        <w:jc w:val="both"/>
        <w:rPr>
          <w:rFonts w:ascii="Times New Roman" w:eastAsia="Times New Roman" w:hAnsi="Times New Roman" w:cs="Times New Roman"/>
          <w:b/>
          <w:lang w:eastAsia="en-IN"/>
        </w:rPr>
      </w:pPr>
      <w:r w:rsidRPr="00D03920">
        <w:rPr>
          <w:rFonts w:ascii="Times New Roman" w:eastAsia="Times New Roman" w:hAnsi="Times New Roman" w:cs="Times New Roman"/>
          <w:bCs/>
          <w:lang w:eastAsia="en-IN"/>
        </w:rPr>
        <w:t xml:space="preserve">In the IPL Dashboard project, an overview and analysis of the data from Indian Premier League matches between 2008 and 2020 were presented, supported with a dataset comprising over 800 match records and close to 200,000 ball-by-ball entries. Preprocessing of the data through </w:t>
      </w:r>
      <w:r w:rsidRPr="00D03920">
        <w:rPr>
          <w:rFonts w:ascii="Times New Roman" w:eastAsia="Times New Roman" w:hAnsi="Times New Roman" w:cs="Times New Roman"/>
          <w:bCs/>
          <w:lang w:eastAsia="en-IN"/>
        </w:rPr>
        <w:lastRenderedPageBreak/>
        <w:t>grouping attributes such as years and teams helped in reaping insightful information concerning the tournament's history. It is used because it can work with big datasets and build an interactive visualization with different plots for analysis, like top scorers, wicket-takers, and venue outcomes. The dashboard will assist different kinds of user management and fans who can derive insights from this dashboard regarding player performance and team performance. Finally, it would introduce an important role of data visualization in sports analytics: to gain better insight into historical trends and to make better decisions based on data. The project thus proved how the use of data will lead to better strategic planning and more audience sports engagement in the competitive landscape. The dashboard allowed complex data to be easily accessed and interpretable; users could create changes in patterns and trends that might have otherwise gone unnoticed and further enrich their engagement with the IPL. Moreover, interactive features embedded within allowed readers to personalize their analyses, thus developing a deeper regard for the game's complexity.</w:t>
      </w:r>
    </w:p>
    <w:p w14:paraId="432E678A" w14:textId="77777777" w:rsidR="00A165C0" w:rsidRPr="00D03920" w:rsidRDefault="00A165C0" w:rsidP="00A165C0">
      <w:pPr>
        <w:jc w:val="center"/>
        <w:rPr>
          <w:rFonts w:ascii="Times New Roman" w:hAnsi="Times New Roman" w:cs="Times New Roman"/>
        </w:rPr>
      </w:pPr>
    </w:p>
    <w:p w14:paraId="52B24CBB" w14:textId="77777777" w:rsidR="00A165C0" w:rsidRPr="00F814E7" w:rsidRDefault="00A165C0">
      <w:pPr>
        <w:rPr>
          <w:rFonts w:ascii="Times New Roman" w:hAnsi="Times New Roman" w:cs="Times New Roman"/>
        </w:rPr>
      </w:pPr>
    </w:p>
    <w:sectPr w:rsidR="00A165C0" w:rsidRPr="00F814E7" w:rsidSect="003B5A43">
      <w:pgSz w:w="11906" w:h="16838"/>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239F"/>
    <w:multiLevelType w:val="hybridMultilevel"/>
    <w:tmpl w:val="CA3C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7D6829"/>
    <w:multiLevelType w:val="multilevel"/>
    <w:tmpl w:val="5B0A2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862158">
    <w:abstractNumId w:val="1"/>
  </w:num>
  <w:num w:numId="2" w16cid:durableId="1287084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gutterAtTop/>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4E7"/>
    <w:rsid w:val="00163F52"/>
    <w:rsid w:val="003B5A43"/>
    <w:rsid w:val="004B4DAF"/>
    <w:rsid w:val="0089609E"/>
    <w:rsid w:val="00A165C0"/>
    <w:rsid w:val="00F81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39C243"/>
  <w15:chartTrackingRefBased/>
  <w15:docId w15:val="{8658D28A-FAEA-BC46-BF4D-9F2F46CA0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4E7"/>
    <w:pPr>
      <w:spacing w:after="160" w:line="278" w:lineRule="auto"/>
    </w:pPr>
  </w:style>
  <w:style w:type="paragraph" w:styleId="Heading1">
    <w:name w:val="heading 1"/>
    <w:basedOn w:val="Normal"/>
    <w:next w:val="Normal"/>
    <w:link w:val="Heading1Char"/>
    <w:uiPriority w:val="9"/>
    <w:qFormat/>
    <w:rsid w:val="00F814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14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14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14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14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14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14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14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14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4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14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14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14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14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14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14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14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14E7"/>
    <w:rPr>
      <w:rFonts w:eastAsiaTheme="majorEastAsia" w:cstheme="majorBidi"/>
      <w:color w:val="272727" w:themeColor="text1" w:themeTint="D8"/>
    </w:rPr>
  </w:style>
  <w:style w:type="paragraph" w:styleId="Title">
    <w:name w:val="Title"/>
    <w:basedOn w:val="Normal"/>
    <w:next w:val="Normal"/>
    <w:link w:val="TitleChar"/>
    <w:uiPriority w:val="10"/>
    <w:qFormat/>
    <w:rsid w:val="00F814E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4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14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14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14E7"/>
    <w:pPr>
      <w:spacing w:before="160"/>
      <w:jc w:val="center"/>
    </w:pPr>
    <w:rPr>
      <w:i/>
      <w:iCs/>
      <w:color w:val="404040" w:themeColor="text1" w:themeTint="BF"/>
    </w:rPr>
  </w:style>
  <w:style w:type="character" w:customStyle="1" w:styleId="QuoteChar">
    <w:name w:val="Quote Char"/>
    <w:basedOn w:val="DefaultParagraphFont"/>
    <w:link w:val="Quote"/>
    <w:uiPriority w:val="29"/>
    <w:rsid w:val="00F814E7"/>
    <w:rPr>
      <w:i/>
      <w:iCs/>
      <w:color w:val="404040" w:themeColor="text1" w:themeTint="BF"/>
    </w:rPr>
  </w:style>
  <w:style w:type="paragraph" w:styleId="ListParagraph">
    <w:name w:val="List Paragraph"/>
    <w:basedOn w:val="Normal"/>
    <w:uiPriority w:val="34"/>
    <w:qFormat/>
    <w:rsid w:val="00F814E7"/>
    <w:pPr>
      <w:ind w:left="720"/>
      <w:contextualSpacing/>
    </w:pPr>
  </w:style>
  <w:style w:type="character" w:styleId="IntenseEmphasis">
    <w:name w:val="Intense Emphasis"/>
    <w:basedOn w:val="DefaultParagraphFont"/>
    <w:uiPriority w:val="21"/>
    <w:qFormat/>
    <w:rsid w:val="00F814E7"/>
    <w:rPr>
      <w:i/>
      <w:iCs/>
      <w:color w:val="0F4761" w:themeColor="accent1" w:themeShade="BF"/>
    </w:rPr>
  </w:style>
  <w:style w:type="paragraph" w:styleId="IntenseQuote">
    <w:name w:val="Intense Quote"/>
    <w:basedOn w:val="Normal"/>
    <w:next w:val="Normal"/>
    <w:link w:val="IntenseQuoteChar"/>
    <w:uiPriority w:val="30"/>
    <w:qFormat/>
    <w:rsid w:val="00F814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14E7"/>
    <w:rPr>
      <w:i/>
      <w:iCs/>
      <w:color w:val="0F4761" w:themeColor="accent1" w:themeShade="BF"/>
    </w:rPr>
  </w:style>
  <w:style w:type="character" w:styleId="IntenseReference">
    <w:name w:val="Intense Reference"/>
    <w:basedOn w:val="DefaultParagraphFont"/>
    <w:uiPriority w:val="32"/>
    <w:qFormat/>
    <w:rsid w:val="00F814E7"/>
    <w:rPr>
      <w:b/>
      <w:bCs/>
      <w:smallCaps/>
      <w:color w:val="0F4761" w:themeColor="accent1" w:themeShade="BF"/>
      <w:spacing w:val="5"/>
    </w:rPr>
  </w:style>
  <w:style w:type="character" w:styleId="Hyperlink">
    <w:name w:val="Hyperlink"/>
    <w:basedOn w:val="DefaultParagraphFont"/>
    <w:uiPriority w:val="99"/>
    <w:unhideWhenUsed/>
    <w:rsid w:val="00A165C0"/>
    <w:rPr>
      <w:color w:val="467886" w:themeColor="hyperlink"/>
      <w:u w:val="single"/>
    </w:rPr>
  </w:style>
  <w:style w:type="character" w:styleId="UnresolvedMention">
    <w:name w:val="Unresolved Mention"/>
    <w:basedOn w:val="DefaultParagraphFont"/>
    <w:uiPriority w:val="99"/>
    <w:semiHidden/>
    <w:unhideWhenUsed/>
    <w:rsid w:val="00A165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p.mural.co/t/dvfinalproject6417/m/dvfinalproject6417/1680728836627/1f81b1a12f7175f731446d113e920bfd01e565d1"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878</Words>
  <Characters>5010</Characters>
  <Application>Microsoft Office Word</Application>
  <DocSecurity>0</DocSecurity>
  <Lines>41</Lines>
  <Paragraphs>11</Paragraphs>
  <ScaleCrop>false</ScaleCrop>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Pranitha Nekkanti</dc:creator>
  <cp:keywords/>
  <dc:description/>
  <cp:lastModifiedBy>Pranitha Nekkanti</cp:lastModifiedBy>
  <cp:revision>2</cp:revision>
  <dcterms:created xsi:type="dcterms:W3CDTF">2025-02-21T22:36:00Z</dcterms:created>
  <dcterms:modified xsi:type="dcterms:W3CDTF">2025-02-21T22:43:00Z</dcterms:modified>
</cp:coreProperties>
</file>