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Project- 02</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COLLEGE CLUSTERING PROJECT</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Project]</w:t>
      </w:r>
    </w:p>
    <w:p w:rsidR="00000000" w:rsidDel="00000000" w:rsidP="00000000" w:rsidRDefault="00000000" w:rsidRPr="00000000" w14:paraId="0000000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Details of Group Members: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bl>
      <w:tblPr>
        <w:tblStyle w:val="Table1"/>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80"/>
        <w:tblGridChange w:id="0">
          <w:tblGrid>
            <w:gridCol w:w="3120"/>
            <w:gridCol w:w="3120"/>
            <w:gridCol w:w="318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PRANJAL YADAV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GANESH WAGHMARE</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TERNA ENGINEERING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TERNA ENGINEERING COLLEGE</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pranjalyadav@ternaengg.ac.in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ganeshwaghmare@ternaengg.ac.in</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9833553644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8459164229</w:t>
            </w:r>
          </w:p>
        </w:tc>
      </w:tr>
    </w:tbl>
    <w:p w:rsidR="00000000" w:rsidDel="00000000" w:rsidP="00000000" w:rsidRDefault="00000000" w:rsidRPr="00000000" w14:paraId="0000001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p w:rsidR="00000000" w:rsidDel="00000000" w:rsidP="00000000" w:rsidRDefault="00000000" w:rsidRPr="00000000" w14:paraId="0000001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u w:val="single"/>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6120"/>
        <w:gridCol w:w="2055"/>
        <w:tblGridChange w:id="0">
          <w:tblGrid>
            <w:gridCol w:w="1185"/>
            <w:gridCol w:w="6120"/>
            <w:gridCol w:w="20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bl>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Overview</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after="0" w:before="280" w:line="276" w:lineRule="auto"/>
        <w:rPr>
          <w:rFonts w:ascii="Times New Roman" w:cs="Times New Roman" w:eastAsia="Times New Roman" w:hAnsi="Times New Roman"/>
          <w:color w:val="292929"/>
          <w:sz w:val="24"/>
          <w:szCs w:val="24"/>
          <w:shd w:fill="fcfcfc" w:val="clear"/>
        </w:rPr>
      </w:pPr>
      <w:r w:rsidDel="00000000" w:rsidR="00000000" w:rsidRPr="00000000">
        <w:rPr>
          <w:rFonts w:ascii="Times New Roman" w:cs="Times New Roman" w:eastAsia="Times New Roman" w:hAnsi="Times New Roman"/>
          <w:b w:val="1"/>
          <w:color w:val="292929"/>
          <w:sz w:val="24"/>
          <w:szCs w:val="24"/>
          <w:shd w:fill="fcfcfc" w:val="clear"/>
          <w:rtl w:val="0"/>
        </w:rPr>
        <w:t xml:space="preserve">Clustering</w:t>
      </w:r>
      <w:r w:rsidDel="00000000" w:rsidR="00000000" w:rsidRPr="00000000">
        <w:rPr>
          <w:rFonts w:ascii="Times New Roman" w:cs="Times New Roman" w:eastAsia="Times New Roman" w:hAnsi="Times New Roman"/>
          <w:color w:val="292929"/>
          <w:sz w:val="24"/>
          <w:szCs w:val="24"/>
          <w:shd w:fill="fcfcfc" w:val="clear"/>
          <w:rtl w:val="0"/>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euclidean-based distance or correlation-based distance. The decision of which similarity measure to use is application-specific.</w:t>
      </w:r>
    </w:p>
    <w:p w:rsidR="00000000" w:rsidDel="00000000" w:rsidP="00000000" w:rsidRDefault="00000000" w:rsidRPr="00000000" w14:paraId="00000033">
      <w:pPr>
        <w:shd w:fill="ffffff" w:val="clear"/>
        <w:spacing w:after="0" w:before="280" w:line="276" w:lineRule="auto"/>
        <w:rPr>
          <w:rFonts w:ascii="Times New Roman" w:cs="Times New Roman" w:eastAsia="Times New Roman" w:hAnsi="Times New Roman"/>
          <w:color w:val="292929"/>
          <w:sz w:val="24"/>
          <w:szCs w:val="24"/>
          <w:shd w:fill="fcfcfc" w:val="clear"/>
        </w:rPr>
      </w:pPr>
      <w:r w:rsidDel="00000000" w:rsidR="00000000" w:rsidRPr="00000000">
        <w:rPr>
          <w:rFonts w:ascii="Times New Roman" w:cs="Times New Roman" w:eastAsia="Times New Roman" w:hAnsi="Times New Roman"/>
          <w:color w:val="292929"/>
          <w:sz w:val="24"/>
          <w:szCs w:val="24"/>
          <w:shd w:fill="fcfcfc" w:val="clear"/>
          <w:rtl w:val="0"/>
        </w:rPr>
        <w:t xml:space="preserve">Clustering analysis can be done on the basis of features where we try to find subgroups of samples based on features or on the basis of samples where we try to find subgroups of features based on samples. We’ll cover here clustering based on features. Clustering is used in market segmentation; where we try to find customers that are similar to each other whether in terms of behaviors or attributes, image segmentation/compression; where we try to group similar regions together, document clustering based on topics, etc.</w:t>
      </w:r>
    </w:p>
    <w:p w:rsidR="00000000" w:rsidDel="00000000" w:rsidP="00000000" w:rsidRDefault="00000000" w:rsidRPr="00000000" w14:paraId="00000034">
      <w:pPr>
        <w:shd w:fill="ffffff" w:val="clear"/>
        <w:spacing w:after="0" w:before="280" w:line="276" w:lineRule="auto"/>
        <w:rPr>
          <w:rFonts w:ascii="Times New Roman" w:cs="Times New Roman" w:eastAsia="Times New Roman" w:hAnsi="Times New Roman"/>
          <w:color w:val="292929"/>
          <w:sz w:val="24"/>
          <w:szCs w:val="24"/>
          <w:shd w:fill="fcfcfc" w:val="clear"/>
        </w:rPr>
      </w:pPr>
      <w:r w:rsidDel="00000000" w:rsidR="00000000" w:rsidRPr="00000000">
        <w:rPr>
          <w:rFonts w:ascii="Times New Roman" w:cs="Times New Roman" w:eastAsia="Times New Roman" w:hAnsi="Times New Roman"/>
          <w:color w:val="292929"/>
          <w:sz w:val="24"/>
          <w:szCs w:val="24"/>
          <w:shd w:fill="fcfcfc" w:val="clear"/>
          <w:rtl w:val="0"/>
        </w:rPr>
        <w:t xml:space="preserve">Unlike supervised learning, clustering is considered an unsupervised learning method since we don’t have the ground truth to compare the output of the clustering algorithm to the true labels to evaluate its performance. We only want to try to investigate the structure of the data by grouping the data points into distinct subgroups.</w:t>
      </w:r>
    </w:p>
    <w:p w:rsidR="00000000" w:rsidDel="00000000" w:rsidP="00000000" w:rsidRDefault="00000000" w:rsidRPr="00000000" w14:paraId="00000035">
      <w:pPr>
        <w:ind w:left="0" w:firstLine="0"/>
        <w:rPr>
          <w:rFonts w:ascii="Times New Roman" w:cs="Times New Roman" w:eastAsia="Times New Roman" w:hAnsi="Times New Roman"/>
          <w:color w:val="292929"/>
          <w:sz w:val="24"/>
          <w:szCs w:val="24"/>
          <w:shd w:fill="fcfcfc" w:val="clear"/>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K-Means Clustering is an </w:t>
      </w:r>
      <w:hyperlink r:id="rId7">
        <w:r w:rsidDel="00000000" w:rsidR="00000000" w:rsidRPr="00000000">
          <w:rPr>
            <w:rFonts w:ascii="Times New Roman" w:cs="Times New Roman" w:eastAsia="Times New Roman" w:hAnsi="Times New Roman"/>
            <w:sz w:val="24"/>
            <w:szCs w:val="24"/>
            <w:highlight w:val="white"/>
            <w:rtl w:val="0"/>
          </w:rPr>
          <w:t xml:space="preserve">Unsupervised Learning algorithm</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037">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It allows us to cluster the data into different groups and a convenient way to discover the categories of groups in the unlabeled dataset on its own without the need for any training.</w:t>
      </w:r>
    </w:p>
    <w:p w:rsidR="00000000" w:rsidDel="00000000" w:rsidP="00000000" w:rsidRDefault="00000000" w:rsidRPr="00000000" w14:paraId="00000038">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It is a centroid-based algorithm, where each cluster is associated with a centroid. The main aim of this algorithm is to minimize the sum of distances between the data point and their corresponding clusters.</w:t>
      </w:r>
    </w:p>
    <w:p w:rsidR="00000000" w:rsidDel="00000000" w:rsidP="00000000" w:rsidRDefault="00000000" w:rsidRPr="00000000" w14:paraId="00000039">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p>
    <w:p w:rsidR="00000000" w:rsidDel="00000000" w:rsidP="00000000" w:rsidRDefault="00000000" w:rsidRPr="00000000" w14:paraId="0000003D">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Proposed Methodology</w:t>
      </w:r>
    </w:p>
    <w:p w:rsidR="00000000" w:rsidDel="00000000" w:rsidP="00000000" w:rsidRDefault="00000000" w:rsidRPr="00000000" w14:paraId="0000003E">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Dataset:</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given to us and we already have the csv file that we will be using for dataset model.</w:t>
      </w:r>
    </w:p>
    <w:p w:rsidR="00000000" w:rsidDel="00000000" w:rsidP="00000000" w:rsidRDefault="00000000" w:rsidRPr="00000000" w14:paraId="00000041">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2" name="image5.png"/>
            <a:graphic>
              <a:graphicData uri="http://schemas.openxmlformats.org/drawingml/2006/picture">
                <pic:pic>
                  <pic:nvPicPr>
                    <pic:cNvPr id="0" name="image5.png"/>
                    <pic:cNvPicPr preferRelativeResize="0"/>
                  </pic:nvPicPr>
                  <pic:blipFill>
                    <a:blip r:embed="rId8"/>
                    <a:srcRect b="0" l="0" r="0" t="5454"/>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b w:val="1"/>
          <w:color w:val="4a86e8"/>
          <w:shd w:fill="fcfcfc" w:val="clear"/>
        </w:rPr>
      </w:pPr>
      <w:r w:rsidDel="00000000" w:rsidR="00000000" w:rsidRPr="00000000">
        <w:rPr>
          <w:rFonts w:ascii="Times New Roman" w:cs="Times New Roman" w:eastAsia="Times New Roman" w:hAnsi="Times New Roman"/>
          <w:b w:val="1"/>
          <w:color w:val="4a86e8"/>
          <w:sz w:val="24"/>
          <w:szCs w:val="24"/>
          <w:shd w:fill="fcfcfc" w:val="clear"/>
          <w:rtl w:val="0"/>
        </w:rPr>
        <w:t xml:space="preserve">Data Pre-Processing: </w:t>
      </w:r>
    </w:p>
    <w:p w:rsidR="00000000" w:rsidDel="00000000" w:rsidP="00000000" w:rsidRDefault="00000000" w:rsidRPr="00000000" w14:paraId="00000044">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000000" w:rsidDel="00000000" w:rsidP="00000000" w:rsidRDefault="00000000" w:rsidRPr="00000000" w14:paraId="00000045">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14838" cy="2831368"/>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14838" cy="28313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4a86e8"/>
          <w:sz w:val="24"/>
          <w:szCs w:val="24"/>
          <w:shd w:fill="fcfcfc" w:val="clea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4a86e8"/>
          <w:sz w:val="27"/>
          <w:szCs w:val="27"/>
          <w:shd w:fill="fcfcfc" w:val="clear"/>
        </w:rPr>
      </w:pPr>
      <w:r w:rsidDel="00000000" w:rsidR="00000000" w:rsidRPr="00000000">
        <w:rPr>
          <w:rFonts w:ascii="Times New Roman" w:cs="Times New Roman" w:eastAsia="Times New Roman" w:hAnsi="Times New Roman"/>
          <w:b w:val="1"/>
          <w:color w:val="4a86e8"/>
          <w:sz w:val="24"/>
          <w:szCs w:val="24"/>
          <w:shd w:fill="fcfcfc" w:val="clear"/>
          <w:rtl w:val="0"/>
        </w:rPr>
        <w:t xml:space="preserve">3. Algorithm used:</w:t>
      </w:r>
      <w:r w:rsidDel="00000000" w:rsidR="00000000" w:rsidRPr="00000000">
        <w:rPr>
          <w:rFonts w:ascii="Times New Roman" w:cs="Times New Roman" w:eastAsia="Times New Roman" w:hAnsi="Times New Roman"/>
          <w:color w:val="4a86e8"/>
          <w:sz w:val="27"/>
          <w:szCs w:val="27"/>
          <w:shd w:fill="fcfcfc" w:val="clear"/>
          <w:rtl w:val="0"/>
        </w:rPr>
        <w:t xml:space="preserve">  </w:t>
      </w:r>
    </w:p>
    <w:p w:rsidR="00000000" w:rsidDel="00000000" w:rsidP="00000000" w:rsidRDefault="00000000" w:rsidRPr="00000000" w14:paraId="0000004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K-means clustering is a very famous and powerful unsupervised machine learning algorithm. It is used to solve many complex unsupervised machine learning problems. Before we start, let's take a look at the points which we are going to understand.</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b w:val="1"/>
          <w:color w:val="4a86e8"/>
          <w:sz w:val="24"/>
          <w:szCs w:val="24"/>
          <w:highlight w:val="white"/>
          <w:rtl w:val="0"/>
        </w:rPr>
        <w:t xml:space="preserve">4. Model Building:</w:t>
      </w:r>
      <w:r w:rsidDel="00000000" w:rsidR="00000000" w:rsidRPr="00000000">
        <w:rPr>
          <w:rFonts w:ascii="Times New Roman" w:cs="Times New Roman" w:eastAsia="Times New Roman" w:hAnsi="Times New Roman"/>
          <w:color w:val="4a86e8"/>
          <w:sz w:val="24"/>
          <w:szCs w:val="24"/>
          <w:highlight w:val="white"/>
          <w:rtl w:val="0"/>
        </w:rPr>
        <w:t xml:space="preserve"> </w:t>
      </w:r>
    </w:p>
    <w:p w:rsidR="00000000" w:rsidDel="00000000" w:rsidP="00000000" w:rsidRDefault="00000000" w:rsidRPr="00000000" w14:paraId="0000004C">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The data are then divided into 2 clusters since there are two types of colleges (i.e govt and private) that we have to separate. </w:t>
      </w:r>
    </w:p>
    <w:p w:rsidR="00000000" w:rsidDel="00000000" w:rsidP="00000000" w:rsidRDefault="00000000" w:rsidRPr="00000000" w14:paraId="0000004D">
      <w:pPr>
        <w:ind w:left="0" w:firstLine="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color w:val="4a86e8"/>
          <w:sz w:val="24"/>
          <w:szCs w:val="24"/>
          <w:shd w:fill="fcfcfc" w:val="clear"/>
        </w:rPr>
      </w:pPr>
      <w:r w:rsidDel="00000000" w:rsidR="00000000" w:rsidRPr="00000000">
        <w:rPr>
          <w:rFonts w:ascii="Times New Roman" w:cs="Times New Roman" w:eastAsia="Times New Roman" w:hAnsi="Times New Roman"/>
          <w:b w:val="1"/>
          <w:color w:val="4a86e8"/>
          <w:sz w:val="24"/>
          <w:szCs w:val="24"/>
          <w:shd w:fill="fcfcfc" w:val="clear"/>
          <w:rtl w:val="0"/>
        </w:rPr>
        <w:t xml:space="preserve">5. Model Evaluation</w:t>
      </w:r>
      <w:r w:rsidDel="00000000" w:rsidR="00000000" w:rsidRPr="00000000">
        <w:rPr>
          <w:rFonts w:ascii="Times New Roman" w:cs="Times New Roman" w:eastAsia="Times New Roman" w:hAnsi="Times New Roman"/>
          <w:color w:val="4a86e8"/>
          <w:sz w:val="24"/>
          <w:szCs w:val="24"/>
          <w:shd w:fill="fcfcfc" w:val="clear"/>
          <w:rtl w:val="0"/>
        </w:rPr>
        <w:t xml:space="preserve">:. </w:t>
      </w:r>
    </w:p>
    <w:p w:rsidR="00000000" w:rsidDel="00000000" w:rsidP="00000000" w:rsidRDefault="00000000" w:rsidRPr="00000000" w14:paraId="0000004F">
      <w:pPr>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Model evaluation aims to estimate the generalization accuracy of a model on future (unseen/out-of-sample) data.So our accuracy was about 80%.</w:t>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53">
      <w:pPr>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Visualization</w:t>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 between Grad.rate vs Room.Board</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4863" cy="3986213"/>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6486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2.Scatterplot between F.Undergraduate and Outstate</w:t>
      </w: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3.Tution fee variation </w:t>
      </w:r>
    </w:p>
    <w:p w:rsidR="00000000" w:rsidDel="00000000" w:rsidP="00000000" w:rsidRDefault="00000000" w:rsidRPr="00000000" w14:paraId="0000005D">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4417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Graduation Rate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5">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6">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8">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A">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B">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C">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D">
      <w:pPr>
        <w:ind w:left="144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Implementation </w:t>
      </w:r>
    </w:p>
    <w:p w:rsidR="00000000" w:rsidDel="00000000" w:rsidP="00000000" w:rsidRDefault="00000000" w:rsidRPr="00000000" w14:paraId="00000073">
      <w:pPr>
        <w:ind w:left="1440" w:firstLine="0"/>
        <w:rPr>
          <w:rFonts w:ascii="Times New Roman" w:cs="Times New Roman" w:eastAsia="Times New Roman" w:hAnsi="Times New Roman"/>
          <w:b w:val="1"/>
          <w:sz w:val="28"/>
          <w:szCs w:val="28"/>
          <w:u w:val="single"/>
        </w:rPr>
      </w:pPr>
      <w:r w:rsidDel="00000000" w:rsidR="00000000" w:rsidRPr="00000000">
        <w:rPr>
          <w:rtl w:val="0"/>
        </w:rPr>
      </w:r>
    </w:p>
    <w:tbl>
      <w:tblPr>
        <w:tblStyle w:val="Table3"/>
        <w:tblW w:w="9105.0" w:type="dxa"/>
        <w:jc w:val="left"/>
        <w:tblInd w:w="355.0" w:type="dxa"/>
        <w:tblLayout w:type="fixed"/>
        <w:tblLook w:val="0600"/>
      </w:tblPr>
      <w:tblGrid>
        <w:gridCol w:w="900"/>
        <w:gridCol w:w="8205"/>
        <w:tblGridChange w:id="0">
          <w:tblGrid>
            <w:gridCol w:w="900"/>
            <w:gridCol w:w="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Importing Libraries</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1524000"/>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76825" cy="152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9950" cy="3376613"/>
                  <wp:effectExtent b="0" l="0" r="0" t="0"/>
                  <wp:docPr id="22" name="image2.png"/>
                  <a:graphic>
                    <a:graphicData uri="http://schemas.openxmlformats.org/drawingml/2006/picture">
                      <pic:pic>
                        <pic:nvPicPr>
                          <pic:cNvPr id="0" name="image2.png"/>
                          <pic:cNvPicPr preferRelativeResize="0"/>
                        </pic:nvPicPr>
                        <pic:blipFill>
                          <a:blip r:embed="rId15"/>
                          <a:srcRect b="0" l="0" r="34521" t="0"/>
                          <a:stretch>
                            <a:fillRect/>
                          </a:stretch>
                        </pic:blipFill>
                        <pic:spPr>
                          <a:xfrm>
                            <a:off x="0" y="0"/>
                            <a:ext cx="4809950" cy="33766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3365500"/>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76825" cy="336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3009900"/>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768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33401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76825" cy="3340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2">
      <w:pPr>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3">
      <w:pPr>
        <w:ind w:left="1440" w:firstLine="72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successfully separated the college based on the private or public using K-Means clustering.</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was given to us and we’ve built a model which will divide the college based on the type of institute[‘government’,’private’]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color w:val="333333"/>
          <w:sz w:val="30"/>
          <w:szCs w:val="30"/>
          <w:u w:val="single"/>
          <w:shd w:fill="fcfcfc" w:val="clear"/>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color w:val="333333"/>
          <w:sz w:val="30"/>
          <w:szCs w:val="30"/>
          <w:u w:val="single"/>
          <w:shd w:fill="fcfcfc" w:val="clear"/>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www.javatpoint.com/unsupervised-machine-learnin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v6w/7fEfWrd5KSwKkffIdYVCVA==">AMUW2mXewVrFRRy5H1VTNaHzGUdyHFk8G58SMD5hNj6nRSjBwi9+sohwUqjjDesnULhOLuZET1mN0HSrjRNa4cEJlq+0a7mWI5HeTb85+QHvC+3CO6Vuxhc=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