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F7AC4" w14:textId="77777777" w:rsidR="00730414" w:rsidRPr="00730414" w:rsidRDefault="00730414" w:rsidP="00730414">
      <w:pPr>
        <w:spacing w:before="100" w:beforeAutospacing="1" w:after="100" w:afterAutospacing="1" w:line="240" w:lineRule="auto"/>
        <w:outlineLvl w:val="0"/>
        <w:rPr>
          <w:rFonts w:asciiTheme="majorHAnsi" w:eastAsia="Times New Roman" w:hAnsiTheme="majorHAnsi" w:cstheme="majorHAnsi"/>
          <w:b/>
          <w:bCs/>
          <w:kern w:val="36"/>
          <w:sz w:val="48"/>
          <w:szCs w:val="48"/>
          <w:lang w:val="en-IN" w:eastAsia="en-IN"/>
        </w:rPr>
      </w:pPr>
      <w:r w:rsidRPr="00730414">
        <w:rPr>
          <w:rFonts w:asciiTheme="majorHAnsi" w:eastAsia="Times New Roman" w:hAnsiTheme="majorHAnsi" w:cstheme="majorHAnsi"/>
          <w:b/>
          <w:bCs/>
          <w:kern w:val="36"/>
          <w:sz w:val="48"/>
          <w:szCs w:val="48"/>
          <w:lang w:val="en-IN" w:eastAsia="en-IN"/>
        </w:rPr>
        <w:t>HR Analytics Dashboard using Power BI</w:t>
      </w:r>
    </w:p>
    <w:p w14:paraId="2555771D" w14:textId="77777777" w:rsidR="00730414" w:rsidRPr="00730414" w:rsidRDefault="00730414" w:rsidP="00730414">
      <w:pPr>
        <w:spacing w:before="100" w:beforeAutospacing="1" w:after="100" w:afterAutospacing="1" w:line="240" w:lineRule="auto"/>
        <w:outlineLvl w:val="2"/>
        <w:rPr>
          <w:rFonts w:asciiTheme="majorHAnsi" w:eastAsia="Times New Roman" w:hAnsiTheme="majorHAnsi" w:cstheme="majorHAnsi"/>
          <w:b/>
          <w:bCs/>
          <w:sz w:val="27"/>
          <w:szCs w:val="27"/>
          <w:lang w:val="en-IN" w:eastAsia="en-IN"/>
        </w:rPr>
      </w:pPr>
      <w:r w:rsidRPr="00730414">
        <w:rPr>
          <w:rFonts w:asciiTheme="majorHAnsi" w:eastAsia="Times New Roman" w:hAnsiTheme="majorHAnsi" w:cstheme="majorHAnsi"/>
          <w:b/>
          <w:bCs/>
          <w:sz w:val="27"/>
          <w:szCs w:val="27"/>
          <w:lang w:val="en-IN" w:eastAsia="en-IN"/>
        </w:rPr>
        <w:t>Prepared By:</w:t>
      </w:r>
    </w:p>
    <w:p w14:paraId="5AC75911" w14:textId="77777777" w:rsidR="00730414" w:rsidRPr="00730414" w:rsidRDefault="00730414" w:rsidP="00730414">
      <w:p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b/>
          <w:bCs/>
          <w:sz w:val="24"/>
          <w:szCs w:val="24"/>
          <w:lang w:val="en-IN" w:eastAsia="en-IN"/>
        </w:rPr>
        <w:t>Pranjal Singh Gour</w:t>
      </w:r>
      <w:r w:rsidRPr="00730414">
        <w:rPr>
          <w:rFonts w:asciiTheme="majorHAnsi" w:eastAsia="Times New Roman" w:hAnsiTheme="majorHAnsi" w:cstheme="majorHAnsi"/>
          <w:sz w:val="24"/>
          <w:szCs w:val="24"/>
          <w:lang w:val="en-IN" w:eastAsia="en-IN"/>
        </w:rPr>
        <w:br/>
        <w:t>Business &amp; Operations Analyst</w:t>
      </w:r>
      <w:r w:rsidRPr="00730414">
        <w:rPr>
          <w:rFonts w:asciiTheme="majorHAnsi" w:eastAsia="Times New Roman" w:hAnsiTheme="majorHAnsi" w:cstheme="majorHAnsi"/>
          <w:sz w:val="24"/>
          <w:szCs w:val="24"/>
          <w:lang w:val="en-IN" w:eastAsia="en-IN"/>
        </w:rPr>
        <w:br/>
        <w:t>June 2026</w:t>
      </w:r>
    </w:p>
    <w:p w14:paraId="2CB0D098" w14:textId="77777777" w:rsidR="00730414" w:rsidRPr="00730414" w:rsidRDefault="00730414" w:rsidP="00730414">
      <w:pPr>
        <w:spacing w:after="0"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pict w14:anchorId="2E456EE2">
          <v:rect id="_x0000_i1625" style="width:0;height:1.5pt" o:hralign="center" o:hrstd="t" o:hr="t" fillcolor="#a0a0a0" stroked="f"/>
        </w:pict>
      </w:r>
    </w:p>
    <w:p w14:paraId="163F34E2" w14:textId="77777777" w:rsidR="00730414" w:rsidRPr="00730414" w:rsidRDefault="00730414" w:rsidP="00730414">
      <w:pPr>
        <w:spacing w:before="100" w:beforeAutospacing="1" w:after="100" w:afterAutospacing="1" w:line="240" w:lineRule="auto"/>
        <w:outlineLvl w:val="0"/>
        <w:rPr>
          <w:rFonts w:asciiTheme="majorHAnsi" w:eastAsia="Times New Roman" w:hAnsiTheme="majorHAnsi" w:cstheme="majorHAnsi"/>
          <w:b/>
          <w:bCs/>
          <w:kern w:val="36"/>
          <w:sz w:val="48"/>
          <w:szCs w:val="48"/>
          <w:lang w:val="en-IN" w:eastAsia="en-IN"/>
        </w:rPr>
      </w:pPr>
      <w:r w:rsidRPr="00730414">
        <w:rPr>
          <w:rFonts w:asciiTheme="majorHAnsi" w:eastAsia="Times New Roman" w:hAnsiTheme="majorHAnsi" w:cstheme="majorHAnsi"/>
          <w:b/>
          <w:bCs/>
          <w:kern w:val="36"/>
          <w:sz w:val="48"/>
          <w:szCs w:val="48"/>
          <w:lang w:val="en-IN" w:eastAsia="en-IN"/>
        </w:rPr>
        <w:t>1. Executive Summary</w:t>
      </w:r>
    </w:p>
    <w:p w14:paraId="11DC7787" w14:textId="77777777" w:rsidR="00730414" w:rsidRPr="00730414" w:rsidRDefault="00730414" w:rsidP="00730414">
      <w:p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Employee attrition is one of the most critical workforce challenges faced by organizations, as it directly impacts productivity, hiring costs, team stability, and business performance. The objective of this project was to analyze employee attrition patterns and workforce demographics using Power BI and identify key factors influencing employee turnover.</w:t>
      </w:r>
    </w:p>
    <w:p w14:paraId="51E23D13" w14:textId="77777777" w:rsidR="00730414" w:rsidRPr="00730414" w:rsidRDefault="00730414" w:rsidP="00730414">
      <w:p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Using a dataset of 1,000 employee records, an interactive HR Analytics Dashboard was developed to monitor workforce metrics, evaluate attrition trends, and generate actionable business recommendations. The dashboard enables management to analyze attrition across departments, age groups, salary bands, genders, and job roles, supporting data-driven workforce planning and retention strategies.</w:t>
      </w:r>
    </w:p>
    <w:p w14:paraId="6F4DE33B" w14:textId="77777777" w:rsidR="00730414" w:rsidRPr="00730414" w:rsidRDefault="00730414" w:rsidP="00730414">
      <w:pPr>
        <w:spacing w:after="0"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pict w14:anchorId="38BBB00A">
          <v:rect id="_x0000_i1626" style="width:0;height:1.5pt" o:hralign="center" o:hrstd="t" o:hr="t" fillcolor="#a0a0a0" stroked="f"/>
        </w:pict>
      </w:r>
    </w:p>
    <w:p w14:paraId="1A134CC4" w14:textId="77777777" w:rsidR="00730414" w:rsidRPr="00730414" w:rsidRDefault="00730414" w:rsidP="00730414">
      <w:pPr>
        <w:spacing w:before="100" w:beforeAutospacing="1" w:after="100" w:afterAutospacing="1" w:line="240" w:lineRule="auto"/>
        <w:outlineLvl w:val="0"/>
        <w:rPr>
          <w:rFonts w:asciiTheme="majorHAnsi" w:eastAsia="Times New Roman" w:hAnsiTheme="majorHAnsi" w:cstheme="majorHAnsi"/>
          <w:b/>
          <w:bCs/>
          <w:kern w:val="36"/>
          <w:sz w:val="48"/>
          <w:szCs w:val="48"/>
          <w:lang w:val="en-IN" w:eastAsia="en-IN"/>
        </w:rPr>
      </w:pPr>
      <w:r w:rsidRPr="00730414">
        <w:rPr>
          <w:rFonts w:asciiTheme="majorHAnsi" w:eastAsia="Times New Roman" w:hAnsiTheme="majorHAnsi" w:cstheme="majorHAnsi"/>
          <w:b/>
          <w:bCs/>
          <w:kern w:val="36"/>
          <w:sz w:val="48"/>
          <w:szCs w:val="48"/>
          <w:lang w:val="en-IN" w:eastAsia="en-IN"/>
        </w:rPr>
        <w:t>2. Dataset Description</w:t>
      </w:r>
    </w:p>
    <w:p w14:paraId="7174B844" w14:textId="77777777" w:rsidR="00730414" w:rsidRPr="00730414" w:rsidRDefault="00730414" w:rsidP="00730414">
      <w:p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The analysis was performed on a dataset containing 1,000 employee records across multiple departments and job functions.</w:t>
      </w:r>
    </w:p>
    <w:p w14:paraId="25CE0A55" w14:textId="77777777" w:rsidR="00730414" w:rsidRPr="00730414" w:rsidRDefault="00730414" w:rsidP="00730414">
      <w:pPr>
        <w:spacing w:before="100" w:beforeAutospacing="1" w:after="100" w:afterAutospacing="1" w:line="240" w:lineRule="auto"/>
        <w:outlineLvl w:val="2"/>
        <w:rPr>
          <w:rFonts w:asciiTheme="majorHAnsi" w:eastAsia="Times New Roman" w:hAnsiTheme="majorHAnsi" w:cstheme="majorHAnsi"/>
          <w:b/>
          <w:bCs/>
          <w:sz w:val="27"/>
          <w:szCs w:val="27"/>
          <w:lang w:val="en-IN" w:eastAsia="en-IN"/>
        </w:rPr>
      </w:pPr>
      <w:r w:rsidRPr="00730414">
        <w:rPr>
          <w:rFonts w:asciiTheme="majorHAnsi" w:eastAsia="Times New Roman" w:hAnsiTheme="majorHAnsi" w:cstheme="majorHAnsi"/>
          <w:b/>
          <w:bCs/>
          <w:sz w:val="27"/>
          <w:szCs w:val="27"/>
          <w:lang w:val="en-IN" w:eastAsia="en-IN"/>
        </w:rPr>
        <w:t>Key Attributes</w:t>
      </w:r>
    </w:p>
    <w:p w14:paraId="6C6F1BA5" w14:textId="77777777" w:rsidR="00730414" w:rsidRPr="00730414" w:rsidRDefault="00730414" w:rsidP="00730414">
      <w:pPr>
        <w:numPr>
          <w:ilvl w:val="0"/>
          <w:numId w:val="11"/>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Employee ID</w:t>
      </w:r>
    </w:p>
    <w:p w14:paraId="7D846EB1" w14:textId="77777777" w:rsidR="00730414" w:rsidRPr="00730414" w:rsidRDefault="00730414" w:rsidP="00730414">
      <w:pPr>
        <w:numPr>
          <w:ilvl w:val="0"/>
          <w:numId w:val="11"/>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Employee Name</w:t>
      </w:r>
    </w:p>
    <w:p w14:paraId="5C976FEA" w14:textId="77777777" w:rsidR="00730414" w:rsidRPr="00730414" w:rsidRDefault="00730414" w:rsidP="00730414">
      <w:pPr>
        <w:numPr>
          <w:ilvl w:val="0"/>
          <w:numId w:val="11"/>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Gender</w:t>
      </w:r>
    </w:p>
    <w:p w14:paraId="38AD4856" w14:textId="77777777" w:rsidR="00730414" w:rsidRPr="00730414" w:rsidRDefault="00730414" w:rsidP="00730414">
      <w:pPr>
        <w:numPr>
          <w:ilvl w:val="0"/>
          <w:numId w:val="11"/>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Age</w:t>
      </w:r>
    </w:p>
    <w:p w14:paraId="6ABCED65" w14:textId="77777777" w:rsidR="00730414" w:rsidRPr="00730414" w:rsidRDefault="00730414" w:rsidP="00730414">
      <w:pPr>
        <w:numPr>
          <w:ilvl w:val="0"/>
          <w:numId w:val="11"/>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Department</w:t>
      </w:r>
    </w:p>
    <w:p w14:paraId="6CEC39F1" w14:textId="77777777" w:rsidR="00730414" w:rsidRPr="00730414" w:rsidRDefault="00730414" w:rsidP="00730414">
      <w:pPr>
        <w:numPr>
          <w:ilvl w:val="0"/>
          <w:numId w:val="11"/>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Job Role</w:t>
      </w:r>
    </w:p>
    <w:p w14:paraId="3D77D53A" w14:textId="77777777" w:rsidR="00730414" w:rsidRPr="00730414" w:rsidRDefault="00730414" w:rsidP="00730414">
      <w:pPr>
        <w:numPr>
          <w:ilvl w:val="0"/>
          <w:numId w:val="11"/>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Education</w:t>
      </w:r>
    </w:p>
    <w:p w14:paraId="393BE385" w14:textId="77777777" w:rsidR="00730414" w:rsidRPr="00730414" w:rsidRDefault="00730414" w:rsidP="00730414">
      <w:pPr>
        <w:numPr>
          <w:ilvl w:val="0"/>
          <w:numId w:val="11"/>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Marital Status</w:t>
      </w:r>
    </w:p>
    <w:p w14:paraId="499429CD" w14:textId="77777777" w:rsidR="00730414" w:rsidRPr="00730414" w:rsidRDefault="00730414" w:rsidP="00730414">
      <w:pPr>
        <w:numPr>
          <w:ilvl w:val="0"/>
          <w:numId w:val="11"/>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lastRenderedPageBreak/>
        <w:t>Monthly Income</w:t>
      </w:r>
    </w:p>
    <w:p w14:paraId="5414780F" w14:textId="77777777" w:rsidR="00730414" w:rsidRPr="00730414" w:rsidRDefault="00730414" w:rsidP="00730414">
      <w:pPr>
        <w:numPr>
          <w:ilvl w:val="0"/>
          <w:numId w:val="11"/>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Years at Company</w:t>
      </w:r>
    </w:p>
    <w:p w14:paraId="304EC871" w14:textId="77777777" w:rsidR="00730414" w:rsidRPr="00730414" w:rsidRDefault="00730414" w:rsidP="00730414">
      <w:pPr>
        <w:numPr>
          <w:ilvl w:val="0"/>
          <w:numId w:val="11"/>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Job Satisfaction</w:t>
      </w:r>
    </w:p>
    <w:p w14:paraId="596C6D97" w14:textId="77777777" w:rsidR="00730414" w:rsidRPr="00730414" w:rsidRDefault="00730414" w:rsidP="00730414">
      <w:pPr>
        <w:numPr>
          <w:ilvl w:val="0"/>
          <w:numId w:val="11"/>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Attrition</w:t>
      </w:r>
    </w:p>
    <w:p w14:paraId="2FB53231" w14:textId="77777777" w:rsidR="00730414" w:rsidRPr="00730414" w:rsidRDefault="00730414" w:rsidP="00730414">
      <w:pPr>
        <w:spacing w:before="100" w:beforeAutospacing="1" w:after="100" w:afterAutospacing="1" w:line="240" w:lineRule="auto"/>
        <w:outlineLvl w:val="2"/>
        <w:rPr>
          <w:rFonts w:asciiTheme="majorHAnsi" w:eastAsia="Times New Roman" w:hAnsiTheme="majorHAnsi" w:cstheme="majorHAnsi"/>
          <w:b/>
          <w:bCs/>
          <w:sz w:val="27"/>
          <w:szCs w:val="27"/>
          <w:lang w:val="en-IN" w:eastAsia="en-IN"/>
        </w:rPr>
      </w:pPr>
      <w:r w:rsidRPr="00730414">
        <w:rPr>
          <w:rFonts w:asciiTheme="majorHAnsi" w:eastAsia="Times New Roman" w:hAnsiTheme="majorHAnsi" w:cstheme="majorHAnsi"/>
          <w:b/>
          <w:bCs/>
          <w:sz w:val="27"/>
          <w:szCs w:val="27"/>
          <w:lang w:val="en-IN" w:eastAsia="en-IN"/>
        </w:rPr>
        <w:t>Derived Business Fields</w:t>
      </w:r>
    </w:p>
    <w:p w14:paraId="555350B3" w14:textId="77777777" w:rsidR="00730414" w:rsidRPr="00730414" w:rsidRDefault="00730414" w:rsidP="00730414">
      <w:p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To improve analysis quality, additional fields were created:</w:t>
      </w:r>
    </w:p>
    <w:p w14:paraId="784BC721" w14:textId="77777777" w:rsidR="00730414" w:rsidRPr="00730414" w:rsidRDefault="00730414" w:rsidP="00730414">
      <w:pPr>
        <w:numPr>
          <w:ilvl w:val="0"/>
          <w:numId w:val="12"/>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Age Group</w:t>
      </w:r>
    </w:p>
    <w:p w14:paraId="0E23309B" w14:textId="77777777" w:rsidR="00730414" w:rsidRPr="00730414" w:rsidRDefault="00730414" w:rsidP="00730414">
      <w:pPr>
        <w:numPr>
          <w:ilvl w:val="0"/>
          <w:numId w:val="12"/>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Salary Band</w:t>
      </w:r>
    </w:p>
    <w:p w14:paraId="770C6845" w14:textId="77777777" w:rsidR="00730414" w:rsidRPr="00730414" w:rsidRDefault="00730414" w:rsidP="00730414">
      <w:p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These derived fields enabled workforce segmentation and deeper attrition analysis.</w:t>
      </w:r>
    </w:p>
    <w:p w14:paraId="32092796" w14:textId="77777777" w:rsidR="00730414" w:rsidRPr="00730414" w:rsidRDefault="00730414" w:rsidP="00730414">
      <w:pPr>
        <w:spacing w:after="0"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pict w14:anchorId="135D449B">
          <v:rect id="_x0000_i1627" style="width:0;height:1.5pt" o:hralign="center" o:hrstd="t" o:hr="t" fillcolor="#a0a0a0" stroked="f"/>
        </w:pict>
      </w:r>
    </w:p>
    <w:p w14:paraId="24407D89" w14:textId="77777777" w:rsidR="00730414" w:rsidRPr="00730414" w:rsidRDefault="00730414" w:rsidP="00730414">
      <w:pPr>
        <w:spacing w:before="100" w:beforeAutospacing="1" w:after="100" w:afterAutospacing="1" w:line="240" w:lineRule="auto"/>
        <w:outlineLvl w:val="0"/>
        <w:rPr>
          <w:rFonts w:asciiTheme="majorHAnsi" w:eastAsia="Times New Roman" w:hAnsiTheme="majorHAnsi" w:cstheme="majorHAnsi"/>
          <w:b/>
          <w:bCs/>
          <w:kern w:val="36"/>
          <w:sz w:val="48"/>
          <w:szCs w:val="48"/>
          <w:lang w:val="en-IN" w:eastAsia="en-IN"/>
        </w:rPr>
      </w:pPr>
      <w:r w:rsidRPr="00730414">
        <w:rPr>
          <w:rFonts w:asciiTheme="majorHAnsi" w:eastAsia="Times New Roman" w:hAnsiTheme="majorHAnsi" w:cstheme="majorHAnsi"/>
          <w:b/>
          <w:bCs/>
          <w:kern w:val="36"/>
          <w:sz w:val="48"/>
          <w:szCs w:val="48"/>
          <w:lang w:val="en-IN" w:eastAsia="en-IN"/>
        </w:rPr>
        <w:t>3. Data Preparation &amp; Transformation</w:t>
      </w:r>
    </w:p>
    <w:p w14:paraId="591CB4A7" w14:textId="77777777" w:rsidR="00730414" w:rsidRPr="00730414" w:rsidRDefault="00730414" w:rsidP="00730414">
      <w:p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Data preparation was performed using Power Query to ensure accuracy and consistency before dashboard development.</w:t>
      </w:r>
    </w:p>
    <w:p w14:paraId="3D4B5A3D" w14:textId="77777777" w:rsidR="00730414" w:rsidRPr="00730414" w:rsidRDefault="00730414" w:rsidP="00730414">
      <w:pPr>
        <w:spacing w:before="100" w:beforeAutospacing="1" w:after="100" w:afterAutospacing="1" w:line="240" w:lineRule="auto"/>
        <w:outlineLvl w:val="2"/>
        <w:rPr>
          <w:rFonts w:asciiTheme="majorHAnsi" w:eastAsia="Times New Roman" w:hAnsiTheme="majorHAnsi" w:cstheme="majorHAnsi"/>
          <w:b/>
          <w:bCs/>
          <w:sz w:val="27"/>
          <w:szCs w:val="27"/>
          <w:lang w:val="en-IN" w:eastAsia="en-IN"/>
        </w:rPr>
      </w:pPr>
      <w:r w:rsidRPr="00730414">
        <w:rPr>
          <w:rFonts w:asciiTheme="majorHAnsi" w:eastAsia="Times New Roman" w:hAnsiTheme="majorHAnsi" w:cstheme="majorHAnsi"/>
          <w:b/>
          <w:bCs/>
          <w:sz w:val="27"/>
          <w:szCs w:val="27"/>
          <w:lang w:val="en-IN" w:eastAsia="en-IN"/>
        </w:rPr>
        <w:t>Activities Performed</w:t>
      </w:r>
    </w:p>
    <w:p w14:paraId="0ED19B66" w14:textId="77777777" w:rsidR="00730414" w:rsidRPr="00730414" w:rsidRDefault="00730414" w:rsidP="00730414">
      <w:pPr>
        <w:numPr>
          <w:ilvl w:val="0"/>
          <w:numId w:val="13"/>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Imported employee data from Excel into Power BI</w:t>
      </w:r>
    </w:p>
    <w:p w14:paraId="1A43453D" w14:textId="77777777" w:rsidR="00730414" w:rsidRPr="00730414" w:rsidRDefault="00730414" w:rsidP="00730414">
      <w:pPr>
        <w:numPr>
          <w:ilvl w:val="0"/>
          <w:numId w:val="13"/>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Validated data types for all columns</w:t>
      </w:r>
    </w:p>
    <w:p w14:paraId="21C3FCF2" w14:textId="77777777" w:rsidR="00730414" w:rsidRPr="00730414" w:rsidRDefault="00730414" w:rsidP="00730414">
      <w:pPr>
        <w:numPr>
          <w:ilvl w:val="0"/>
          <w:numId w:val="13"/>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Checked for missing and null values</w:t>
      </w:r>
    </w:p>
    <w:p w14:paraId="76CB83D6" w14:textId="77777777" w:rsidR="00730414" w:rsidRPr="00730414" w:rsidRDefault="00730414" w:rsidP="00730414">
      <w:pPr>
        <w:numPr>
          <w:ilvl w:val="0"/>
          <w:numId w:val="13"/>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Verified uniqueness of Employee IDs</w:t>
      </w:r>
    </w:p>
    <w:p w14:paraId="788DA439" w14:textId="77777777" w:rsidR="00730414" w:rsidRPr="00730414" w:rsidRDefault="00730414" w:rsidP="00730414">
      <w:pPr>
        <w:numPr>
          <w:ilvl w:val="0"/>
          <w:numId w:val="13"/>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Created Age Group categories</w:t>
      </w:r>
    </w:p>
    <w:p w14:paraId="6CE205BB" w14:textId="77777777" w:rsidR="00730414" w:rsidRPr="00730414" w:rsidRDefault="00730414" w:rsidP="00730414">
      <w:pPr>
        <w:numPr>
          <w:ilvl w:val="0"/>
          <w:numId w:val="13"/>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Created Salary Band categories</w:t>
      </w:r>
    </w:p>
    <w:p w14:paraId="3602CDD9" w14:textId="77777777" w:rsidR="00730414" w:rsidRPr="00730414" w:rsidRDefault="00730414" w:rsidP="00730414">
      <w:pPr>
        <w:numPr>
          <w:ilvl w:val="0"/>
          <w:numId w:val="13"/>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Loaded transformed data into the Power BI data model</w:t>
      </w:r>
    </w:p>
    <w:p w14:paraId="249FBB80" w14:textId="77777777" w:rsidR="00730414" w:rsidRPr="00730414" w:rsidRDefault="00730414" w:rsidP="00730414">
      <w:p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The dataset was successfully prepared for analysis without data quality issues.</w:t>
      </w:r>
    </w:p>
    <w:p w14:paraId="1EE8E3C9" w14:textId="77777777" w:rsidR="00730414" w:rsidRPr="00730414" w:rsidRDefault="00730414" w:rsidP="00730414">
      <w:pPr>
        <w:spacing w:after="0"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pict w14:anchorId="7C1DA108">
          <v:rect id="_x0000_i1628" style="width:0;height:1.5pt" o:hralign="center" o:hrstd="t" o:hr="t" fillcolor="#a0a0a0" stroked="f"/>
        </w:pict>
      </w:r>
    </w:p>
    <w:p w14:paraId="67775807" w14:textId="77777777" w:rsidR="00730414" w:rsidRPr="00730414" w:rsidRDefault="00730414" w:rsidP="00730414">
      <w:pPr>
        <w:spacing w:before="100" w:beforeAutospacing="1" w:after="100" w:afterAutospacing="1" w:line="240" w:lineRule="auto"/>
        <w:outlineLvl w:val="0"/>
        <w:rPr>
          <w:rFonts w:asciiTheme="majorHAnsi" w:eastAsia="Times New Roman" w:hAnsiTheme="majorHAnsi" w:cstheme="majorHAnsi"/>
          <w:b/>
          <w:bCs/>
          <w:kern w:val="36"/>
          <w:sz w:val="48"/>
          <w:szCs w:val="48"/>
          <w:lang w:val="en-IN" w:eastAsia="en-IN"/>
        </w:rPr>
      </w:pPr>
      <w:r w:rsidRPr="00730414">
        <w:rPr>
          <w:rFonts w:asciiTheme="majorHAnsi" w:eastAsia="Times New Roman" w:hAnsiTheme="majorHAnsi" w:cstheme="majorHAnsi"/>
          <w:b/>
          <w:bCs/>
          <w:kern w:val="36"/>
          <w:sz w:val="48"/>
          <w:szCs w:val="48"/>
          <w:lang w:val="en-IN" w:eastAsia="en-IN"/>
        </w:rPr>
        <w:t>4. DAX Measures &amp; KPI Development</w:t>
      </w:r>
    </w:p>
    <w:p w14:paraId="687905B8" w14:textId="77777777" w:rsidR="00730414" w:rsidRPr="00730414" w:rsidRDefault="00730414" w:rsidP="00730414">
      <w:p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To support workforce analysis, several DAX measures were created.</w:t>
      </w:r>
    </w:p>
    <w:p w14:paraId="05DD4362" w14:textId="77777777" w:rsidR="00730414" w:rsidRPr="00730414" w:rsidRDefault="00730414" w:rsidP="00730414">
      <w:pPr>
        <w:spacing w:before="100" w:beforeAutospacing="1" w:after="100" w:afterAutospacing="1" w:line="240" w:lineRule="auto"/>
        <w:outlineLvl w:val="2"/>
        <w:rPr>
          <w:rFonts w:asciiTheme="majorHAnsi" w:eastAsia="Times New Roman" w:hAnsiTheme="majorHAnsi" w:cstheme="majorHAnsi"/>
          <w:b/>
          <w:bCs/>
          <w:sz w:val="27"/>
          <w:szCs w:val="27"/>
          <w:lang w:val="en-IN" w:eastAsia="en-IN"/>
        </w:rPr>
      </w:pPr>
      <w:r w:rsidRPr="00730414">
        <w:rPr>
          <w:rFonts w:asciiTheme="majorHAnsi" w:eastAsia="Times New Roman" w:hAnsiTheme="majorHAnsi" w:cstheme="majorHAnsi"/>
          <w:b/>
          <w:bCs/>
          <w:sz w:val="27"/>
          <w:szCs w:val="27"/>
          <w:lang w:val="en-IN" w:eastAsia="en-IN"/>
        </w:rPr>
        <w:t>KPI Measures</w:t>
      </w:r>
    </w:p>
    <w:p w14:paraId="146EAA6C" w14:textId="77777777" w:rsidR="00730414" w:rsidRPr="00730414" w:rsidRDefault="00730414" w:rsidP="00730414">
      <w:pPr>
        <w:numPr>
          <w:ilvl w:val="0"/>
          <w:numId w:val="14"/>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Total Employees</w:t>
      </w:r>
    </w:p>
    <w:p w14:paraId="748C9DF7" w14:textId="77777777" w:rsidR="00730414" w:rsidRPr="00730414" w:rsidRDefault="00730414" w:rsidP="00730414">
      <w:pPr>
        <w:numPr>
          <w:ilvl w:val="0"/>
          <w:numId w:val="14"/>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lastRenderedPageBreak/>
        <w:t>Attrition Count</w:t>
      </w:r>
    </w:p>
    <w:p w14:paraId="5194F76D" w14:textId="77777777" w:rsidR="00730414" w:rsidRPr="00730414" w:rsidRDefault="00730414" w:rsidP="00730414">
      <w:pPr>
        <w:numPr>
          <w:ilvl w:val="0"/>
          <w:numId w:val="14"/>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Attrition Rate</w:t>
      </w:r>
    </w:p>
    <w:p w14:paraId="5AE5039C" w14:textId="77777777" w:rsidR="00730414" w:rsidRPr="00730414" w:rsidRDefault="00730414" w:rsidP="00730414">
      <w:pPr>
        <w:numPr>
          <w:ilvl w:val="0"/>
          <w:numId w:val="14"/>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Average Salary</w:t>
      </w:r>
    </w:p>
    <w:p w14:paraId="1EC870E8" w14:textId="77777777" w:rsidR="00730414" w:rsidRPr="00730414" w:rsidRDefault="00730414" w:rsidP="00730414">
      <w:pPr>
        <w:numPr>
          <w:ilvl w:val="0"/>
          <w:numId w:val="14"/>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Average Age</w:t>
      </w:r>
    </w:p>
    <w:p w14:paraId="0AA04A14" w14:textId="77777777" w:rsidR="00730414" w:rsidRPr="00730414" w:rsidRDefault="00730414" w:rsidP="00730414">
      <w:pPr>
        <w:numPr>
          <w:ilvl w:val="0"/>
          <w:numId w:val="14"/>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Average Tenure</w:t>
      </w:r>
    </w:p>
    <w:p w14:paraId="424693EB" w14:textId="77777777" w:rsidR="00730414" w:rsidRPr="00730414" w:rsidRDefault="00730414" w:rsidP="00730414">
      <w:p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These KPIs provide a high-level overview of workforce health and employee retention performance.</w:t>
      </w:r>
    </w:p>
    <w:p w14:paraId="28A5701F" w14:textId="77777777" w:rsidR="00730414" w:rsidRPr="00730414" w:rsidRDefault="00730414" w:rsidP="00730414">
      <w:pPr>
        <w:spacing w:after="0"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pict w14:anchorId="17B7AEFD">
          <v:rect id="_x0000_i1629" style="width:0;height:1.5pt" o:hralign="center" o:hrstd="t" o:hr="t" fillcolor="#a0a0a0" stroked="f"/>
        </w:pict>
      </w:r>
    </w:p>
    <w:p w14:paraId="6DCB0F41" w14:textId="77777777" w:rsidR="00730414" w:rsidRPr="00730414" w:rsidRDefault="00730414" w:rsidP="00730414">
      <w:pPr>
        <w:spacing w:before="100" w:beforeAutospacing="1" w:after="100" w:afterAutospacing="1" w:line="240" w:lineRule="auto"/>
        <w:outlineLvl w:val="0"/>
        <w:rPr>
          <w:rFonts w:asciiTheme="majorHAnsi" w:eastAsia="Times New Roman" w:hAnsiTheme="majorHAnsi" w:cstheme="majorHAnsi"/>
          <w:b/>
          <w:bCs/>
          <w:kern w:val="36"/>
          <w:sz w:val="48"/>
          <w:szCs w:val="48"/>
          <w:lang w:val="en-IN" w:eastAsia="en-IN"/>
        </w:rPr>
      </w:pPr>
      <w:r w:rsidRPr="00730414">
        <w:rPr>
          <w:rFonts w:asciiTheme="majorHAnsi" w:eastAsia="Times New Roman" w:hAnsiTheme="majorHAnsi" w:cstheme="majorHAnsi"/>
          <w:b/>
          <w:bCs/>
          <w:kern w:val="36"/>
          <w:sz w:val="48"/>
          <w:szCs w:val="48"/>
          <w:lang w:val="en-IN" w:eastAsia="en-IN"/>
        </w:rPr>
        <w:t>5. Dashboard Design &amp; Components</w:t>
      </w:r>
    </w:p>
    <w:p w14:paraId="22152115" w14:textId="77777777" w:rsidR="00730414" w:rsidRPr="00730414" w:rsidRDefault="00730414" w:rsidP="00730414">
      <w:p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The dashboard was designed as a single-page executive reporting solution with interactive filtering capabilities.</w:t>
      </w:r>
    </w:p>
    <w:p w14:paraId="1FA2EED5" w14:textId="77777777" w:rsidR="00730414" w:rsidRPr="00730414" w:rsidRDefault="00730414" w:rsidP="00730414">
      <w:pPr>
        <w:spacing w:before="100" w:beforeAutospacing="1" w:after="100" w:afterAutospacing="1" w:line="240" w:lineRule="auto"/>
        <w:outlineLvl w:val="2"/>
        <w:rPr>
          <w:rFonts w:asciiTheme="majorHAnsi" w:eastAsia="Times New Roman" w:hAnsiTheme="majorHAnsi" w:cstheme="majorHAnsi"/>
          <w:b/>
          <w:bCs/>
          <w:sz w:val="27"/>
          <w:szCs w:val="27"/>
          <w:lang w:val="en-IN" w:eastAsia="en-IN"/>
        </w:rPr>
      </w:pPr>
      <w:r w:rsidRPr="00730414">
        <w:rPr>
          <w:rFonts w:asciiTheme="majorHAnsi" w:eastAsia="Times New Roman" w:hAnsiTheme="majorHAnsi" w:cstheme="majorHAnsi"/>
          <w:b/>
          <w:bCs/>
          <w:sz w:val="27"/>
          <w:szCs w:val="27"/>
          <w:lang w:val="en-IN" w:eastAsia="en-IN"/>
        </w:rPr>
        <w:t>Interactive Filters</w:t>
      </w:r>
    </w:p>
    <w:p w14:paraId="48B130CD" w14:textId="77777777" w:rsidR="00730414" w:rsidRPr="00730414" w:rsidRDefault="00730414" w:rsidP="00730414">
      <w:pPr>
        <w:numPr>
          <w:ilvl w:val="0"/>
          <w:numId w:val="15"/>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Department</w:t>
      </w:r>
    </w:p>
    <w:p w14:paraId="50AA16FE" w14:textId="77777777" w:rsidR="00730414" w:rsidRPr="00730414" w:rsidRDefault="00730414" w:rsidP="00730414">
      <w:pPr>
        <w:numPr>
          <w:ilvl w:val="0"/>
          <w:numId w:val="15"/>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Gender</w:t>
      </w:r>
    </w:p>
    <w:p w14:paraId="2840E50B" w14:textId="77777777" w:rsidR="00730414" w:rsidRPr="00730414" w:rsidRDefault="00730414" w:rsidP="00730414">
      <w:pPr>
        <w:numPr>
          <w:ilvl w:val="0"/>
          <w:numId w:val="15"/>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Education</w:t>
      </w:r>
    </w:p>
    <w:p w14:paraId="5C9F9782" w14:textId="77777777" w:rsidR="00730414" w:rsidRPr="00730414" w:rsidRDefault="00730414" w:rsidP="00730414">
      <w:pPr>
        <w:spacing w:before="100" w:beforeAutospacing="1" w:after="100" w:afterAutospacing="1" w:line="240" w:lineRule="auto"/>
        <w:outlineLvl w:val="2"/>
        <w:rPr>
          <w:rFonts w:asciiTheme="majorHAnsi" w:eastAsia="Times New Roman" w:hAnsiTheme="majorHAnsi" w:cstheme="majorHAnsi"/>
          <w:b/>
          <w:bCs/>
          <w:sz w:val="27"/>
          <w:szCs w:val="27"/>
          <w:lang w:val="en-IN" w:eastAsia="en-IN"/>
        </w:rPr>
      </w:pPr>
      <w:r w:rsidRPr="00730414">
        <w:rPr>
          <w:rFonts w:asciiTheme="majorHAnsi" w:eastAsia="Times New Roman" w:hAnsiTheme="majorHAnsi" w:cstheme="majorHAnsi"/>
          <w:b/>
          <w:bCs/>
          <w:sz w:val="27"/>
          <w:szCs w:val="27"/>
          <w:lang w:val="en-IN" w:eastAsia="en-IN"/>
        </w:rPr>
        <w:t>Dashboard KPIs</w:t>
      </w:r>
    </w:p>
    <w:p w14:paraId="71843F20" w14:textId="77777777" w:rsidR="00730414" w:rsidRPr="00730414" w:rsidRDefault="00730414" w:rsidP="00730414">
      <w:pPr>
        <w:numPr>
          <w:ilvl w:val="0"/>
          <w:numId w:val="16"/>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Total Employees</w:t>
      </w:r>
    </w:p>
    <w:p w14:paraId="797693DA" w14:textId="77777777" w:rsidR="00730414" w:rsidRPr="00730414" w:rsidRDefault="00730414" w:rsidP="00730414">
      <w:pPr>
        <w:numPr>
          <w:ilvl w:val="0"/>
          <w:numId w:val="16"/>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Attrition Count</w:t>
      </w:r>
    </w:p>
    <w:p w14:paraId="5512FB52" w14:textId="77777777" w:rsidR="00730414" w:rsidRPr="00730414" w:rsidRDefault="00730414" w:rsidP="00730414">
      <w:pPr>
        <w:numPr>
          <w:ilvl w:val="0"/>
          <w:numId w:val="16"/>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Attrition Rate</w:t>
      </w:r>
    </w:p>
    <w:p w14:paraId="54404CA2" w14:textId="77777777" w:rsidR="00730414" w:rsidRPr="00730414" w:rsidRDefault="00730414" w:rsidP="00730414">
      <w:pPr>
        <w:numPr>
          <w:ilvl w:val="0"/>
          <w:numId w:val="16"/>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Average Salary</w:t>
      </w:r>
    </w:p>
    <w:p w14:paraId="41C8C682" w14:textId="77777777" w:rsidR="00730414" w:rsidRPr="00730414" w:rsidRDefault="00730414" w:rsidP="00730414">
      <w:pPr>
        <w:numPr>
          <w:ilvl w:val="0"/>
          <w:numId w:val="16"/>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Average Age</w:t>
      </w:r>
    </w:p>
    <w:p w14:paraId="4E743308" w14:textId="77777777" w:rsidR="00730414" w:rsidRPr="00730414" w:rsidRDefault="00730414" w:rsidP="00730414">
      <w:pPr>
        <w:numPr>
          <w:ilvl w:val="0"/>
          <w:numId w:val="16"/>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Average Tenure</w:t>
      </w:r>
    </w:p>
    <w:p w14:paraId="5AD69086" w14:textId="77777777" w:rsidR="00730414" w:rsidRPr="00730414" w:rsidRDefault="00730414" w:rsidP="00730414">
      <w:pPr>
        <w:spacing w:before="100" w:beforeAutospacing="1" w:after="100" w:afterAutospacing="1" w:line="240" w:lineRule="auto"/>
        <w:outlineLvl w:val="2"/>
        <w:rPr>
          <w:rFonts w:asciiTheme="majorHAnsi" w:eastAsia="Times New Roman" w:hAnsiTheme="majorHAnsi" w:cstheme="majorHAnsi"/>
          <w:b/>
          <w:bCs/>
          <w:sz w:val="27"/>
          <w:szCs w:val="27"/>
          <w:lang w:val="en-IN" w:eastAsia="en-IN"/>
        </w:rPr>
      </w:pPr>
      <w:r w:rsidRPr="00730414">
        <w:rPr>
          <w:rFonts w:asciiTheme="majorHAnsi" w:eastAsia="Times New Roman" w:hAnsiTheme="majorHAnsi" w:cstheme="majorHAnsi"/>
          <w:b/>
          <w:bCs/>
          <w:sz w:val="27"/>
          <w:szCs w:val="27"/>
          <w:lang w:val="en-IN" w:eastAsia="en-IN"/>
        </w:rPr>
        <w:t>Visual Analysis</w:t>
      </w:r>
    </w:p>
    <w:p w14:paraId="74733D9E" w14:textId="77777777" w:rsidR="00730414" w:rsidRPr="00730414" w:rsidRDefault="00730414" w:rsidP="00730414">
      <w:pPr>
        <w:numPr>
          <w:ilvl w:val="0"/>
          <w:numId w:val="17"/>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Attrition by Department</w:t>
      </w:r>
    </w:p>
    <w:p w14:paraId="040FC78B" w14:textId="77777777" w:rsidR="00730414" w:rsidRPr="00730414" w:rsidRDefault="00730414" w:rsidP="00730414">
      <w:pPr>
        <w:numPr>
          <w:ilvl w:val="0"/>
          <w:numId w:val="17"/>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Attrition by Gender</w:t>
      </w:r>
    </w:p>
    <w:p w14:paraId="6C66DDC2" w14:textId="77777777" w:rsidR="00730414" w:rsidRPr="00730414" w:rsidRDefault="00730414" w:rsidP="00730414">
      <w:pPr>
        <w:numPr>
          <w:ilvl w:val="0"/>
          <w:numId w:val="17"/>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Attrition by Age Group</w:t>
      </w:r>
    </w:p>
    <w:p w14:paraId="41565982" w14:textId="77777777" w:rsidR="00730414" w:rsidRPr="00730414" w:rsidRDefault="00730414" w:rsidP="00730414">
      <w:pPr>
        <w:numPr>
          <w:ilvl w:val="0"/>
          <w:numId w:val="17"/>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Attrition by Salary Band</w:t>
      </w:r>
    </w:p>
    <w:p w14:paraId="28B497C9" w14:textId="77777777" w:rsidR="00730414" w:rsidRPr="00730414" w:rsidRDefault="00730414" w:rsidP="00730414">
      <w:pPr>
        <w:numPr>
          <w:ilvl w:val="0"/>
          <w:numId w:val="17"/>
        </w:num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Attrition by Job Role</w:t>
      </w:r>
    </w:p>
    <w:p w14:paraId="332FBF67" w14:textId="77777777" w:rsidR="00730414" w:rsidRPr="00730414" w:rsidRDefault="00730414" w:rsidP="00730414">
      <w:p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The dashboard allows stakeholders to quickly identify workforce trends and investigate attrition drivers across multiple employee segments.</w:t>
      </w:r>
    </w:p>
    <w:p w14:paraId="49CEB3E6" w14:textId="77777777" w:rsidR="00730414" w:rsidRPr="00730414" w:rsidRDefault="00730414" w:rsidP="00730414">
      <w:pPr>
        <w:spacing w:after="0"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pict w14:anchorId="7CC0D5C8">
          <v:rect id="_x0000_i1630" style="width:0;height:1.5pt" o:hralign="center" o:hrstd="t" o:hr="t" fillcolor="#a0a0a0" stroked="f"/>
        </w:pict>
      </w:r>
    </w:p>
    <w:p w14:paraId="19D86476" w14:textId="77777777" w:rsidR="00730414" w:rsidRPr="00730414" w:rsidRDefault="00730414" w:rsidP="00730414">
      <w:pPr>
        <w:spacing w:before="100" w:beforeAutospacing="1" w:after="100" w:afterAutospacing="1" w:line="240" w:lineRule="auto"/>
        <w:outlineLvl w:val="0"/>
        <w:rPr>
          <w:rFonts w:asciiTheme="majorHAnsi" w:eastAsia="Times New Roman" w:hAnsiTheme="majorHAnsi" w:cstheme="majorHAnsi"/>
          <w:b/>
          <w:bCs/>
          <w:kern w:val="36"/>
          <w:sz w:val="48"/>
          <w:szCs w:val="48"/>
          <w:lang w:val="en-IN" w:eastAsia="en-IN"/>
        </w:rPr>
      </w:pPr>
      <w:r w:rsidRPr="00730414">
        <w:rPr>
          <w:rFonts w:asciiTheme="majorHAnsi" w:eastAsia="Times New Roman" w:hAnsiTheme="majorHAnsi" w:cstheme="majorHAnsi"/>
          <w:b/>
          <w:bCs/>
          <w:kern w:val="36"/>
          <w:sz w:val="48"/>
          <w:szCs w:val="48"/>
          <w:lang w:val="en-IN" w:eastAsia="en-IN"/>
        </w:rPr>
        <w:lastRenderedPageBreak/>
        <w:t>6. Key Business Insights</w:t>
      </w:r>
    </w:p>
    <w:p w14:paraId="1D92B78B" w14:textId="77777777" w:rsidR="00730414" w:rsidRPr="00730414" w:rsidRDefault="00730414" w:rsidP="00730414">
      <w:pPr>
        <w:spacing w:before="100" w:beforeAutospacing="1" w:after="100" w:afterAutospacing="1" w:line="240" w:lineRule="auto"/>
        <w:outlineLvl w:val="2"/>
        <w:rPr>
          <w:rFonts w:asciiTheme="majorHAnsi" w:eastAsia="Times New Roman" w:hAnsiTheme="majorHAnsi" w:cstheme="majorHAnsi"/>
          <w:b/>
          <w:bCs/>
          <w:sz w:val="27"/>
          <w:szCs w:val="27"/>
          <w:lang w:val="en-IN" w:eastAsia="en-IN"/>
        </w:rPr>
      </w:pPr>
      <w:r w:rsidRPr="00730414">
        <w:rPr>
          <w:rFonts w:asciiTheme="majorHAnsi" w:eastAsia="Times New Roman" w:hAnsiTheme="majorHAnsi" w:cstheme="majorHAnsi"/>
          <w:b/>
          <w:bCs/>
          <w:sz w:val="27"/>
          <w:szCs w:val="27"/>
          <w:lang w:val="en-IN" w:eastAsia="en-IN"/>
        </w:rPr>
        <w:t>Workforce Attrition</w:t>
      </w:r>
    </w:p>
    <w:p w14:paraId="20981D93" w14:textId="77777777" w:rsidR="00730414" w:rsidRPr="00730414" w:rsidRDefault="00730414" w:rsidP="00730414">
      <w:p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The organization recorded an attrition rate of approximately 14.8%, indicating a noticeable level of employee turnover that requires continuous monitoring.</w:t>
      </w:r>
    </w:p>
    <w:p w14:paraId="06B34E39" w14:textId="77777777" w:rsidR="00730414" w:rsidRPr="00730414" w:rsidRDefault="00730414" w:rsidP="00730414">
      <w:pPr>
        <w:spacing w:before="100" w:beforeAutospacing="1" w:after="100" w:afterAutospacing="1" w:line="240" w:lineRule="auto"/>
        <w:outlineLvl w:val="2"/>
        <w:rPr>
          <w:rFonts w:asciiTheme="majorHAnsi" w:eastAsia="Times New Roman" w:hAnsiTheme="majorHAnsi" w:cstheme="majorHAnsi"/>
          <w:b/>
          <w:bCs/>
          <w:sz w:val="27"/>
          <w:szCs w:val="27"/>
          <w:lang w:val="en-IN" w:eastAsia="en-IN"/>
        </w:rPr>
      </w:pPr>
      <w:r w:rsidRPr="00730414">
        <w:rPr>
          <w:rFonts w:asciiTheme="majorHAnsi" w:eastAsia="Times New Roman" w:hAnsiTheme="majorHAnsi" w:cstheme="majorHAnsi"/>
          <w:b/>
          <w:bCs/>
          <w:sz w:val="27"/>
          <w:szCs w:val="27"/>
          <w:lang w:val="en-IN" w:eastAsia="en-IN"/>
        </w:rPr>
        <w:t>Department-Level Insights</w:t>
      </w:r>
    </w:p>
    <w:p w14:paraId="27CC8E91" w14:textId="77777777" w:rsidR="00730414" w:rsidRPr="00730414" w:rsidRDefault="00730414" w:rsidP="00730414">
      <w:p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Finance and HR departments exhibited the highest attrition levels, suggesting potential challenges related to employee engagement, workload distribution, or career growth opportunities.</w:t>
      </w:r>
    </w:p>
    <w:p w14:paraId="6D860A71" w14:textId="77777777" w:rsidR="00730414" w:rsidRPr="00730414" w:rsidRDefault="00730414" w:rsidP="00730414">
      <w:pPr>
        <w:spacing w:before="100" w:beforeAutospacing="1" w:after="100" w:afterAutospacing="1" w:line="240" w:lineRule="auto"/>
        <w:outlineLvl w:val="2"/>
        <w:rPr>
          <w:rFonts w:asciiTheme="majorHAnsi" w:eastAsia="Times New Roman" w:hAnsiTheme="majorHAnsi" w:cstheme="majorHAnsi"/>
          <w:b/>
          <w:bCs/>
          <w:sz w:val="27"/>
          <w:szCs w:val="27"/>
          <w:lang w:val="en-IN" w:eastAsia="en-IN"/>
        </w:rPr>
      </w:pPr>
      <w:r w:rsidRPr="00730414">
        <w:rPr>
          <w:rFonts w:asciiTheme="majorHAnsi" w:eastAsia="Times New Roman" w:hAnsiTheme="majorHAnsi" w:cstheme="majorHAnsi"/>
          <w:b/>
          <w:bCs/>
          <w:sz w:val="27"/>
          <w:szCs w:val="27"/>
          <w:lang w:val="en-IN" w:eastAsia="en-IN"/>
        </w:rPr>
        <w:t>Demographic Insights</w:t>
      </w:r>
    </w:p>
    <w:p w14:paraId="4A4B92FA" w14:textId="77777777" w:rsidR="00730414" w:rsidRPr="00730414" w:rsidRDefault="00730414" w:rsidP="00730414">
      <w:p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Employees within the 30–39 age group represented the highest attrition segment, highlighting retention challenges among mid-career professionals.</w:t>
      </w:r>
    </w:p>
    <w:p w14:paraId="50525976" w14:textId="77777777" w:rsidR="00730414" w:rsidRPr="00730414" w:rsidRDefault="00730414" w:rsidP="00730414">
      <w:pPr>
        <w:spacing w:before="100" w:beforeAutospacing="1" w:after="100" w:afterAutospacing="1" w:line="240" w:lineRule="auto"/>
        <w:outlineLvl w:val="2"/>
        <w:rPr>
          <w:rFonts w:asciiTheme="majorHAnsi" w:eastAsia="Times New Roman" w:hAnsiTheme="majorHAnsi" w:cstheme="majorHAnsi"/>
          <w:b/>
          <w:bCs/>
          <w:sz w:val="27"/>
          <w:szCs w:val="27"/>
          <w:lang w:val="en-IN" w:eastAsia="en-IN"/>
        </w:rPr>
      </w:pPr>
      <w:r w:rsidRPr="00730414">
        <w:rPr>
          <w:rFonts w:asciiTheme="majorHAnsi" w:eastAsia="Times New Roman" w:hAnsiTheme="majorHAnsi" w:cstheme="majorHAnsi"/>
          <w:b/>
          <w:bCs/>
          <w:sz w:val="27"/>
          <w:szCs w:val="27"/>
          <w:lang w:val="en-IN" w:eastAsia="en-IN"/>
        </w:rPr>
        <w:t>Compensation Insights</w:t>
      </w:r>
    </w:p>
    <w:p w14:paraId="023ED924" w14:textId="77777777" w:rsidR="00730414" w:rsidRPr="00730414" w:rsidRDefault="00730414" w:rsidP="00730414">
      <w:p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A significant portion of employee exits occurred within the high salary band, indicating that compensation alone may not be sufficient to retain talent.</w:t>
      </w:r>
    </w:p>
    <w:p w14:paraId="401CE251" w14:textId="77777777" w:rsidR="00730414" w:rsidRPr="00730414" w:rsidRDefault="00730414" w:rsidP="00730414">
      <w:pPr>
        <w:spacing w:before="100" w:beforeAutospacing="1" w:after="100" w:afterAutospacing="1" w:line="240" w:lineRule="auto"/>
        <w:outlineLvl w:val="2"/>
        <w:rPr>
          <w:rFonts w:asciiTheme="majorHAnsi" w:eastAsia="Times New Roman" w:hAnsiTheme="majorHAnsi" w:cstheme="majorHAnsi"/>
          <w:b/>
          <w:bCs/>
          <w:sz w:val="27"/>
          <w:szCs w:val="27"/>
          <w:lang w:val="en-IN" w:eastAsia="en-IN"/>
        </w:rPr>
      </w:pPr>
      <w:r w:rsidRPr="00730414">
        <w:rPr>
          <w:rFonts w:asciiTheme="majorHAnsi" w:eastAsia="Times New Roman" w:hAnsiTheme="majorHAnsi" w:cstheme="majorHAnsi"/>
          <w:b/>
          <w:bCs/>
          <w:sz w:val="27"/>
          <w:szCs w:val="27"/>
          <w:lang w:val="en-IN" w:eastAsia="en-IN"/>
        </w:rPr>
        <w:t>Job Role Insights</w:t>
      </w:r>
    </w:p>
    <w:p w14:paraId="2F2305A9" w14:textId="77777777" w:rsidR="00730414" w:rsidRPr="00730414" w:rsidRDefault="00730414" w:rsidP="00730414">
      <w:p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Reporting Analysts and Decision Analytics Associates experienced the highest attrition levels, making these roles potential retention-risk areas for the organization.</w:t>
      </w:r>
    </w:p>
    <w:p w14:paraId="6D9CF2C4" w14:textId="77777777" w:rsidR="00730414" w:rsidRPr="00730414" w:rsidRDefault="00730414" w:rsidP="00730414">
      <w:pPr>
        <w:spacing w:after="0"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pict w14:anchorId="0CD64A80">
          <v:rect id="_x0000_i1631" style="width:0;height:1.5pt" o:hralign="center" o:hrstd="t" o:hr="t" fillcolor="#a0a0a0" stroked="f"/>
        </w:pict>
      </w:r>
    </w:p>
    <w:p w14:paraId="391A4942" w14:textId="77777777" w:rsidR="00730414" w:rsidRPr="00730414" w:rsidRDefault="00730414" w:rsidP="00730414">
      <w:pPr>
        <w:spacing w:before="100" w:beforeAutospacing="1" w:after="100" w:afterAutospacing="1" w:line="240" w:lineRule="auto"/>
        <w:outlineLvl w:val="0"/>
        <w:rPr>
          <w:rFonts w:asciiTheme="majorHAnsi" w:eastAsia="Times New Roman" w:hAnsiTheme="majorHAnsi" w:cstheme="majorHAnsi"/>
          <w:b/>
          <w:bCs/>
          <w:kern w:val="36"/>
          <w:sz w:val="48"/>
          <w:szCs w:val="48"/>
          <w:lang w:val="en-IN" w:eastAsia="en-IN"/>
        </w:rPr>
      </w:pPr>
      <w:r w:rsidRPr="00730414">
        <w:rPr>
          <w:rFonts w:asciiTheme="majorHAnsi" w:eastAsia="Times New Roman" w:hAnsiTheme="majorHAnsi" w:cstheme="majorHAnsi"/>
          <w:b/>
          <w:bCs/>
          <w:kern w:val="36"/>
          <w:sz w:val="48"/>
          <w:szCs w:val="48"/>
          <w:lang w:val="en-IN" w:eastAsia="en-IN"/>
        </w:rPr>
        <w:t>7. Business Recommendations</w:t>
      </w:r>
    </w:p>
    <w:p w14:paraId="40792CC9" w14:textId="77777777" w:rsidR="00730414" w:rsidRPr="00730414" w:rsidRDefault="00730414" w:rsidP="00730414">
      <w:pPr>
        <w:spacing w:before="100" w:beforeAutospacing="1" w:after="100" w:afterAutospacing="1" w:line="240" w:lineRule="auto"/>
        <w:outlineLvl w:val="2"/>
        <w:rPr>
          <w:rFonts w:asciiTheme="majorHAnsi" w:eastAsia="Times New Roman" w:hAnsiTheme="majorHAnsi" w:cstheme="majorHAnsi"/>
          <w:b/>
          <w:bCs/>
          <w:sz w:val="27"/>
          <w:szCs w:val="27"/>
          <w:lang w:val="en-IN" w:eastAsia="en-IN"/>
        </w:rPr>
      </w:pPr>
      <w:r w:rsidRPr="00730414">
        <w:rPr>
          <w:rFonts w:asciiTheme="majorHAnsi" w:eastAsia="Times New Roman" w:hAnsiTheme="majorHAnsi" w:cstheme="majorHAnsi"/>
          <w:b/>
          <w:bCs/>
          <w:sz w:val="27"/>
          <w:szCs w:val="27"/>
          <w:lang w:val="en-IN" w:eastAsia="en-IN"/>
        </w:rPr>
        <w:t>1. Strengthen Retention Programs in High-Attrition Departments</w:t>
      </w:r>
    </w:p>
    <w:p w14:paraId="03B803A0" w14:textId="77777777" w:rsidR="00730414" w:rsidRPr="00730414" w:rsidRDefault="00730414" w:rsidP="00730414">
      <w:p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Conduct targeted employee engagement surveys and retention reviews within Finance and HR departments to identify key turnover drivers.</w:t>
      </w:r>
    </w:p>
    <w:p w14:paraId="456FB41E" w14:textId="77777777" w:rsidR="00730414" w:rsidRPr="00730414" w:rsidRDefault="00730414" w:rsidP="00730414">
      <w:pPr>
        <w:spacing w:before="100" w:beforeAutospacing="1" w:after="100" w:afterAutospacing="1" w:line="240" w:lineRule="auto"/>
        <w:outlineLvl w:val="2"/>
        <w:rPr>
          <w:rFonts w:asciiTheme="majorHAnsi" w:eastAsia="Times New Roman" w:hAnsiTheme="majorHAnsi" w:cstheme="majorHAnsi"/>
          <w:b/>
          <w:bCs/>
          <w:sz w:val="27"/>
          <w:szCs w:val="27"/>
          <w:lang w:val="en-IN" w:eastAsia="en-IN"/>
        </w:rPr>
      </w:pPr>
      <w:r w:rsidRPr="00730414">
        <w:rPr>
          <w:rFonts w:asciiTheme="majorHAnsi" w:eastAsia="Times New Roman" w:hAnsiTheme="majorHAnsi" w:cstheme="majorHAnsi"/>
          <w:b/>
          <w:bCs/>
          <w:sz w:val="27"/>
          <w:szCs w:val="27"/>
          <w:lang w:val="en-IN" w:eastAsia="en-IN"/>
        </w:rPr>
        <w:t>2. Improve Career Development Opportunities</w:t>
      </w:r>
    </w:p>
    <w:p w14:paraId="695DB611" w14:textId="77777777" w:rsidR="00730414" w:rsidRPr="00730414" w:rsidRDefault="00730414" w:rsidP="00730414">
      <w:p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Develop structured growth plans, mentoring initiatives, and internal mobility programs for employees in the 30–39 age group.</w:t>
      </w:r>
    </w:p>
    <w:p w14:paraId="4B1E9BD7" w14:textId="77777777" w:rsidR="00730414" w:rsidRPr="00730414" w:rsidRDefault="00730414" w:rsidP="00730414">
      <w:pPr>
        <w:spacing w:before="100" w:beforeAutospacing="1" w:after="100" w:afterAutospacing="1" w:line="240" w:lineRule="auto"/>
        <w:outlineLvl w:val="2"/>
        <w:rPr>
          <w:rFonts w:asciiTheme="majorHAnsi" w:eastAsia="Times New Roman" w:hAnsiTheme="majorHAnsi" w:cstheme="majorHAnsi"/>
          <w:b/>
          <w:bCs/>
          <w:sz w:val="27"/>
          <w:szCs w:val="27"/>
          <w:lang w:val="en-IN" w:eastAsia="en-IN"/>
        </w:rPr>
      </w:pPr>
      <w:r w:rsidRPr="00730414">
        <w:rPr>
          <w:rFonts w:asciiTheme="majorHAnsi" w:eastAsia="Times New Roman" w:hAnsiTheme="majorHAnsi" w:cstheme="majorHAnsi"/>
          <w:b/>
          <w:bCs/>
          <w:sz w:val="27"/>
          <w:szCs w:val="27"/>
          <w:lang w:val="en-IN" w:eastAsia="en-IN"/>
        </w:rPr>
        <w:lastRenderedPageBreak/>
        <w:t>3. Enhance Employee Experience</w:t>
      </w:r>
    </w:p>
    <w:p w14:paraId="704D75FF" w14:textId="77777777" w:rsidR="00730414" w:rsidRPr="00730414" w:rsidRDefault="00730414" w:rsidP="00730414">
      <w:p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Focus on factors beyond compensation, including career progression, recognition programs, work-life balance, and learning opportunities.</w:t>
      </w:r>
    </w:p>
    <w:p w14:paraId="66B4B13E" w14:textId="77777777" w:rsidR="00730414" w:rsidRPr="00730414" w:rsidRDefault="00730414" w:rsidP="00730414">
      <w:pPr>
        <w:spacing w:before="100" w:beforeAutospacing="1" w:after="100" w:afterAutospacing="1" w:line="240" w:lineRule="auto"/>
        <w:outlineLvl w:val="2"/>
        <w:rPr>
          <w:rFonts w:asciiTheme="majorHAnsi" w:eastAsia="Times New Roman" w:hAnsiTheme="majorHAnsi" w:cstheme="majorHAnsi"/>
          <w:b/>
          <w:bCs/>
          <w:sz w:val="27"/>
          <w:szCs w:val="27"/>
          <w:lang w:val="en-IN" w:eastAsia="en-IN"/>
        </w:rPr>
      </w:pPr>
      <w:r w:rsidRPr="00730414">
        <w:rPr>
          <w:rFonts w:asciiTheme="majorHAnsi" w:eastAsia="Times New Roman" w:hAnsiTheme="majorHAnsi" w:cstheme="majorHAnsi"/>
          <w:b/>
          <w:bCs/>
          <w:sz w:val="27"/>
          <w:szCs w:val="27"/>
          <w:lang w:val="en-IN" w:eastAsia="en-IN"/>
        </w:rPr>
        <w:t>4. Protect Critical Talent Segments</w:t>
      </w:r>
    </w:p>
    <w:p w14:paraId="3D00903C" w14:textId="77777777" w:rsidR="00730414" w:rsidRPr="00730414" w:rsidRDefault="00730414" w:rsidP="00730414">
      <w:p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Implement targeted retention strategies for Reporting Analysts and Decision Analytics Associates to reduce turnover in business-critical roles.</w:t>
      </w:r>
    </w:p>
    <w:p w14:paraId="59AA192C" w14:textId="77777777" w:rsidR="00730414" w:rsidRPr="00730414" w:rsidRDefault="00730414" w:rsidP="00730414">
      <w:pPr>
        <w:spacing w:before="100" w:beforeAutospacing="1" w:after="100" w:afterAutospacing="1" w:line="240" w:lineRule="auto"/>
        <w:outlineLvl w:val="2"/>
        <w:rPr>
          <w:rFonts w:asciiTheme="majorHAnsi" w:eastAsia="Times New Roman" w:hAnsiTheme="majorHAnsi" w:cstheme="majorHAnsi"/>
          <w:b/>
          <w:bCs/>
          <w:sz w:val="27"/>
          <w:szCs w:val="27"/>
          <w:lang w:val="en-IN" w:eastAsia="en-IN"/>
        </w:rPr>
      </w:pPr>
      <w:r w:rsidRPr="00730414">
        <w:rPr>
          <w:rFonts w:asciiTheme="majorHAnsi" w:eastAsia="Times New Roman" w:hAnsiTheme="majorHAnsi" w:cstheme="majorHAnsi"/>
          <w:b/>
          <w:bCs/>
          <w:sz w:val="27"/>
          <w:szCs w:val="27"/>
          <w:lang w:val="en-IN" w:eastAsia="en-IN"/>
        </w:rPr>
        <w:t>5. Establish Continuous Workforce Monitoring</w:t>
      </w:r>
    </w:p>
    <w:p w14:paraId="6D94A2D8" w14:textId="77777777" w:rsidR="00730414" w:rsidRPr="00730414" w:rsidRDefault="00730414" w:rsidP="00730414">
      <w:p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Leverage the dashboard as an ongoing decision-support tool to proactively identify emerging attrition risks and workforce trends.</w:t>
      </w:r>
    </w:p>
    <w:p w14:paraId="7A382DF4" w14:textId="77777777" w:rsidR="00730414" w:rsidRPr="00730414" w:rsidRDefault="00730414" w:rsidP="00730414">
      <w:pPr>
        <w:spacing w:after="0"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pict w14:anchorId="13F4D942">
          <v:rect id="_x0000_i1632" style="width:0;height:1.5pt" o:hralign="center" o:hrstd="t" o:hr="t" fillcolor="#a0a0a0" stroked="f"/>
        </w:pict>
      </w:r>
    </w:p>
    <w:p w14:paraId="5847E2A6" w14:textId="77777777" w:rsidR="00730414" w:rsidRPr="00730414" w:rsidRDefault="00730414" w:rsidP="00730414">
      <w:pPr>
        <w:spacing w:before="100" w:beforeAutospacing="1" w:after="100" w:afterAutospacing="1" w:line="240" w:lineRule="auto"/>
        <w:outlineLvl w:val="0"/>
        <w:rPr>
          <w:rFonts w:asciiTheme="majorHAnsi" w:eastAsia="Times New Roman" w:hAnsiTheme="majorHAnsi" w:cstheme="majorHAnsi"/>
          <w:b/>
          <w:bCs/>
          <w:kern w:val="36"/>
          <w:sz w:val="48"/>
          <w:szCs w:val="48"/>
          <w:lang w:val="en-IN" w:eastAsia="en-IN"/>
        </w:rPr>
      </w:pPr>
      <w:r w:rsidRPr="00730414">
        <w:rPr>
          <w:rFonts w:asciiTheme="majorHAnsi" w:eastAsia="Times New Roman" w:hAnsiTheme="majorHAnsi" w:cstheme="majorHAnsi"/>
          <w:b/>
          <w:bCs/>
          <w:kern w:val="36"/>
          <w:sz w:val="48"/>
          <w:szCs w:val="48"/>
          <w:lang w:val="en-IN" w:eastAsia="en-IN"/>
        </w:rPr>
        <w:t>8. Conclusion</w:t>
      </w:r>
    </w:p>
    <w:p w14:paraId="58CEE1A1" w14:textId="77777777" w:rsidR="00730414" w:rsidRPr="00730414" w:rsidRDefault="00730414" w:rsidP="00730414">
      <w:p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This project demonstrates the practical application of Power BI, Power Query, and DAX in solving a real-world business problem. By transforming raw employee data into actionable workforce insights, the dashboard enables data-driven decision-making and supports organizational efforts to improve employee retention.</w:t>
      </w:r>
    </w:p>
    <w:p w14:paraId="13B2C9D6" w14:textId="0200CCB2" w:rsidR="00730414" w:rsidRPr="00730414" w:rsidRDefault="00730414" w:rsidP="00730414">
      <w:pPr>
        <w:spacing w:before="100" w:beforeAutospacing="1" w:after="100" w:afterAutospacing="1" w:line="240" w:lineRule="auto"/>
        <w:rPr>
          <w:rFonts w:asciiTheme="majorHAnsi" w:eastAsia="Times New Roman" w:hAnsiTheme="majorHAnsi" w:cstheme="majorHAnsi"/>
          <w:sz w:val="24"/>
          <w:szCs w:val="24"/>
          <w:lang w:val="en-IN" w:eastAsia="en-IN"/>
        </w:rPr>
      </w:pPr>
      <w:r w:rsidRPr="00730414">
        <w:rPr>
          <w:rFonts w:asciiTheme="majorHAnsi" w:eastAsia="Times New Roman" w:hAnsiTheme="majorHAnsi" w:cstheme="majorHAnsi"/>
          <w:sz w:val="24"/>
          <w:szCs w:val="24"/>
          <w:lang w:val="en-IN" w:eastAsia="en-IN"/>
        </w:rPr>
        <w:t>The project highlights key analytical skills including data transformation, KPI development, dashboard design, workforce analytics, and business insight generation</w:t>
      </w:r>
      <w:r w:rsidR="00623CBF">
        <w:rPr>
          <w:rFonts w:asciiTheme="majorHAnsi" w:eastAsia="Times New Roman" w:hAnsiTheme="majorHAnsi" w:cstheme="majorHAnsi"/>
          <w:sz w:val="24"/>
          <w:szCs w:val="24"/>
          <w:lang w:val="en-IN" w:eastAsia="en-IN"/>
        </w:rPr>
        <w:t xml:space="preserve"> </w:t>
      </w:r>
      <w:r w:rsidRPr="00730414">
        <w:rPr>
          <w:rFonts w:asciiTheme="majorHAnsi" w:eastAsia="Times New Roman" w:hAnsiTheme="majorHAnsi" w:cstheme="majorHAnsi"/>
          <w:sz w:val="24"/>
          <w:szCs w:val="24"/>
          <w:lang w:val="en-IN" w:eastAsia="en-IN"/>
        </w:rPr>
        <w:t>skills directly relevant to Business Operations Analyst, Operations Analyst, and Decision Analytics Associate roles.</w:t>
      </w:r>
    </w:p>
    <w:p w14:paraId="7EF5B2A7" w14:textId="7BC4217B" w:rsidR="0040684D" w:rsidRPr="00730414" w:rsidRDefault="0040684D" w:rsidP="00730414">
      <w:pPr>
        <w:rPr>
          <w:rFonts w:asciiTheme="majorHAnsi" w:hAnsiTheme="majorHAnsi" w:cstheme="majorHAnsi"/>
        </w:rPr>
      </w:pPr>
    </w:p>
    <w:sectPr w:rsidR="0040684D" w:rsidRPr="007304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80AD7"/>
    <w:multiLevelType w:val="multilevel"/>
    <w:tmpl w:val="FE0C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8712C8"/>
    <w:multiLevelType w:val="multilevel"/>
    <w:tmpl w:val="69E0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24718"/>
    <w:multiLevelType w:val="hybridMultilevel"/>
    <w:tmpl w:val="28A81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A8F2095"/>
    <w:multiLevelType w:val="multilevel"/>
    <w:tmpl w:val="6944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135D7B"/>
    <w:multiLevelType w:val="multilevel"/>
    <w:tmpl w:val="119A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362BA5"/>
    <w:multiLevelType w:val="multilevel"/>
    <w:tmpl w:val="1034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E65542"/>
    <w:multiLevelType w:val="multilevel"/>
    <w:tmpl w:val="3F84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317913"/>
    <w:multiLevelType w:val="multilevel"/>
    <w:tmpl w:val="24E4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498671">
    <w:abstractNumId w:val="8"/>
  </w:num>
  <w:num w:numId="2" w16cid:durableId="181826974">
    <w:abstractNumId w:val="6"/>
  </w:num>
  <w:num w:numId="3" w16cid:durableId="2057198229">
    <w:abstractNumId w:val="5"/>
  </w:num>
  <w:num w:numId="4" w16cid:durableId="1357927097">
    <w:abstractNumId w:val="4"/>
  </w:num>
  <w:num w:numId="5" w16cid:durableId="64030235">
    <w:abstractNumId w:val="7"/>
  </w:num>
  <w:num w:numId="6" w16cid:durableId="1933928000">
    <w:abstractNumId w:val="3"/>
  </w:num>
  <w:num w:numId="7" w16cid:durableId="388311883">
    <w:abstractNumId w:val="2"/>
  </w:num>
  <w:num w:numId="8" w16cid:durableId="900359906">
    <w:abstractNumId w:val="1"/>
  </w:num>
  <w:num w:numId="9" w16cid:durableId="1445996009">
    <w:abstractNumId w:val="0"/>
  </w:num>
  <w:num w:numId="10" w16cid:durableId="1794782651">
    <w:abstractNumId w:val="11"/>
  </w:num>
  <w:num w:numId="11" w16cid:durableId="419722387">
    <w:abstractNumId w:val="12"/>
  </w:num>
  <w:num w:numId="12" w16cid:durableId="2085443779">
    <w:abstractNumId w:val="14"/>
  </w:num>
  <w:num w:numId="13" w16cid:durableId="112477491">
    <w:abstractNumId w:val="16"/>
  </w:num>
  <w:num w:numId="14" w16cid:durableId="1464419991">
    <w:abstractNumId w:val="10"/>
  </w:num>
  <w:num w:numId="15" w16cid:durableId="1671179860">
    <w:abstractNumId w:val="13"/>
  </w:num>
  <w:num w:numId="16" w16cid:durableId="1597245426">
    <w:abstractNumId w:val="9"/>
  </w:num>
  <w:num w:numId="17" w16cid:durableId="14723997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9D2"/>
    <w:rsid w:val="00034616"/>
    <w:rsid w:val="0006063C"/>
    <w:rsid w:val="0015074B"/>
    <w:rsid w:val="0029639D"/>
    <w:rsid w:val="00326F90"/>
    <w:rsid w:val="0040684D"/>
    <w:rsid w:val="0043427D"/>
    <w:rsid w:val="00623CBF"/>
    <w:rsid w:val="00637637"/>
    <w:rsid w:val="00730414"/>
    <w:rsid w:val="00903112"/>
    <w:rsid w:val="009337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A43BAB"/>
  <w14:defaultImageDpi w14:val="300"/>
  <w15:docId w15:val="{62075418-143F-4B7D-9428-529ED1DE3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782</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Pranjal S G</cp:lastModifiedBy>
  <cp:revision>4</cp:revision>
  <dcterms:created xsi:type="dcterms:W3CDTF">2026-06-24T17:19:00Z</dcterms:created>
  <dcterms:modified xsi:type="dcterms:W3CDTF">2026-06-24T17:25:00Z</dcterms:modified>
  <cp:category/>
</cp:coreProperties>
</file>