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sz w:val="96"/>
          <w:szCs w:val="96"/>
        </w:rPr>
        <w:t xml:space="preserve">🎮</w:t>
      </w:r>
    </w:p>
    <w:p>
      <w:pPr>
        <w:spacing w:after="200" w:before="200"/>
        <w:jc w:val="center"/>
      </w:pPr>
      <w:r>
        <w:rPr>
          <w:b/>
          <w:bCs/>
          <w:color w:val="1F4E79"/>
          <w:sz w:val="56"/>
          <w:szCs w:val="56"/>
        </w:rPr>
        <w:t xml:space="preserve">PUBG Winner Prediction</w:t>
      </w:r>
    </w:p>
    <w:p>
      <w:pPr>
        <w:spacing w:after="600"/>
        <w:jc w:val="center"/>
      </w:pPr>
      <w:r>
        <w:rPr>
          <w:color w:val="555555"/>
          <w:sz w:val="32"/>
          <w:szCs w:val="32"/>
        </w:rPr>
        <w:t xml:space="preserve">Using Machine Learning</w:t>
      </w:r>
    </w:p>
    <w:p>
      <w:pPr>
        <w:pBdr>
          <w:bottom w:val="single" w:color="1F4E79" w:sz="6" w:space="1"/>
        </w:pBdr>
        <w:spacing w:after="600"/>
        <w:jc w:val="center"/>
      </w:pPr>
      <w:r>
        <w:rPr>
          <w:sz w:val="4"/>
          <w:szCs w:val="4"/>
        </w:rPr>
        <w:t xml:space="preserve"> </w:t>
      </w:r>
    </w:p>
    <w:p>
      <w:pPr>
        <w:spacing w:after="80"/>
        <w:jc w:val="center"/>
      </w:pPr>
      <w:r>
        <w:rPr>
          <w:b/>
          <w:bCs/>
          <w:sz w:val="24"/>
          <w:szCs w:val="24"/>
        </w:rPr>
        <w:t xml:space="preserve">Project Report</w:t>
      </w:r>
    </w:p>
    <w:p>
      <w:pPr>
        <w:spacing w:after="80"/>
        <w:jc w:val="center"/>
      </w:pPr>
      <w:r>
        <w:rPr>
          <w:color w:val="555555"/>
          <w:sz w:val="22"/>
          <w:szCs w:val="22"/>
        </w:rPr>
        <w:t xml:space="preserve">Final Best Model: XGBoost Regressor</w:t>
      </w:r>
    </w:p>
    <w:p>
      <w:pPr>
        <w:jc w:val="center"/>
      </w:pPr>
      <w:r>
        <w:rPr>
          <w:color w:val="555555"/>
          <w:sz w:val="22"/>
          <w:szCs w:val="22"/>
        </w:rPr>
        <w:t xml:space="preserve">Deployed as an interactive Streamlit web application</w:t>
      </w:r>
    </w:p>
    <w:p>
      <w:pPr>
        <w:pageBreakBefore/>
      </w:pP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pageBreakBefore/>
      </w:pPr>
    </w:p>
    <w:p>
      <w:pPr>
        <w:pStyle w:val="Heading1"/>
      </w:pPr>
      <w:r>
        <w:t xml:space="preserve">1. Business Problem</w:t>
      </w:r>
    </w:p>
    <w:p>
      <w:pPr>
        <w:spacing w:after="160"/>
      </w:pPr>
      <w:r>
        <w:t xml:space="preserve">Online multiplayer games such as PUBG (PlayerUnknown's Battlegrounds) generate large volumes of player statistics during every match, including kills, damage dealt, distance traveled, healing items used, and many other gameplay metrics.</w:t>
      </w:r>
    </w:p>
    <w:p>
      <w:pPr>
        <w:spacing w:after="160"/>
      </w:pPr>
      <w:r>
        <w:t xml:space="preserve">The objective of this project is to build a machine learning model that predicts a player's final winning percentage (winPlacePerc) based on these gameplay statistics. A model like this can help game developers understand player behavior, improve matchmaking systems, detect abnormal gameplay patterns, and enhance the overall player experience.</w:t>
      </w:r>
    </w:p>
    <w:p>
      <w:pPr>
        <w:pStyle w:val="Heading1"/>
      </w:pPr>
      <w:r>
        <w:t xml:space="preserve">2. Project Objective</w:t>
      </w:r>
    </w:p>
    <w:p>
      <w:pPr>
        <w:spacing w:after="160"/>
      </w:pPr>
      <w:r>
        <w:t xml:space="preserve">The main objectives of this project are:</w:t>
      </w:r>
    </w:p>
    <w:p>
      <w:pPr>
        <w:pStyle w:val="ListParagraph"/>
        <w:numPr>
          <w:ilvl w:val="0"/>
          <w:numId w:val="2"/>
        </w:numPr>
      </w:pPr>
      <w:r>
        <w:t xml:space="preserve">Understand the structure and characteristics of the PUBG dataset</w:t>
      </w:r>
    </w:p>
    <w:p>
      <w:pPr>
        <w:pStyle w:val="ListParagraph"/>
        <w:numPr>
          <w:ilvl w:val="0"/>
          <w:numId w:val="2"/>
        </w:numPr>
      </w:pPr>
      <w:r>
        <w:t xml:space="preserve">Perform data cleaning and preprocessing</w:t>
      </w:r>
    </w:p>
    <w:p>
      <w:pPr>
        <w:pStyle w:val="ListParagraph"/>
        <w:numPr>
          <w:ilvl w:val="0"/>
          <w:numId w:val="2"/>
        </w:numPr>
      </w:pPr>
      <w:r>
        <w:t xml:space="preserve">Explore the data using visualizations (EDA)</w:t>
      </w:r>
    </w:p>
    <w:p>
      <w:pPr>
        <w:pStyle w:val="ListParagraph"/>
        <w:numPr>
          <w:ilvl w:val="0"/>
          <w:numId w:val="2"/>
        </w:numPr>
      </w:pPr>
      <w:r>
        <w:t xml:space="preserve">Engineer features suitable for machine learning models</w:t>
      </w:r>
    </w:p>
    <w:p>
      <w:pPr>
        <w:pStyle w:val="ListParagraph"/>
        <w:numPr>
          <w:ilvl w:val="0"/>
          <w:numId w:val="2"/>
        </w:numPr>
      </w:pPr>
      <w:r>
        <w:t xml:space="preserve">Build and train multiple regression models</w:t>
      </w:r>
    </w:p>
    <w:p>
      <w:pPr>
        <w:pStyle w:val="ListParagraph"/>
        <w:numPr>
          <w:ilvl w:val="0"/>
          <w:numId w:val="2"/>
        </w:numPr>
      </w:pPr>
      <w:r>
        <w:t xml:space="preserve">Compare model performance using standard evaluation metrics</w:t>
      </w:r>
    </w:p>
    <w:p>
      <w:pPr>
        <w:pStyle w:val="ListParagraph"/>
        <w:numPr>
          <w:ilvl w:val="0"/>
          <w:numId w:val="2"/>
        </w:numPr>
      </w:pPr>
      <w:r>
        <w:t xml:space="preserve">Select the best-performing model based on R² score</w:t>
      </w:r>
    </w:p>
    <w:p>
      <w:pPr>
        <w:pStyle w:val="ListParagraph"/>
        <w:numPr>
          <w:ilvl w:val="0"/>
          <w:numId w:val="2"/>
        </w:numPr>
      </w:pPr>
      <w:r>
        <w:t xml:space="preserve">Save the trained model and deploy it via an interactive Streamlit web application</w:t>
      </w:r>
    </w:p>
    <w:p>
      <w:pPr>
        <w:pStyle w:val="Heading1"/>
      </w:pPr>
      <w:r>
        <w:t xml:space="preserve">3. Dataset Overview</w:t>
      </w:r>
    </w:p>
    <w:p>
      <w:pPr>
        <w:spacing w:after="160"/>
      </w:pPr>
      <w:r>
        <w:t xml:space="preserve">The dataset contains anonymized match statistics for individual PUBG players across a large number of matches. Each row represents one player's performance in a single 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Total rows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4,446,966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Total columns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Missing values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 (in target column winPlacePerc)</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Duplicate rows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Target variable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winPlacePerc (range 0.0 to 1.0)</w:t>
            </w:r>
          </w:p>
        </w:tc>
      </w:tr>
    </w:tbl>
    <w:p>
      <w:pPr>
        <w:spacing w:after="200"/>
      </w:pPr>
    </w:p>
    <w:p>
      <w:pPr>
        <w:spacing w:after="160"/>
      </w:pPr>
      <w:r>
        <w:t xml:space="preserve">Key gameplay features include assists, boosts, damageDealt, DBNOs, headshotKills, heals, killPlace, kills, killStreaks, longestKill, matchDuration, matchType, rideDistance, swimDistance, walkDistance, weaponsAcquired, and several rank/points-based fields.</w:t>
      </w:r>
    </w:p>
    <w:p>
      <w:pPr>
        <w:pStyle w:val="Heading1"/>
      </w:pPr>
      <w:r>
        <w:t xml:space="preserve">4. Data Cleaning</w:t>
      </w:r>
    </w:p>
    <w:p>
      <w:pPr>
        <w:spacing w:after="160"/>
      </w:pPr>
      <w:r>
        <w:t xml:space="preserve">The following cleaning steps were applied to the raw dataset:</w:t>
      </w:r>
    </w:p>
    <w:p>
      <w:pPr>
        <w:pStyle w:val="ListParagraph"/>
        <w:numPr>
          <w:ilvl w:val="0"/>
          <w:numId w:val="2"/>
        </w:numPr>
      </w:pPr>
      <w:r>
        <w:t xml:space="preserve">Checked for missing values across all 29 columns — only winPlacePerc (the target) had a single missing value, which was dropped.</w:t>
      </w:r>
    </w:p>
    <w:p>
      <w:pPr>
        <w:pStyle w:val="ListParagraph"/>
        <w:numPr>
          <w:ilvl w:val="0"/>
          <w:numId w:val="2"/>
        </w:numPr>
      </w:pPr>
      <w:r>
        <w:t xml:space="preserve">Checked for duplicate rows — none were found.</w:t>
      </w:r>
    </w:p>
    <w:p>
      <w:pPr>
        <w:pStyle w:val="ListParagraph"/>
        <w:numPr>
          <w:ilvl w:val="0"/>
          <w:numId w:val="2"/>
        </w:numPr>
      </w:pPr>
      <w:r>
        <w:t xml:space="preserve">Resulting cleaned dataset shape: 4,446,965 rows × 29 columns.</w:t>
      </w:r>
    </w:p>
    <w:p>
      <w:pPr>
        <w:spacing w:after="160"/>
      </w:pPr>
      <w:r>
        <w:t xml:space="preserve">The cleaned dataset was saved to data/processed/pubg_cleaned.csv for use in the EDA and modeling stages.</w:t>
      </w:r>
    </w:p>
    <w:p>
      <w:pPr>
        <w:pStyle w:val="Heading1"/>
      </w:pPr>
      <w:r>
        <w:t xml:space="preserve">5. Exploratory Data Analysis (EDA)</w:t>
      </w:r>
    </w:p>
    <w:p>
      <w:pPr>
        <w:spacing w:after="160"/>
      </w:pPr>
      <w:r>
        <w:t xml:space="preserve">Exploratory analysis was performed to understand the distribution of the target variable, the spread of match types, and the relationship between gameplay features and final placement.</w:t>
      </w:r>
    </w:p>
    <w:p>
      <w:pPr>
        <w:pStyle w:val="Heading2"/>
      </w:pPr>
      <w:r>
        <w:t xml:space="preserve">5.1 Target Variable Distribution</w:t>
      </w:r>
    </w:p>
    <w:p>
      <w:pPr>
        <w:spacing w:after="160"/>
      </w:pPr>
      <w:r>
        <w:t xml:space="preserve">winPlacePerc ranges from 0.0 (last place) to 1.0 (winner), with a mean of 0.47 and a standard deviation of 0.31 — indicating a fairly even spread of outcomes across matches, as expected for a placement percentile.</w:t>
      </w:r>
    </w:p>
    <w:p>
      <w:pPr>
        <w:pStyle w:val="Heading2"/>
      </w:pPr>
      <w:r>
        <w:t xml:space="preserve">5.2 Match Type Distribution</w:t>
      </w:r>
    </w:p>
    <w:p>
      <w:pPr>
        <w:spacing w:after="160"/>
      </w:pPr>
      <w:r>
        <w:t xml:space="preserve">The dataset contains 16 distinct match types. The most common are squad-fpp (1,756,186 rows), duo-fpp (996,691 rows), squad (626,526 rows), and solo-fpp (536,761 rows), with several rarer variants such as normal-duo (199 rows) and crashtpp (371 rows) making up the long tail.</w:t>
      </w:r>
    </w:p>
    <w:p>
      <w:pPr>
        <w:pStyle w:val="Heading2"/>
      </w:pPr>
      <w:r>
        <w:t xml:space="preserve">5.3 Feature Correlation with Target</w:t>
      </w:r>
    </w:p>
    <w:p>
      <w:pPr>
        <w:spacing w:after="160"/>
      </w:pPr>
      <w:r>
        <w:t xml:space="preserve">The features most strongly correlated with winPlacePerc were: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b/>
                <w:bCs/>
              </w:rPr>
              <w:t xml:space="preserve">Feature</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b/>
                <w:bCs/>
              </w:rPr>
              <w:t xml:space="preserve">Correlation with winPlacePerc</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walkDistance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+0.81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killPlace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-0.72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boosts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+0.63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weaponsAcquired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+0.58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damageDealt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+0.44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heals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+0.43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kills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+0.42</w:t>
            </w:r>
          </w:p>
        </w:tc>
      </w:tr>
    </w:tbl>
    <w:p>
      <w:pPr>
        <w:spacing w:after="200"/>
      </w:pPr>
    </w:p>
    <w:p>
      <w:pPr>
        <w:spacing w:after="160"/>
      </w:pPr>
      <w:r>
        <w:t xml:space="preserve">walkDistance shows the strongest positive correlation — players who survive longer naturally travel further, since they remain in the match. killPlace shows the strongest negative correlation, which is expected since a lower kill-place ranking corresponds to better overall performance. Features such as rankPoints, killPoints, winPoints, matchDuration, and roadKills showed negligible correlation with the target.</w:t>
      </w:r>
    </w:p>
    <w:p>
      <w:pPr>
        <w:pStyle w:val="Heading1"/>
      </w:pPr>
      <w:r>
        <w:t xml:space="preserve">6. Feature Engineering</w:t>
      </w:r>
    </w:p>
    <w:p>
      <w:pPr>
        <w:spacing w:after="160"/>
      </w:pPr>
      <w:r>
        <w:t xml:space="preserve">The following transformations were applied to prepare the data for modeling:</w:t>
      </w:r>
    </w:p>
    <w:p>
      <w:pPr>
        <w:pStyle w:val="ListParagraph"/>
        <w:numPr>
          <w:ilvl w:val="0"/>
          <w:numId w:val="2"/>
        </w:numPr>
      </w:pPr>
      <w:r>
        <w:t xml:space="preserve">Dropped identifier columns (Id, groupId, matchId) — these are unique per row/match and carry no predictive signal.</w:t>
      </w:r>
    </w:p>
    <w:p>
      <w:pPr>
        <w:pStyle w:val="ListParagraph"/>
        <w:numPr>
          <w:ilvl w:val="0"/>
          <w:numId w:val="2"/>
        </w:numPr>
      </w:pPr>
      <w:r>
        <w:t xml:space="preserve">Label-encoded the categorical matchType column into integers 0-15 using scikit-learn's LabelEncoder (categories encoded in alphabetical order).</w:t>
      </w:r>
    </w:p>
    <w:p>
      <w:pPr>
        <w:pStyle w:val="ListParagraph"/>
        <w:numPr>
          <w:ilvl w:val="0"/>
          <w:numId w:val="2"/>
        </w:numPr>
      </w:pPr>
      <w:r>
        <w:t xml:space="preserve">Took a random sample of 200,000 rows (random_state=42) from the cleaned 4.45M-row dataset to keep training time practical.</w:t>
      </w:r>
    </w:p>
    <w:p>
      <w:pPr>
        <w:pStyle w:val="ListParagraph"/>
        <w:numPr>
          <w:ilvl w:val="0"/>
          <w:numId w:val="2"/>
        </w:numPr>
      </w:pPr>
      <w:r>
        <w:t xml:space="preserve">Separated the data into a feature matrix X (25 columns) and the target vector y (winPlacePerc).</w:t>
      </w:r>
    </w:p>
    <w:p>
      <w:pPr>
        <w:spacing w:after="160"/>
      </w:pPr>
      <w:r>
        <w:t xml:space="preserve">The feature-engineered dataset was saved to data/processed/pubg_feature_engineered.csv.</w:t>
      </w:r>
    </w:p>
    <w:p>
      <w:pPr>
        <w:pStyle w:val="Heading1"/>
      </w:pPr>
      <w:r>
        <w:t xml:space="preserve">7. Train-Test Split</w:t>
      </w:r>
    </w:p>
    <w:p>
      <w:pPr>
        <w:spacing w:after="160"/>
      </w:pPr>
      <w:r>
        <w:t xml:space="preserve">The 200,000-row sample was split into training and testing sets using an 80:20 ratio (random_state=42), a standard practice for evaluating model generalization on unseen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b/>
                <w:bCs/>
              </w:rPr>
              <w:t xml:space="preserve">Split</w:t>
            </w:r>
          </w:p>
        </w:tc>
        <w:tc>
          <w:tcPr>
            <w:tcW w:type="dxa" w:w="468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b/>
                <w:bCs/>
              </w:rPr>
              <w:t xml:space="preserve">Rows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Training set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160,000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Testing set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40,000</w:t>
            </w:r>
          </w:p>
        </w:tc>
      </w:tr>
    </w:tbl>
    <w:p>
      <w:pPr>
        <w:pageBreakBefore/>
      </w:pPr>
    </w:p>
    <w:p>
      <w:pPr>
        <w:pStyle w:val="Heading1"/>
      </w:pPr>
      <w:r>
        <w:t xml:space="preserve">8. Model Building</w:t>
      </w:r>
    </w:p>
    <w:p>
      <w:pPr>
        <w:spacing w:after="160"/>
      </w:pPr>
      <w:r>
        <w:t xml:space="preserve">Four regression models were trained and evaluated on the same train-test split:</w:t>
      </w:r>
    </w:p>
    <w:p>
      <w:pPr>
        <w:pStyle w:val="Heading2"/>
      </w:pPr>
      <w:r>
        <w:t xml:space="preserve">8.1 Linear Regression (Baseline)</w:t>
      </w:r>
    </w:p>
    <w:p>
      <w:pPr>
        <w:spacing w:after="160"/>
      </w:pPr>
      <w:r>
        <w:t xml:space="preserve">A simple baseline model assuming a linear relationship between features and the target.</w:t>
      </w:r>
    </w:p>
    <w:p>
      <w:pPr>
        <w:pStyle w:val="Heading2"/>
      </w:pPr>
      <w:r>
        <w:t xml:space="preserve">8.2 Decision Tree Regressor</w:t>
      </w:r>
    </w:p>
    <w:p>
      <w:pPr>
        <w:spacing w:after="160"/>
      </w:pPr>
      <w:r>
        <w:t xml:space="preserve">Configured with max_depth=20 and random_state=42. Captures non-linear relationships by learning decision rules from the data.</w:t>
      </w:r>
    </w:p>
    <w:p>
      <w:pPr>
        <w:pStyle w:val="Heading2"/>
      </w:pPr>
      <w:r>
        <w:t xml:space="preserve">8.3 Random Forest Regressor</w:t>
      </w:r>
    </w:p>
    <w:p>
      <w:pPr>
        <w:spacing w:after="160"/>
      </w:pPr>
      <w:r>
        <w:t xml:space="preserve">Configured with n_estimators=30, max_depth=15, random_state=42. Combines multiple decision trees to reduce overfitting and improve accuracy.</w:t>
      </w:r>
    </w:p>
    <w:p>
      <w:pPr>
        <w:pStyle w:val="Heading2"/>
      </w:pPr>
      <w:r>
        <w:t xml:space="preserve">8.4 XGBoost Regressor</w:t>
      </w:r>
    </w:p>
    <w:p>
      <w:pPr>
        <w:spacing w:after="160"/>
      </w:pPr>
      <w:r>
        <w:t xml:space="preserve">Configured with n_estimators=100, learning_rate=0.1, max_depth=8, random_state=42, objective="reg:squarederror". A gradient boosting algorithm that builds trees sequentially to minimize prediction error.</w:t>
      </w:r>
    </w:p>
    <w:p>
      <w:pPr>
        <w:pStyle w:val="Heading1"/>
      </w:pPr>
      <w:r>
        <w:t xml:space="preserve">9. Model Evaluation &amp; Comparison</w:t>
      </w:r>
    </w:p>
    <w:p>
      <w:pPr>
        <w:spacing w:after="160"/>
      </w:pPr>
      <w:r>
        <w:t xml:space="preserve">Each model was evaluated on the held-out 40,000-row test set using four standard regression metrics: Mean Absolute Error (MAE), Mean Squared Error (MSE), Root Mean Squared Error (RMSE), and R² Score (coefficient of determination).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665"/>
        <w:gridCol w:w="1665"/>
        <w:gridCol w:w="1665"/>
        <w:gridCol w:w="1665"/>
      </w:tblGrid>
      <w:tr>
        <w:tc>
          <w:tcPr>
            <w:tcW w:type="dxa" w:w="27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b/>
                <w:bCs/>
              </w:rPr>
              <w:t xml:space="preserve">Model</w:t>
            </w:r>
          </w:p>
        </w:tc>
        <w:tc>
          <w:tcPr>
            <w:tcW w:type="dxa" w:w="1665"/>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b/>
                <w:bCs/>
              </w:rPr>
              <w:t xml:space="preserve">MAE</w:t>
            </w:r>
          </w:p>
        </w:tc>
        <w:tc>
          <w:tcPr>
            <w:tcW w:type="dxa" w:w="1665"/>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b/>
                <w:bCs/>
              </w:rPr>
              <w:t xml:space="preserve">MSE</w:t>
            </w:r>
          </w:p>
        </w:tc>
        <w:tc>
          <w:tcPr>
            <w:tcW w:type="dxa" w:w="1665"/>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b/>
                <w:bCs/>
              </w:rPr>
              <w:t xml:space="preserve">RMSE</w:t>
            </w:r>
          </w:p>
        </w:tc>
        <w:tc>
          <w:tcPr>
            <w:tcW w:type="dxa" w:w="1665"/>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b/>
                <w:bCs/>
              </w:rPr>
              <w:t xml:space="preserve">R² Score</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Linear Regression</w:t>
            </w:r>
          </w:p>
        </w:tc>
        <w:tc>
          <w:tcPr>
            <w:tcW w:type="dxa" w:w="166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0.0920</w:t>
            </w:r>
          </w:p>
        </w:tc>
        <w:tc>
          <w:tcPr>
            <w:tcW w:type="dxa" w:w="166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0.0158</w:t>
            </w:r>
          </w:p>
        </w:tc>
        <w:tc>
          <w:tcPr>
            <w:tcW w:type="dxa" w:w="166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0.1258</w:t>
            </w:r>
          </w:p>
        </w:tc>
        <w:tc>
          <w:tcPr>
            <w:tcW w:type="dxa" w:w="166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0.8321</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Decision Tree</w:t>
            </w:r>
          </w:p>
        </w:tc>
        <w:tc>
          <w:tcPr>
            <w:tcW w:type="dxa" w:w="166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0.0817</w:t>
            </w:r>
          </w:p>
        </w:tc>
        <w:tc>
          <w:tcPr>
            <w:tcW w:type="dxa" w:w="166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0.0141</w:t>
            </w:r>
          </w:p>
        </w:tc>
        <w:tc>
          <w:tcPr>
            <w:tcW w:type="dxa" w:w="166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0.1186</w:t>
            </w:r>
          </w:p>
        </w:tc>
        <w:tc>
          <w:tcPr>
            <w:tcW w:type="dxa" w:w="166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0.8508</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Random Forest</w:t>
            </w:r>
          </w:p>
        </w:tc>
        <w:tc>
          <w:tcPr>
            <w:tcW w:type="dxa" w:w="166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0.0620</w:t>
            </w:r>
          </w:p>
        </w:tc>
        <w:tc>
          <w:tcPr>
            <w:tcW w:type="dxa" w:w="166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0.0077</w:t>
            </w:r>
          </w:p>
        </w:tc>
        <w:tc>
          <w:tcPr>
            <w:tcW w:type="dxa" w:w="166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0.0879</w:t>
            </w:r>
          </w:p>
        </w:tc>
        <w:tc>
          <w:tcPr>
            <w:tcW w:type="dxa" w:w="1665"/>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0.9180</w:t>
            </w:r>
          </w:p>
        </w:tc>
      </w:tr>
      <w:tr>
        <w:tc>
          <w:tcPr>
            <w:tcW w:type="dxa" w:w="2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b/>
                <w:bCs/>
              </w:rPr>
              <w:t xml:space="preserve">XGBoost</w:t>
            </w:r>
          </w:p>
        </w:tc>
        <w:tc>
          <w:tcPr>
            <w:tcW w:type="dxa" w:w="1665"/>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b/>
                <w:bCs/>
              </w:rPr>
              <w:t xml:space="preserve">0.0586</w:t>
            </w:r>
          </w:p>
        </w:tc>
        <w:tc>
          <w:tcPr>
            <w:tcW w:type="dxa" w:w="1665"/>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b/>
                <w:bCs/>
              </w:rPr>
              <w:t xml:space="preserve">0.0067</w:t>
            </w:r>
          </w:p>
        </w:tc>
        <w:tc>
          <w:tcPr>
            <w:tcW w:type="dxa" w:w="1665"/>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b/>
                <w:bCs/>
              </w:rPr>
              <w:t xml:space="preserve">0.0820</w:t>
            </w:r>
          </w:p>
        </w:tc>
        <w:tc>
          <w:tcPr>
            <w:tcW w:type="dxa" w:w="1665"/>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b/>
                <w:bCs/>
              </w:rPr>
              <w:t xml:space="preserve">0.9286</w:t>
            </w:r>
          </w:p>
        </w:tc>
      </w:tr>
    </w:tbl>
    <w:p>
      <w:pPr>
        <w:spacing w:after="200"/>
      </w:pPr>
    </w:p>
    <w:p>
      <w:pPr>
        <w:spacing w:after="160"/>
      </w:pPr>
      <w:r>
        <w:t xml:space="preserve">XGBoost achieved the lowest error across all three error metrics (MAE, MSE, RMSE) and the highest R² score (0.9286), meaning it explains approximately 92.9% of the variance in winPlacePerc on unseen test data. Random Forest was a close second. Both ensemble/boosting methods clearly outperformed the single Decision Tree and the Linear Regression baseline, consistent with the non-linear relationships observed during EDA.</w:t>
      </w:r>
    </w:p>
    <w:p>
      <w:pPr>
        <w:pStyle w:val="Heading1"/>
      </w:pPr>
      <w:r>
        <w:t xml:space="preserve">10. Best Model Selection &amp; Saving</w:t>
      </w:r>
    </w:p>
    <w:p>
      <w:pPr>
        <w:spacing w:after="160"/>
      </w:pPr>
      <w:r>
        <w:t xml:space="preserve">The model with the highest R² score was automatically selected as the best-performing model: XGBoost Regressor (R² = 0.9286).</w:t>
      </w:r>
    </w:p>
    <w:p>
      <w:pPr>
        <w:spacing w:after="160"/>
      </w:pPr>
      <w:r>
        <w:t xml:space="preserve">The trained model was serialized using joblib and saved to models/pubg_best_model.pkl. A reload test confirmed the saved model produces predictions consistent with the original in-memory model, validating that it is ready for deployment.</w:t>
      </w:r>
    </w:p>
    <w:p>
      <w:pPr>
        <w:pStyle w:val="Heading1"/>
      </w:pPr>
      <w:r>
        <w:t xml:space="preserve">11. Deployment</w:t>
      </w:r>
    </w:p>
    <w:p>
      <w:pPr>
        <w:spacing w:after="160"/>
      </w:pPr>
      <w:r>
        <w:t xml:space="preserve">The saved model was deployed in an interactive Streamlit web application (app/app.py). The application provides:</w:t>
      </w:r>
    </w:p>
    <w:p>
      <w:pPr>
        <w:pStyle w:val="ListParagraph"/>
        <w:numPr>
          <w:ilvl w:val="0"/>
          <w:numId w:val="2"/>
        </w:numPr>
      </w:pPr>
      <w:r>
        <w:t xml:space="preserve">A real-time input form for all 25 gameplay statistics, including match type</w:t>
      </w:r>
    </w:p>
    <w:p>
      <w:pPr>
        <w:pStyle w:val="ListParagraph"/>
        <w:numPr>
          <w:ilvl w:val="0"/>
          <w:numId w:val="2"/>
        </w:numPr>
      </w:pPr>
      <w:r>
        <w:t xml:space="preserve">A custom dark "combat HUD" theme with neon styling for visual engagement</w:t>
      </w:r>
    </w:p>
    <w:p>
      <w:pPr>
        <w:pStyle w:val="ListParagraph"/>
        <w:numPr>
          <w:ilvl w:val="0"/>
          <w:numId w:val="2"/>
        </w:numPr>
      </w:pPr>
      <w:r>
        <w:t xml:space="preserve">A radar chart visualizing the player's performance profile across key categories</w:t>
      </w:r>
    </w:p>
    <w:p>
      <w:pPr>
        <w:pStyle w:val="ListParagraph"/>
        <w:numPr>
          <w:ilvl w:val="0"/>
          <w:numId w:val="2"/>
        </w:numPr>
      </w:pPr>
      <w:r>
        <w:t xml:space="preserve">A predicted win probability, displayed as a percentage alongside a tiered rank badge (Bronze through Conqueror)</w:t>
      </w:r>
    </w:p>
    <w:p>
      <w:pPr>
        <w:pStyle w:val="ListParagraph"/>
        <w:numPr>
          <w:ilvl w:val="0"/>
          <w:numId w:val="2"/>
        </w:numPr>
      </w:pPr>
      <w:r>
        <w:t xml:space="preserve">Contextual AI insight messages based on the predicted win probability</w:t>
      </w:r>
    </w:p>
    <w:p>
      <w:pPr>
        <w:spacing w:after="160"/>
      </w:pPr>
      <w:r>
        <w:t xml:space="preserve">The application loads the saved model via joblib and constructs the feature vector in the exact column order expected by the model, including label-encoding the user-selected match type using the same mapping derived during training.</w:t>
      </w:r>
    </w:p>
    <w:p>
      <w:pPr>
        <w:pStyle w:val="Heading1"/>
      </w:pPr>
      <w:r>
        <w:t xml:space="preserve">12. Conclusion</w:t>
      </w:r>
    </w:p>
    <w:p>
      <w:pPr>
        <w:spacing w:after="160"/>
      </w:pPr>
      <w:r>
        <w:t xml:space="preserve">This project successfully built and compared four regression models to predict a PUBG player's final winning percentage based on in-match gameplay statistics. Through systematic data cleaning, exploratory analysis, and feature engineering, walkDistance, killPlace, boosts, and weaponsAcquired emerged as the strongest predictors of final placement.</w:t>
      </w:r>
    </w:p>
    <w:p>
      <w:pPr>
        <w:spacing w:after="160"/>
      </w:pPr>
      <w:r>
        <w:t xml:space="preserve">Among the four models evaluated, the XGBoost Regressor achieved the best overall performance (R² = 0.9286, MAE = 0.0586), and was selected as the final model for deployment. The model was integrated into an interactive Streamlit web application, allowing users to input live gameplay statistics and receive an instant win-probability prediction.</w:t>
      </w:r>
    </w:p>
    <w:p>
      <w:pPr>
        <w:spacing w:after="160"/>
      </w:pPr>
      <w:r>
        <w:t xml:space="preserve">Future improvements could include training on the full 4.45-million-row dataset rather than a 200,000-row sample, hyperparameter tuning via grid or Bayesian search, and engineering additional derived features (e.g., kill efficiency per minute, healing-to-damage ratio) to further improve predictive accuracy.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PUBG Winner Prediction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2026-06-26T14:50:29.465Z</dcterms:created>
  <dcterms:modified xsi:type="dcterms:W3CDTF">2026-06-26T14:50:29.465Z</dcterms:modified>
</cp:coreProperties>
</file>

<file path=docProps/custom.xml><?xml version="1.0" encoding="utf-8"?>
<Properties xmlns="http://schemas.openxmlformats.org/officeDocument/2006/custom-properties" xmlns:vt="http://schemas.openxmlformats.org/officeDocument/2006/docPropsVTypes"/>
</file>