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6"/>
        </w:rPr>
        <w:t>cloud_run_logistics_report</w:t>
      </w:r>
    </w:p>
    <w:p/>
    <w:p>
      <w:pPr>
        <w:jc w:val="center"/>
      </w:pPr>
      <w:r>
        <w:rPr>
          <w:color w:val="4472C4"/>
          <w:sz w:val="36"/>
        </w:rPr>
        <w:t>Developer Documentation</w:t>
      </w:r>
    </w:p>
    <w:p/>
    <w:p>
      <w:pPr>
        <w:jc w:val="center"/>
      </w:pPr>
      <w:r>
        <w:rPr>
          <w:sz w:val="28"/>
        </w:rPr>
        <w:t>October 2026</w:t>
      </w:r>
    </w:p>
    <w:p>
      <w:r>
        <w:br w:type="page"/>
      </w:r>
    </w:p>
    <w:p>
      <w:pPr>
        <w:pStyle w:val="Heading1"/>
      </w:pPr>
      <w:r>
        <w:t>Section 1 — Project Overview</w:t>
      </w:r>
    </w:p>
    <w:p>
      <w:r>
        <w:t>This is a scheduled Cloud Run microservice that generates and emails a daily logistics KPI report for Frido (a D2C e-commerce company). It has no frontend — it wakes up, queries BigQuery, builds an HTML email, and sends it.</w:t>
      </w:r>
    </w:p>
    <w:p>
      <w:pPr>
        <w:pStyle w:val="Heading2"/>
      </w:pPr>
      <w:r>
        <w:t>Why It Exists</w:t>
      </w:r>
    </w:p>
    <w:p>
      <w:r>
        <w:t>The operations and logistics team needs a daily consolidated view of courier performance, warehouse efficiency, RTO rates, and fulfilment speed. Without this, 26 stakeholders would have to query BigQuery themselves. The service automates this at 12:00 PM IST every day.</w:t>
      </w:r>
    </w:p>
    <w:p>
      <w:pPr>
        <w:pStyle w:val="Heading2"/>
      </w:pPr>
      <w:r>
        <w:t>What It Outputs</w:t>
      </w:r>
    </w:p>
    <w:p>
      <w:r>
        <w:t>A single HTML email with 11 data sections covering 50+ KPIs — delivery rates, RTO, FASR, EDD breach, warehouse fit, TAT breakdowns, NDR analysis, COD vs Prepaid, city tier, zone, and reverse pickup metrics.</w:t>
      </w:r>
    </w:p>
    <w:p>
      <w:pPr>
        <w:pStyle w:val="Heading2"/>
      </w:pPr>
      <w:r>
        <w:t>Trigger</w:t>
      </w:r>
    </w:p>
    <w:p>
      <w:r>
        <w:t>Google Cloud Scheduler fires a cron (30 6 * * * UTC = 12:00 PM IST) that hits the Cloud Run HTTP endpoint via an OIDC-authenticated GET request.</w:t>
      </w:r>
    </w:p>
    <w:p>
      <w:pPr>
        <w:pStyle w:val="Heading2"/>
      </w:pPr>
      <w:r>
        <w:t>Recipients</w:t>
      </w:r>
    </w:p>
    <w:p>
      <w:r>
        <w:t>6 primary (TO) + 20 secondary (CC) stakeholders at myfrido.com.</w:t>
      </w:r>
    </w:p>
    <w:p>
      <w:pPr>
        <w:pStyle w:val="Heading1"/>
      </w:pPr>
      <w:r>
        <w:t>Section 2 — Architecture &amp; Data Flow</w:t>
      </w:r>
    </w:p>
    <w:p>
      <w:pPr>
        <w:ind w:left="576"/>
        <w:shd w:val="clear" w:color="auto" w:fill="F2F2F2"/>
      </w:pPr>
      <w:r>
        <w:rPr>
          <w:rFonts w:ascii="Courier New" w:hAnsi="Courier New"/>
          <w:sz w:val="18"/>
        </w:rPr>
        <w:t>┌─────────────────────────┐</w:t>
        <w:br/>
        <w:t>│   Cloud Scheduler       │</w:t>
        <w:br/>
        <w:t>│   12:00 PM IST daily    │</w:t>
        <w:br/>
        <w:t>│   (30 6 * * * UTC)      │</w:t>
        <w:br/>
        <w:t>└────────────┬────────────┘</w:t>
        <w:br/>
        <w:t xml:space="preserve">             │  OIDC GET</w:t>
        <w:br/>
        <w:t xml:space="preserve">             ▼</w:t>
        <w:br/>
        <w:t>┌─────────────────────────┐</w:t>
        <w:br/>
        <w:t>│   Cloud Run (main.py)   │</w:t>
        <w:br/>
        <w:t>│   asia-south1 · 1GB     │</w:t>
        <w:br/>
        <w:t>│   Timeout: 540s         │</w:t>
        <w:br/>
        <w:t>└────────────┬────────────┘</w:t>
        <w:br/>
        <w:t xml:space="preserve">             │  12 SQL queries</w:t>
        <w:br/>
        <w:t xml:space="preserve">             ▼</w:t>
        <w:br/>
        <w:t>┌─────────────────────────────────────┐</w:t>
        <w:br/>
        <w:t>│   BigQuery (frido-429506)           │</w:t>
        <w:br/>
        <w:t>│   · Clickpost_Shipment_Tracking_    │</w:t>
        <w:br/>
        <w:t>│     Report                          │</w:t>
        <w:br/>
        <w:t>│   · state_region_nearest_wh         │</w:t>
        <w:br/>
        <w:t>│   · pincode_city_master             │</w:t>
        <w:br/>
        <w:t>└────────────┬────────────────────────┘</w:t>
        <w:br/>
        <w:t xml:space="preserve">             │  50+ KPIs computed</w:t>
        <w:br/>
        <w:t xml:space="preserve">             ▼</w:t>
        <w:br/>
        <w:t>┌─────────────────────────┐</w:t>
        <w:br/>
        <w:t>│   Build HTML Report     │</w:t>
        <w:br/>
        <w:t>│   Premailer inlines CSS │</w:t>
        <w:br/>
        <w:t>│   11 sections           │</w:t>
        <w:br/>
        <w:t>└────────────┬────────────┘</w:t>
        <w:br/>
        <w:t xml:space="preserve">             │  OAuth token request</w:t>
        <w:br/>
        <w:t xml:space="preserve">             ├──────────────────────► Azure AD (OTP_FRIDO tenant)</w:t>
        <w:br/>
        <w:t xml:space="preserve">             │  access_token</w:t>
        <w:br/>
        <w:t xml:space="preserve">             ◄──────────────────────</w:t>
        <w:br/>
        <w:t xml:space="preserve">             │  POST /sendMail</w:t>
        <w:br/>
        <w:t xml:space="preserve">             ▼</w:t>
        <w:br/>
        <w:t>┌─────────────────────────┐</w:t>
        <w:br/>
        <w:t>│   Microsoft Graph API   │</w:t>
        <w:br/>
        <w:t>│   data.team@myfrido.com │</w:t>
        <w:br/>
        <w:t>└────────────┬────────────┘</w:t>
        <w:br/>
        <w:t xml:space="preserve">             │</w:t>
        <w:br/>
        <w:t xml:space="preserve">             ▼</w:t>
        <w:br/>
        <w:t>┌─────────────────────────────────────┐</w:t>
        <w:br/>
        <w:t>│   26 Stakeholders (HTML Email)      │</w:t>
        <w:br/>
        <w:t>│   6 TO + 20 CC                      │</w:t>
        <w:br/>
        <w:t>└─────────────────────────────────────┘</w:t>
      </w:r>
    </w:p>
    <w:p>
      <w:r>
        <w:t>Cloud Scheduler fires a GET to the Cloud Run service. The service loads GCP credentials from an environment secret, runs 12 BigQuery queries, builds an HTML email with inlined CSS, obtains an OAuth token from Azure AD, and sends the email via Microsoft Graph API. Typical run time: 2–3 minutes. Cloud Run's 540-second timeout is a safety net.</w:t>
      </w:r>
    </w:p>
    <w:p>
      <w:pPr>
        <w:pStyle w:val="Heading1"/>
      </w:pPr>
      <w:r>
        <w:t>Section 3 — File Structure</w:t>
      </w:r>
    </w:p>
    <w:tbl>
      <w:tblPr>
        <w:tblStyle w:val="TableGrid"/>
        <w:tblW w:type="auto" w:w="0"/>
        <w:jc w:val="left"/>
        <w:tblLook w:firstColumn="1" w:firstRow="1" w:lastColumn="0" w:lastRow="0" w:noHBand="0" w:noVBand="1" w:val="04A0"/>
      </w:tblPr>
      <w:tblGrid>
        <w:gridCol w:w="3120"/>
        <w:gridCol w:w="3120"/>
        <w:gridCol w:w="3120"/>
      </w:tblGrid>
      <w:tr>
        <w:tc>
          <w:tcPr>
            <w:tcW w:type="dxa" w:w="1872"/>
            <w:shd w:val="clear" w:color="auto" w:fill="ADC6FF"/>
          </w:tcPr>
          <w:p>
            <w:r>
              <w:rPr>
                <w:b/>
              </w:rPr>
              <w:t>File</w:t>
            </w:r>
          </w:p>
        </w:tc>
        <w:tc>
          <w:tcPr>
            <w:tcW w:type="dxa" w:w="2592"/>
            <w:shd w:val="clear" w:color="auto" w:fill="ADC6FF"/>
          </w:tcPr>
          <w:p>
            <w:r>
              <w:rPr>
                <w:b/>
              </w:rPr>
              <w:t>Role</w:t>
            </w:r>
          </w:p>
        </w:tc>
        <w:tc>
          <w:tcPr>
            <w:tcW w:type="dxa" w:w="5040"/>
            <w:shd w:val="clear" w:color="auto" w:fill="ADC6FF"/>
          </w:tcPr>
          <w:p>
            <w:r>
              <w:rPr>
                <w:b/>
              </w:rPr>
              <w:t>Notes</w:t>
            </w:r>
          </w:p>
        </w:tc>
      </w:tr>
      <w:tr>
        <w:tc>
          <w:tcPr>
            <w:tcW w:type="dxa" w:w="1872"/>
          </w:tcPr>
          <w:p>
            <w:r>
              <w:t>main.py</w:t>
            </w:r>
          </w:p>
        </w:tc>
        <w:tc>
          <w:tcPr>
            <w:tcW w:type="dxa" w:w="2592"/>
          </w:tcPr>
          <w:p>
            <w:r>
              <w:t>Core application (~1,300 lines)</w:t>
            </w:r>
          </w:p>
        </w:tc>
        <w:tc>
          <w:tcPr>
            <w:tcW w:type="dxa" w:w="5040"/>
          </w:tcPr>
          <w:p>
            <w:r>
              <w:t>All data fetching, KPI computation, HTML generation, and email dispatch. Entry point is an HTTP handler.</w:t>
            </w:r>
          </w:p>
        </w:tc>
      </w:tr>
      <w:tr>
        <w:tc>
          <w:tcPr>
            <w:tcW w:type="dxa" w:w="1872"/>
          </w:tcPr>
          <w:p>
            <w:r>
              <w:t>requirements.txt</w:t>
            </w:r>
          </w:p>
        </w:tc>
        <w:tc>
          <w:tcPr>
            <w:tcW w:type="dxa" w:w="2592"/>
          </w:tcPr>
          <w:p>
            <w:r>
              <w:t>Python dependencies</w:t>
            </w:r>
          </w:p>
        </w:tc>
        <w:tc>
          <w:tcPr>
            <w:tcW w:type="dxa" w:w="5040"/>
          </w:tcPr>
          <w:p>
            <w:r>
              <w:t>google-cloud-bigquery, db-dtypes, requests, premailer</w:t>
            </w:r>
          </w:p>
        </w:tc>
      </w:tr>
      <w:tr>
        <w:tc>
          <w:tcPr>
            <w:tcW w:type="dxa" w:w="1872"/>
          </w:tcPr>
          <w:p>
            <w:r>
              <w:t>Dockerfile</w:t>
            </w:r>
          </w:p>
        </w:tc>
        <w:tc>
          <w:tcPr>
            <w:tcW w:type="dxa" w:w="2592"/>
          </w:tcPr>
          <w:p>
            <w:r>
              <w:t>Container definition</w:t>
            </w:r>
          </w:p>
        </w:tc>
        <w:tc>
          <w:tcPr>
            <w:tcW w:type="dxa" w:w="5040"/>
          </w:tcPr>
          <w:p>
            <w:r>
              <w:t>Builds the image pushed to gcr.io/frido-429506/logistics-report</w:t>
            </w:r>
          </w:p>
        </w:tc>
      </w:tr>
      <w:tr>
        <w:tc>
          <w:tcPr>
            <w:tcW w:type="dxa" w:w="1872"/>
          </w:tcPr>
          <w:p>
            <w:r>
              <w:t>deploy.sh</w:t>
            </w:r>
          </w:p>
        </w:tc>
        <w:tc>
          <w:tcPr>
            <w:tcW w:type="dxa" w:w="2592"/>
          </w:tcPr>
          <w:p>
            <w:r>
              <w:t>CI/deploy script</w:t>
            </w:r>
          </w:p>
        </w:tc>
        <w:tc>
          <w:tcPr>
            <w:tcW w:type="dxa" w:w="5040"/>
          </w:tcPr>
          <w:p>
            <w:r>
              <w:t>Builds Docker image, pushes to GCR, deploys to Cloud Run with secrets, creates/updates Cloud Scheduler job</w:t>
            </w:r>
          </w:p>
        </w:tc>
      </w:tr>
      <w:tr>
        <w:tc>
          <w:tcPr>
            <w:tcW w:type="dxa" w:w="1872"/>
          </w:tcPr>
          <w:p>
            <w:r>
              <w:t>env.yaml</w:t>
            </w:r>
          </w:p>
        </w:tc>
        <w:tc>
          <w:tcPr>
            <w:tcW w:type="dxa" w:w="2592"/>
          </w:tcPr>
          <w:p>
            <w:r>
              <w:t>Configuration &amp; email lists</w:t>
            </w:r>
          </w:p>
        </w:tc>
        <w:tc>
          <w:tcPr>
            <w:tcW w:type="dxa" w:w="5040"/>
          </w:tcPr>
          <w:p>
            <w:r>
              <w:t>Email TO/CC lists, Azure AD credentials, GCP credentials (base64). Never commit real values — use Cloud Run Secret Manager for production.</w:t>
            </w:r>
          </w:p>
        </w:tc>
      </w:tr>
      <w:tr>
        <w:tc>
          <w:tcPr>
            <w:tcW w:type="dxa" w:w="1872"/>
          </w:tcPr>
          <w:p>
            <w:r>
              <w:t>run_local.py</w:t>
            </w:r>
          </w:p>
        </w:tc>
        <w:tc>
          <w:tcPr>
            <w:tcW w:type="dxa" w:w="2592"/>
          </w:tcPr>
          <w:p>
            <w:r>
              <w:t>Local test helper</w:t>
            </w:r>
          </w:p>
        </w:tc>
        <w:tc>
          <w:tcPr>
            <w:tcW w:type="dxa" w:w="5040"/>
          </w:tcPr>
          <w:p>
            <w:r>
              <w:t>Patches main.py to use a fixed date and overrides recipients to pranjal.t@myfrido.com only</w:t>
            </w:r>
          </w:p>
        </w:tc>
      </w:tr>
    </w:tbl>
    <w:p>
      <w:pPr>
        <w:pStyle w:val="Heading2"/>
      </w:pPr>
      <w:r>
        <w:t>Entry Point</w:t>
      </w:r>
    </w:p>
    <w:p>
      <w:r>
        <w:t>main.py exposes one HTTP route. When Cloud Run receives the GET request it runs the full pipeline synchronously and returns 200 OK. There are no other routes.</w:t>
      </w:r>
    </w:p>
    <w:p>
      <w:pPr>
        <w:pStyle w:val="Heading1"/>
      </w:pPr>
      <w:r>
        <w:t>Section 4 — Configuration &amp; Environment Variables</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ADC6FF"/>
          </w:tcPr>
          <w:p>
            <w:r>
              <w:rPr>
                <w:b/>
              </w:rPr>
              <w:t>Variable</w:t>
            </w:r>
          </w:p>
        </w:tc>
        <w:tc>
          <w:tcPr>
            <w:tcW w:type="dxa" w:w="2160"/>
            <w:shd w:val="clear" w:color="auto" w:fill="ADC6FF"/>
          </w:tcPr>
          <w:p>
            <w:r>
              <w:rPr>
                <w:b/>
              </w:rPr>
              <w:t>Source</w:t>
            </w:r>
          </w:p>
        </w:tc>
        <w:tc>
          <w:tcPr>
            <w:tcW w:type="dxa" w:w="4752"/>
            <w:shd w:val="clear" w:color="auto" w:fill="ADC6FF"/>
          </w:tcPr>
          <w:p>
            <w:r>
              <w:rPr>
                <w:b/>
              </w:rPr>
              <w:t>Purpose</w:t>
            </w:r>
          </w:p>
        </w:tc>
      </w:tr>
      <w:tr>
        <w:tc>
          <w:tcPr>
            <w:tcW w:type="dxa" w:w="2592"/>
          </w:tcPr>
          <w:p>
            <w:r>
              <w:t>GCP_CREDENTIALS_B64</w:t>
            </w:r>
          </w:p>
        </w:tc>
        <w:tc>
          <w:tcPr>
            <w:tcW w:type="dxa" w:w="2160"/>
          </w:tcPr>
          <w:p>
            <w:r>
              <w:t>Secret Manager</w:t>
            </w:r>
          </w:p>
        </w:tc>
        <w:tc>
          <w:tcPr>
            <w:tcW w:type="dxa" w:w="4752"/>
          </w:tcPr>
          <w:p>
            <w:r>
              <w:t>Base64-encoded GCP service account JSON. Decoded at runtime and written to /tmp/gcp_creds.json for the BigQuery client.</w:t>
            </w:r>
          </w:p>
        </w:tc>
      </w:tr>
      <w:tr>
        <w:tc>
          <w:tcPr>
            <w:tcW w:type="dxa" w:w="2592"/>
          </w:tcPr>
          <w:p>
            <w:r>
              <w:t>OTP_FRIDO_TENANT_ID</w:t>
            </w:r>
          </w:p>
        </w:tc>
        <w:tc>
          <w:tcPr>
            <w:tcW w:type="dxa" w:w="2160"/>
          </w:tcPr>
          <w:p>
            <w:r>
              <w:t>Secret Manager</w:t>
            </w:r>
          </w:p>
        </w:tc>
        <w:tc>
          <w:tcPr>
            <w:tcW w:type="dxa" w:w="4752"/>
          </w:tcPr>
          <w:p>
            <w:r>
              <w:t>Azure AD tenant ID used to obtain the OAuth token for Graph API.</w:t>
            </w:r>
          </w:p>
        </w:tc>
      </w:tr>
      <w:tr>
        <w:tc>
          <w:tcPr>
            <w:tcW w:type="dxa" w:w="2592"/>
          </w:tcPr>
          <w:p>
            <w:r>
              <w:t>OTP_FRIDO_CLIENT_ID</w:t>
            </w:r>
          </w:p>
        </w:tc>
        <w:tc>
          <w:tcPr>
            <w:tcW w:type="dxa" w:w="2160"/>
          </w:tcPr>
          <w:p>
            <w:r>
              <w:t>Secret Manager</w:t>
            </w:r>
          </w:p>
        </w:tc>
        <w:tc>
          <w:tcPr>
            <w:tcW w:type="dxa" w:w="4752"/>
          </w:tcPr>
          <w:p>
            <w:r>
              <w:t>Azure AD app (client) ID.</w:t>
            </w:r>
          </w:p>
        </w:tc>
      </w:tr>
      <w:tr>
        <w:tc>
          <w:tcPr>
            <w:tcW w:type="dxa" w:w="2592"/>
          </w:tcPr>
          <w:p>
            <w:r>
              <w:t>OTP_FRIDO_CLIENT_SECRET</w:t>
            </w:r>
          </w:p>
        </w:tc>
        <w:tc>
          <w:tcPr>
            <w:tcW w:type="dxa" w:w="2160"/>
          </w:tcPr>
          <w:p>
            <w:r>
              <w:t>Secret Manager</w:t>
            </w:r>
          </w:p>
        </w:tc>
        <w:tc>
          <w:tcPr>
            <w:tcW w:type="dxa" w:w="4752"/>
          </w:tcPr>
          <w:p>
            <w:r>
              <w:t>Azure AD client secret. Rotates every ~12 months — update Secret Manager when it does.</w:t>
            </w:r>
          </w:p>
        </w:tc>
      </w:tr>
      <w:tr>
        <w:tc>
          <w:tcPr>
            <w:tcW w:type="dxa" w:w="2592"/>
          </w:tcPr>
          <w:p>
            <w:r>
              <w:t>EMAIL_TO</w:t>
            </w:r>
          </w:p>
        </w:tc>
        <w:tc>
          <w:tcPr>
            <w:tcW w:type="dxa" w:w="2160"/>
          </w:tcPr>
          <w:p>
            <w:r>
              <w:t>env.yaml / Cloud Run env</w:t>
            </w:r>
          </w:p>
        </w:tc>
        <w:tc>
          <w:tcPr>
            <w:tcW w:type="dxa" w:w="4752"/>
          </w:tcPr>
          <w:p>
            <w:r>
              <w:t>Comma-separated TO addresses (6 recipients).</w:t>
            </w:r>
          </w:p>
        </w:tc>
      </w:tr>
      <w:tr>
        <w:tc>
          <w:tcPr>
            <w:tcW w:type="dxa" w:w="2592"/>
          </w:tcPr>
          <w:p>
            <w:r>
              <w:t>EMAIL_CC</w:t>
            </w:r>
          </w:p>
        </w:tc>
        <w:tc>
          <w:tcPr>
            <w:tcW w:type="dxa" w:w="2160"/>
          </w:tcPr>
          <w:p>
            <w:r>
              <w:t>env.yaml / Cloud Run env</w:t>
            </w:r>
          </w:p>
        </w:tc>
        <w:tc>
          <w:tcPr>
            <w:tcW w:type="dxa" w:w="4752"/>
          </w:tcPr>
          <w:p>
            <w:r>
              <w:t>Comma-separated CC addresses (20 recipients).</w:t>
            </w:r>
          </w:p>
        </w:tc>
      </w:tr>
      <w:tr>
        <w:tc>
          <w:tcPr>
            <w:tcW w:type="dxa" w:w="2592"/>
          </w:tcPr>
          <w:p>
            <w:r>
              <w:t>FROM_EMAIL</w:t>
            </w:r>
          </w:p>
        </w:tc>
        <w:tc>
          <w:tcPr>
            <w:tcW w:type="dxa" w:w="2160"/>
          </w:tcPr>
          <w:p>
            <w:r>
              <w:t>env.yaml / Cloud Run env</w:t>
            </w:r>
          </w:p>
        </w:tc>
        <w:tc>
          <w:tcPr>
            <w:tcW w:type="dxa" w:w="4752"/>
          </w:tcPr>
          <w:p>
            <w:r>
              <w:t>Sender address (data.team@myfrido.com). Must be a mailbox the Azure AD app has Send-As permission on.</w:t>
            </w:r>
          </w:p>
        </w:tc>
      </w:tr>
    </w:tbl>
    <w:p>
      <w:pPr>
        <w:pStyle w:val="Heading2"/>
      </w:pPr>
      <w:r>
        <w:t>How Credentials Are Loaded</w:t>
      </w:r>
    </w:p>
    <w:p>
      <w:r>
        <w:t>main.py checks for GCP_CREDENTIALS_B64 first. If present, it base64-decodes the value, writes it to /tmp/gcp_creds.json, and initialises the BigQuery client with that file. If absent it falls back to Application Default Credentials.</w:t>
      </w:r>
    </w:p>
    <w:p>
      <w:pPr>
        <w:pStyle w:val="Heading2"/>
      </w:pPr>
      <w:r>
        <w:t>Adding / Removing Recipients</w:t>
      </w:r>
    </w:p>
    <w:p>
      <w:r>
        <w:t>Edit EMAIL_TO / EMAIL_CC in Cloud Run → Edit &amp; Deploy New Revision → Variables &amp; Secrets, or re-run deploy.sh with updated env.yaml values.</w:t>
      </w:r>
    </w:p>
    <w:p>
      <w:pPr>
        <w:pStyle w:val="Heading1"/>
      </w:pPr>
      <w:r>
        <w:t>Section 5 — BigQuery Tables</w:t>
      </w:r>
    </w:p>
    <w:p>
      <w:pPr>
        <w:pStyle w:val="Heading2"/>
      </w:pPr>
      <w:r>
        <w:t>Date Window Logic</w:t>
      </w:r>
    </w:p>
    <w:p>
      <w:r>
        <w:t>The report uses a rolling 30-day window with a 15-day lag:</w:t>
      </w:r>
    </w:p>
    <w:p>
      <w:pPr>
        <w:pStyle w:val="ListBullet"/>
      </w:pPr>
      <w:r>
        <w:t>today = current date (when Cloud Run fires)</w:t>
      </w:r>
    </w:p>
    <w:p>
      <w:pPr>
        <w:pStyle w:val="ListBullet"/>
      </w:pPr>
      <w:r>
        <w:t>cutoff_date = today − 15 days</w:t>
      </w:r>
    </w:p>
    <w:p>
      <w:pPr>
        <w:pStyle w:val="ListBullet"/>
      </w:pPr>
      <w:r>
        <w:t>start_date = cutoff_date − 30 days</w:t>
      </w:r>
    </w:p>
    <w:p>
      <w:pPr>
        <w:pStyle w:val="ListBullet"/>
      </w:pPr>
      <w:r>
        <w:t>period = start_date to (cutoff_date − 1 day)</w:t>
      </w:r>
    </w:p>
    <w:p>
      <w:r>
        <w:t>Example: job fires 2026-10-04 → data window = 2026-08-20 to 2026-09-18 (30 days).</w:t>
      </w:r>
    </w:p>
    <w:p>
      <w:r>
        <w:t>All 12 queries filter on created_at within [start_date, cutoff_date). The 6-month trend query extends to 180 days from cutoff.</w:t>
      </w:r>
    </w:p>
    <w:p>
      <w:pPr>
        <w:pStyle w:val="Heading2"/>
      </w:pPr>
      <w:r>
        <w:t>Primary Table — production.Clickpost_Shipment_Tracking_Report</w:t>
      </w:r>
    </w:p>
    <w:p>
      <w:r>
        <w:t>Every shipment Frido dispatches is a row here, fed by Clickpost (a multi-carrier aggregator). Source for all 12 queries.</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ADC6FF"/>
          </w:tcPr>
          <w:p>
            <w:r>
              <w:rPr>
                <w:b/>
              </w:rPr>
              <w:t>Column</w:t>
            </w:r>
          </w:p>
        </w:tc>
        <w:tc>
          <w:tcPr>
            <w:tcW w:type="dxa" w:w="1296"/>
            <w:shd w:val="clear" w:color="auto" w:fill="ADC6FF"/>
          </w:tcPr>
          <w:p>
            <w:r>
              <w:rPr>
                <w:b/>
              </w:rPr>
              <w:t>Type</w:t>
            </w:r>
          </w:p>
        </w:tc>
        <w:tc>
          <w:tcPr>
            <w:tcW w:type="dxa" w:w="5328"/>
            <w:shd w:val="clear" w:color="auto" w:fill="ADC6FF"/>
          </w:tcPr>
          <w:p>
            <w:r>
              <w:rPr>
                <w:b/>
              </w:rPr>
              <w:t>Meaning</w:t>
            </w:r>
          </w:p>
        </w:tc>
      </w:tr>
      <w:tr>
        <w:tc>
          <w:tcPr>
            <w:tcW w:type="dxa" w:w="2880"/>
          </w:tcPr>
          <w:p>
            <w:r>
              <w:t>awb</w:t>
            </w:r>
          </w:p>
        </w:tc>
        <w:tc>
          <w:tcPr>
            <w:tcW w:type="dxa" w:w="1296"/>
          </w:tcPr>
          <w:p>
            <w:r>
              <w:t>STRING</w:t>
            </w:r>
          </w:p>
        </w:tc>
        <w:tc>
          <w:tcPr>
            <w:tcW w:type="dxa" w:w="5328"/>
          </w:tcPr>
          <w:p>
            <w:r>
              <w:t>Air Way Bill — unique shipment tracking number</w:t>
            </w:r>
          </w:p>
        </w:tc>
      </w:tr>
      <w:tr>
        <w:tc>
          <w:tcPr>
            <w:tcW w:type="dxa" w:w="2880"/>
          </w:tcPr>
          <w:p>
            <w:r>
              <w:t>courier_partner</w:t>
            </w:r>
          </w:p>
        </w:tc>
        <w:tc>
          <w:tcPr>
            <w:tcW w:type="dxa" w:w="1296"/>
          </w:tcPr>
          <w:p>
            <w:r>
              <w:t>STRING</w:t>
            </w:r>
          </w:p>
        </w:tc>
        <w:tc>
          <w:tcPr>
            <w:tcW w:type="dxa" w:w="5328"/>
          </w:tcPr>
          <w:p>
            <w:r>
              <w:t>Carrier name (BlueDart, Ekart, Delhivery, XpressBees, etc.)</w:t>
            </w:r>
          </w:p>
        </w:tc>
      </w:tr>
      <w:tr>
        <w:tc>
          <w:tcPr>
            <w:tcW w:type="dxa" w:w="2880"/>
          </w:tcPr>
          <w:p>
            <w:r>
              <w:t>clickpost_unified_status</w:t>
            </w:r>
          </w:p>
        </w:tc>
        <w:tc>
          <w:tcPr>
            <w:tcW w:type="dxa" w:w="1296"/>
          </w:tcPr>
          <w:p>
            <w:r>
              <w:t>STRING</w:t>
            </w:r>
          </w:p>
        </w:tc>
        <w:tc>
          <w:tcPr>
            <w:tcW w:type="dxa" w:w="5328"/>
          </w:tcPr>
          <w:p>
            <w:r>
              <w:t>Normalised status: Delivered, RTO Delivered, InTransit, Out For Delivery, etc.</w:t>
            </w:r>
          </w:p>
        </w:tc>
      </w:tr>
      <w:tr>
        <w:tc>
          <w:tcPr>
            <w:tcW w:type="dxa" w:w="2880"/>
          </w:tcPr>
          <w:p>
            <w:r>
              <w:t>shipment_type</w:t>
            </w:r>
          </w:p>
        </w:tc>
        <w:tc>
          <w:tcPr>
            <w:tcW w:type="dxa" w:w="1296"/>
          </w:tcPr>
          <w:p>
            <w:r>
              <w:t>STRING</w:t>
            </w:r>
          </w:p>
        </w:tc>
        <w:tc>
          <w:tcPr>
            <w:tcW w:type="dxa" w:w="5328"/>
          </w:tcPr>
          <w:p>
            <w:r>
              <w:t>Forward (outbound to customer) or Reverse (return/exchange pickup)</w:t>
            </w:r>
          </w:p>
        </w:tc>
      </w:tr>
      <w:tr>
        <w:tc>
          <w:tcPr>
            <w:tcW w:type="dxa" w:w="2880"/>
          </w:tcPr>
          <w:p>
            <w:r>
              <w:t>payment_mode</w:t>
            </w:r>
          </w:p>
        </w:tc>
        <w:tc>
          <w:tcPr>
            <w:tcW w:type="dxa" w:w="1296"/>
          </w:tcPr>
          <w:p>
            <w:r>
              <w:t>STRING</w:t>
            </w:r>
          </w:p>
        </w:tc>
        <w:tc>
          <w:tcPr>
            <w:tcW w:type="dxa" w:w="5328"/>
          </w:tcPr>
          <w:p>
            <w:r>
              <w:t>COD or Prepaid</w:t>
            </w:r>
          </w:p>
        </w:tc>
      </w:tr>
      <w:tr>
        <w:tc>
          <w:tcPr>
            <w:tcW w:type="dxa" w:w="2880"/>
          </w:tcPr>
          <w:p>
            <w:r>
              <w:t>created_at</w:t>
            </w:r>
          </w:p>
        </w:tc>
        <w:tc>
          <w:tcPr>
            <w:tcW w:type="dxa" w:w="1296"/>
          </w:tcPr>
          <w:p>
            <w:r>
              <w:t>TIMESTAMP</w:t>
            </w:r>
          </w:p>
        </w:tc>
        <w:tc>
          <w:tcPr>
            <w:tcW w:type="dxa" w:w="5328"/>
          </w:tcPr>
          <w:p>
            <w:r>
              <w:t>When the AWB was created in Clickpost</w:t>
            </w:r>
          </w:p>
        </w:tc>
      </w:tr>
      <w:tr>
        <w:tc>
          <w:tcPr>
            <w:tcW w:type="dxa" w:w="2880"/>
          </w:tcPr>
          <w:p>
            <w:r>
              <w:t>order_date</w:t>
            </w:r>
          </w:p>
        </w:tc>
        <w:tc>
          <w:tcPr>
            <w:tcW w:type="dxa" w:w="1296"/>
          </w:tcPr>
          <w:p>
            <w:r>
              <w:t>DATE</w:t>
            </w:r>
          </w:p>
        </w:tc>
        <w:tc>
          <w:tcPr>
            <w:tcW w:type="dxa" w:w="5328"/>
          </w:tcPr>
          <w:p>
            <w:r>
              <w:t>Original order date in the OMS</w:t>
            </w:r>
          </w:p>
        </w:tc>
      </w:tr>
      <w:tr>
        <w:tc>
          <w:tcPr>
            <w:tcW w:type="dxa" w:w="2880"/>
          </w:tcPr>
          <w:p>
            <w:r>
              <w:t>pickup_date</w:t>
            </w:r>
          </w:p>
        </w:tc>
        <w:tc>
          <w:tcPr>
            <w:tcW w:type="dxa" w:w="1296"/>
          </w:tcPr>
          <w:p>
            <w:r>
              <w:t>DATE</w:t>
            </w:r>
          </w:p>
        </w:tc>
        <w:tc>
          <w:tcPr>
            <w:tcW w:type="dxa" w:w="5328"/>
          </w:tcPr>
          <w:p>
            <w:r>
              <w:t>When the courier physically picked up the parcel</w:t>
            </w:r>
          </w:p>
        </w:tc>
      </w:tr>
      <w:tr>
        <w:tc>
          <w:tcPr>
            <w:tcW w:type="dxa" w:w="2880"/>
          </w:tcPr>
          <w:p>
            <w:r>
              <w:t>delivery_date</w:t>
            </w:r>
          </w:p>
        </w:tc>
        <w:tc>
          <w:tcPr>
            <w:tcW w:type="dxa" w:w="1296"/>
          </w:tcPr>
          <w:p>
            <w:r>
              <w:t>DATE</w:t>
            </w:r>
          </w:p>
        </w:tc>
        <w:tc>
          <w:tcPr>
            <w:tcW w:type="dxa" w:w="5328"/>
          </w:tcPr>
          <w:p>
            <w:r>
              <w:t>When the parcel was delivered (Forward) or received at warehouse (Reverse)</w:t>
            </w:r>
          </w:p>
        </w:tc>
      </w:tr>
      <w:tr>
        <w:tc>
          <w:tcPr>
            <w:tcW w:type="dxa" w:w="2880"/>
          </w:tcPr>
          <w:p>
            <w:r>
              <w:t>expected_delivery_date_by_courier_partner</w:t>
            </w:r>
          </w:p>
        </w:tc>
        <w:tc>
          <w:tcPr>
            <w:tcW w:type="dxa" w:w="1296"/>
          </w:tcPr>
          <w:p>
            <w:r>
              <w:t>DATE</w:t>
            </w:r>
          </w:p>
        </w:tc>
        <w:tc>
          <w:tcPr>
            <w:tcW w:type="dxa" w:w="5328"/>
          </w:tcPr>
          <w:p>
            <w:r>
              <w:t>EDD promised by the courier</w:t>
            </w:r>
          </w:p>
        </w:tc>
      </w:tr>
      <w:tr>
        <w:tc>
          <w:tcPr>
            <w:tcW w:type="dxa" w:w="2880"/>
          </w:tcPr>
          <w:p>
            <w:r>
              <w:t>out_for_delivery_attempts</w:t>
            </w:r>
          </w:p>
        </w:tc>
        <w:tc>
          <w:tcPr>
            <w:tcW w:type="dxa" w:w="1296"/>
          </w:tcPr>
          <w:p>
            <w:r>
              <w:t>INT</w:t>
            </w:r>
          </w:p>
        </w:tc>
        <w:tc>
          <w:tcPr>
            <w:tcW w:type="dxa" w:w="5328"/>
          </w:tcPr>
          <w:p>
            <w:r>
              <w:t>Number of out-for-delivery scans (≥ 2 = NDR)</w:t>
            </w:r>
          </w:p>
        </w:tc>
      </w:tr>
      <w:tr>
        <w:tc>
          <w:tcPr>
            <w:tcW w:type="dxa" w:w="2880"/>
          </w:tcPr>
          <w:p>
            <w:r>
              <w:t>drop_pincode</w:t>
            </w:r>
          </w:p>
        </w:tc>
        <w:tc>
          <w:tcPr>
            <w:tcW w:type="dxa" w:w="1296"/>
          </w:tcPr>
          <w:p>
            <w:r>
              <w:t>STRING</w:t>
            </w:r>
          </w:p>
        </w:tc>
        <w:tc>
          <w:tcPr>
            <w:tcW w:type="dxa" w:w="5328"/>
          </w:tcPr>
          <w:p>
            <w:r>
              <w:t>Destination pincode</w:t>
            </w:r>
          </w:p>
        </w:tc>
      </w:tr>
      <w:tr>
        <w:tc>
          <w:tcPr>
            <w:tcW w:type="dxa" w:w="2880"/>
          </w:tcPr>
          <w:p>
            <w:r>
              <w:t>drop_state</w:t>
            </w:r>
          </w:p>
        </w:tc>
        <w:tc>
          <w:tcPr>
            <w:tcW w:type="dxa" w:w="1296"/>
          </w:tcPr>
          <w:p>
            <w:r>
              <w:t>STRING</w:t>
            </w:r>
          </w:p>
        </w:tc>
        <w:tc>
          <w:tcPr>
            <w:tcW w:type="dxa" w:w="5328"/>
          </w:tcPr>
          <w:p>
            <w:r>
              <w:t>Destination state</w:t>
            </w:r>
          </w:p>
        </w:tc>
      </w:tr>
      <w:tr>
        <w:tc>
          <w:tcPr>
            <w:tcW w:type="dxa" w:w="2880"/>
          </w:tcPr>
          <w:p>
            <w:r>
              <w:t>pickup_city</w:t>
            </w:r>
          </w:p>
        </w:tc>
        <w:tc>
          <w:tcPr>
            <w:tcW w:type="dxa" w:w="1296"/>
          </w:tcPr>
          <w:p>
            <w:r>
              <w:t>STRING</w:t>
            </w:r>
          </w:p>
        </w:tc>
        <w:tc>
          <w:tcPr>
            <w:tcW w:type="dxa" w:w="5328"/>
          </w:tcPr>
          <w:p>
            <w:r>
              <w:t>Origin city (maps to a Frido warehouse)</w:t>
            </w:r>
          </w:p>
        </w:tc>
      </w:tr>
      <w:tr>
        <w:tc>
          <w:tcPr>
            <w:tcW w:type="dxa" w:w="2880"/>
          </w:tcPr>
          <w:p>
            <w:r>
              <w:t>zone_by_frido</w:t>
            </w:r>
          </w:p>
        </w:tc>
        <w:tc>
          <w:tcPr>
            <w:tcW w:type="dxa" w:w="1296"/>
          </w:tcPr>
          <w:p>
            <w:r>
              <w:t>STRING</w:t>
            </w:r>
          </w:p>
        </w:tc>
        <w:tc>
          <w:tcPr>
            <w:tcW w:type="dxa" w:w="5328"/>
          </w:tcPr>
          <w:p>
            <w:r>
              <w:t>Frido's zone classification (A/B/C/D/E)</w:t>
            </w:r>
          </w:p>
        </w:tc>
      </w:tr>
      <w:tr>
        <w:tc>
          <w:tcPr>
            <w:tcW w:type="dxa" w:w="2880"/>
          </w:tcPr>
          <w:p>
            <w:r>
              <w:t>rto_mark_date</w:t>
            </w:r>
          </w:p>
        </w:tc>
        <w:tc>
          <w:tcPr>
            <w:tcW w:type="dxa" w:w="1296"/>
          </w:tcPr>
          <w:p>
            <w:r>
              <w:t>DATE</w:t>
            </w:r>
          </w:p>
        </w:tc>
        <w:tc>
          <w:tcPr>
            <w:tcW w:type="dxa" w:w="5328"/>
          </w:tcPr>
          <w:p>
            <w:r>
              <w:t>Date the shipment was marked as RTO</w:t>
            </w:r>
          </w:p>
        </w:tc>
      </w:tr>
      <w:tr>
        <w:tc>
          <w:tcPr>
            <w:tcW w:type="dxa" w:w="2880"/>
          </w:tcPr>
          <w:p>
            <w:r>
              <w:t>latest_timestamp</w:t>
            </w:r>
          </w:p>
        </w:tc>
        <w:tc>
          <w:tcPr>
            <w:tcW w:type="dxa" w:w="1296"/>
          </w:tcPr>
          <w:p>
            <w:r>
              <w:t>TIMESTAMP</w:t>
            </w:r>
          </w:p>
        </w:tc>
        <w:tc>
          <w:tcPr>
            <w:tcW w:type="dxa" w:w="5328"/>
          </w:tcPr>
          <w:p>
            <w:r>
              <w:t>Most recent status update from the carrier</w:t>
            </w:r>
          </w:p>
        </w:tc>
      </w:tr>
      <w:tr>
        <w:tc>
          <w:tcPr>
            <w:tcW w:type="dxa" w:w="2880"/>
          </w:tcPr>
          <w:p>
            <w:r>
              <w:t>Return_Type</w:t>
            </w:r>
          </w:p>
        </w:tc>
        <w:tc>
          <w:tcPr>
            <w:tcW w:type="dxa" w:w="1296"/>
          </w:tcPr>
          <w:p>
            <w:r>
              <w:t>STRING</w:t>
            </w:r>
          </w:p>
        </w:tc>
        <w:tc>
          <w:tcPr>
            <w:tcW w:type="dxa" w:w="5328"/>
          </w:tcPr>
          <w:p>
            <w:r>
              <w:t>For Reverse shipments: Return or Exchange</w:t>
            </w:r>
          </w:p>
        </w:tc>
      </w:tr>
    </w:tbl>
    <w:p>
      <w:pPr>
        <w:pStyle w:val="Heading2"/>
      </w:pPr>
      <w:r>
        <w:t>Secondary Table — inventory_sales_allocation.state_region_nearest_wh</w:t>
      </w:r>
    </w:p>
    <w:p>
      <w:r>
        <w:t>Maps each Indian state to Frido's nearest warehouse. Used in the Warehouse Fit query.</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ADC6FF"/>
          </w:tcPr>
          <w:p>
            <w:r>
              <w:rPr>
                <w:b/>
              </w:rPr>
              <w:t>Column</w:t>
            </w:r>
          </w:p>
        </w:tc>
        <w:tc>
          <w:tcPr>
            <w:tcW w:type="dxa" w:w="6624"/>
            <w:shd w:val="clear" w:color="auto" w:fill="ADC6FF"/>
          </w:tcPr>
          <w:p>
            <w:r>
              <w:rPr>
                <w:b/>
              </w:rPr>
              <w:t>Meaning</w:t>
            </w:r>
          </w:p>
        </w:tc>
      </w:tr>
      <w:tr>
        <w:tc>
          <w:tcPr>
            <w:tcW w:type="dxa" w:w="2880"/>
          </w:tcPr>
          <w:p>
            <w:r>
              <w:t>shipping_address_state</w:t>
            </w:r>
          </w:p>
        </w:tc>
        <w:tc>
          <w:tcPr>
            <w:tcW w:type="dxa" w:w="6624"/>
          </w:tcPr>
          <w:p>
            <w:r>
              <w:t>State name</w:t>
            </w:r>
          </w:p>
        </w:tc>
      </w:tr>
      <w:tr>
        <w:tc>
          <w:tcPr>
            <w:tcW w:type="dxa" w:w="2880"/>
          </w:tcPr>
          <w:p>
            <w:r>
              <w:t>nearest_wh</w:t>
            </w:r>
          </w:p>
        </w:tc>
        <w:tc>
          <w:tcPr>
            <w:tcW w:type="dxa" w:w="6624"/>
          </w:tcPr>
          <w:p>
            <w:r>
              <w:t>Expected warehouse code (PNQ, MUM, GGN, BLR, HYD, KOL, CHN)</w:t>
            </w:r>
          </w:p>
        </w:tc>
      </w:tr>
    </w:tbl>
    <w:p>
      <w:pPr>
        <w:pStyle w:val="Heading2"/>
      </w:pPr>
      <w:r>
        <w:t>Secondary Table — production.pincode_city_master</w:t>
      </w:r>
    </w:p>
    <w:p>
      <w:r>
        <w:t>Maps pincodes to city tier. Used in the City Tier Breakdown query.</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ADC6FF"/>
          </w:tcPr>
          <w:p>
            <w:r>
              <w:rPr>
                <w:b/>
              </w:rPr>
              <w:t>Column</w:t>
            </w:r>
          </w:p>
        </w:tc>
        <w:tc>
          <w:tcPr>
            <w:tcW w:type="dxa" w:w="6624"/>
            <w:shd w:val="clear" w:color="auto" w:fill="ADC6FF"/>
          </w:tcPr>
          <w:p>
            <w:r>
              <w:rPr>
                <w:b/>
              </w:rPr>
              <w:t>Meaning</w:t>
            </w:r>
          </w:p>
        </w:tc>
      </w:tr>
      <w:tr>
        <w:tc>
          <w:tcPr>
            <w:tcW w:type="dxa" w:w="2880"/>
          </w:tcPr>
          <w:p>
            <w:r>
              <w:t>Pincode</w:t>
            </w:r>
          </w:p>
        </w:tc>
        <w:tc>
          <w:tcPr>
            <w:tcW w:type="dxa" w:w="6624"/>
          </w:tcPr>
          <w:p>
            <w:r>
              <w:t>6-digit Indian pincode</w:t>
            </w:r>
          </w:p>
        </w:tc>
      </w:tr>
      <w:tr>
        <w:tc>
          <w:tcPr>
            <w:tcW w:type="dxa" w:w="2880"/>
          </w:tcPr>
          <w:p>
            <w:r>
              <w:t>City_Tier</w:t>
            </w:r>
          </w:p>
        </w:tc>
        <w:tc>
          <w:tcPr>
            <w:tcW w:type="dxa" w:w="6624"/>
          </w:tcPr>
          <w:p>
            <w:r>
              <w:t>Tier I, Tier II, or Tier III</w:t>
            </w:r>
          </w:p>
        </w:tc>
      </w:tr>
    </w:tbl>
    <w:p>
      <w:pPr>
        <w:pStyle w:val="Heading1"/>
      </w:pPr>
      <w:r>
        <w:t>Section 6 — SQL Queries (All 12)</w:t>
      </w:r>
    </w:p>
    <w:p>
      <w:pPr>
        <w:pStyle w:val="Heading2"/>
      </w:pPr>
      <w:r>
        <w:t>Q1 — Overall KPI Cards (main.py ~line 55)</w:t>
      </w:r>
    </w:p>
    <w:p>
      <w:r>
        <w:t>Purpose: Compute headline metrics for the 30-day period shown in the top KPI cards.</w:t>
      </w:r>
    </w:p>
    <w:p>
      <w:r>
        <w:t>Filters: Forward shipments, created_at in [start_date, cutoff_date)</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ADC6FF"/>
          </w:tcPr>
          <w:p>
            <w:r>
              <w:rPr>
                <w:b/>
              </w:rPr>
              <w:t>Metric</w:t>
            </w:r>
          </w:p>
        </w:tc>
        <w:tc>
          <w:tcPr>
            <w:tcW w:type="dxa" w:w="6912"/>
            <w:shd w:val="clear" w:color="auto" w:fill="ADC6FF"/>
          </w:tcPr>
          <w:p>
            <w:r>
              <w:rPr>
                <w:b/>
              </w:rPr>
              <w:t>Formula</w:t>
            </w:r>
          </w:p>
        </w:tc>
      </w:tr>
      <w:tr>
        <w:tc>
          <w:tcPr>
            <w:tcW w:type="dxa" w:w="2592"/>
          </w:tcPr>
          <w:p>
            <w:r>
              <w:t>total_shipments</w:t>
            </w:r>
          </w:p>
        </w:tc>
        <w:tc>
          <w:tcPr>
            <w:tcW w:type="dxa" w:w="6912"/>
          </w:tcPr>
          <w:p>
            <w:r>
              <w:t>COUNT(DISTINCT awb)</w:t>
            </w:r>
          </w:p>
        </w:tc>
      </w:tr>
      <w:tr>
        <w:tc>
          <w:tcPr>
            <w:tcW w:type="dxa" w:w="2592"/>
          </w:tcPr>
          <w:p>
            <w:r>
              <w:t>delivered_cnt</w:t>
            </w:r>
          </w:p>
        </w:tc>
        <w:tc>
          <w:tcPr>
            <w:tcW w:type="dxa" w:w="6912"/>
          </w:tcPr>
          <w:p>
            <w:r>
              <w:t>COUNT where status = 'Delivered'</w:t>
            </w:r>
          </w:p>
        </w:tc>
      </w:tr>
      <w:tr>
        <w:tc>
          <w:tcPr>
            <w:tcW w:type="dxa" w:w="2592"/>
          </w:tcPr>
          <w:p>
            <w:r>
              <w:t>del_pct</w:t>
            </w:r>
          </w:p>
        </w:tc>
        <w:tc>
          <w:tcPr>
            <w:tcW w:type="dxa" w:w="6912"/>
          </w:tcPr>
          <w:p>
            <w:r>
              <w:t>delivered / total × 100</w:t>
            </w:r>
          </w:p>
        </w:tc>
      </w:tr>
      <w:tr>
        <w:tc>
          <w:tcPr>
            <w:tcW w:type="dxa" w:w="2592"/>
          </w:tcPr>
          <w:p>
            <w:r>
              <w:t>rto_pct</w:t>
            </w:r>
          </w:p>
        </w:tc>
        <w:tc>
          <w:tcPr>
            <w:tcW w:type="dxa" w:w="6912"/>
          </w:tcPr>
          <w:p>
            <w:r>
              <w:t>COUNT(RTO Delivered) / total × 100</w:t>
            </w:r>
          </w:p>
        </w:tc>
      </w:tr>
      <w:tr>
        <w:tc>
          <w:tcPr>
            <w:tcW w:type="dxa" w:w="2592"/>
          </w:tcPr>
          <w:p>
            <w:r>
              <w:t>fasr_pct</w:t>
            </w:r>
          </w:p>
        </w:tc>
        <w:tc>
          <w:tcPr>
            <w:tcW w:type="dxa" w:w="6912"/>
          </w:tcPr>
          <w:p>
            <w:r>
              <w:t>COUNT(Delivered with attempts = 1) / total delivered × 100</w:t>
            </w:r>
          </w:p>
        </w:tc>
      </w:tr>
      <w:tr>
        <w:tc>
          <w:tcPr>
            <w:tcW w:type="dxa" w:w="2592"/>
          </w:tcPr>
          <w:p>
            <w:r>
              <w:t>rasr_pct</w:t>
            </w:r>
          </w:p>
        </w:tc>
        <w:tc>
          <w:tcPr>
            <w:tcW w:type="dxa" w:w="6912"/>
          </w:tcPr>
          <w:p>
            <w:r>
              <w:t>COUNT(Delivered with attempts ≥ 2) / COUNT(NDR shipments) × 100</w:t>
            </w:r>
          </w:p>
        </w:tc>
      </w:tr>
      <w:tr>
        <w:tc>
          <w:tcPr>
            <w:tcW w:type="dxa" w:w="2592"/>
          </w:tcPr>
          <w:p>
            <w:r>
              <w:t>edd_pct</w:t>
            </w:r>
          </w:p>
        </w:tc>
        <w:tc>
          <w:tcPr>
            <w:tcW w:type="dxa" w:w="6912"/>
          </w:tcPr>
          <w:p>
            <w:r>
              <w:t>COUNT(delivery_date &gt; EDD) / delivered × 100</w:t>
            </w:r>
          </w:p>
        </w:tc>
      </w:tr>
      <w:tr>
        <w:tc>
          <w:tcPr>
            <w:tcW w:type="dxa" w:w="2592"/>
          </w:tcPr>
          <w:p>
            <w:r>
              <w:t>s2d_lte3_pct</w:t>
            </w:r>
          </w:p>
        </w:tc>
        <w:tc>
          <w:tcPr>
            <w:tcW w:type="dxa" w:w="6912"/>
          </w:tcPr>
          <w:p>
            <w:r>
              <w:t>COUNT(delivery_date − pickup_date ≤ 3) / delivered × 100</w:t>
            </w:r>
          </w:p>
        </w:tc>
      </w:tr>
      <w:tr>
        <w:tc>
          <w:tcPr>
            <w:tcW w:type="dxa" w:w="2592"/>
          </w:tcPr>
          <w:p>
            <w:r>
              <w:t>o2d_lte5_pct</w:t>
            </w:r>
          </w:p>
        </w:tc>
        <w:tc>
          <w:tcPr>
            <w:tcW w:type="dxa" w:w="6912"/>
          </w:tcPr>
          <w:p>
            <w:r>
              <w:t>COUNT(delivery_date − order_date ≤ 5) / delivered × 100</w:t>
            </w:r>
          </w:p>
        </w:tc>
      </w:tr>
      <w:tr>
        <w:tc>
          <w:tcPr>
            <w:tcW w:type="dxa" w:w="2592"/>
          </w:tcPr>
          <w:p>
            <w:r>
              <w:t>avg_processing</w:t>
            </w:r>
          </w:p>
        </w:tc>
        <w:tc>
          <w:tcPr>
            <w:tcW w:type="dxa" w:w="6912"/>
          </w:tcPr>
          <w:p>
            <w:r>
              <w:t>AVG(DATE_DIFF(pickup_date, order_date)) capped 0–10 days</w:t>
            </w:r>
          </w:p>
        </w:tc>
      </w:tr>
      <w:tr>
        <w:tc>
          <w:tcPr>
            <w:tcW w:type="dxa" w:w="2592"/>
          </w:tcPr>
          <w:p>
            <w:r>
              <w:t>avg_pickup_tat</w:t>
            </w:r>
          </w:p>
        </w:tc>
        <w:tc>
          <w:tcPr>
            <w:tcW w:type="dxa" w:w="6912"/>
          </w:tcPr>
          <w:p>
            <w:r>
              <w:t>AVG(DATE_DIFF(pickup_date, created_at date)) capped 0–10 days</w:t>
            </w:r>
          </w:p>
        </w:tc>
      </w:tr>
      <w:tr>
        <w:tc>
          <w:tcPr>
            <w:tcW w:type="dxa" w:w="2592"/>
          </w:tcPr>
          <w:p>
            <w:r>
              <w:t>avg_intransit</w:t>
            </w:r>
          </w:p>
        </w:tc>
        <w:tc>
          <w:tcPr>
            <w:tcW w:type="dxa" w:w="6912"/>
          </w:tcPr>
          <w:p>
            <w:r>
              <w:t>AVG(minutes from pickup to delivery) / 1440, capped 0–28800 min</w:t>
            </w:r>
          </w:p>
        </w:tc>
      </w:tr>
      <w:tr>
        <w:tc>
          <w:tcPr>
            <w:tcW w:type="dxa" w:w="2592"/>
          </w:tcPr>
          <w:p>
            <w:r>
              <w:t>avg_o2d</w:t>
            </w:r>
          </w:p>
        </w:tc>
        <w:tc>
          <w:tcPr>
            <w:tcW w:type="dxa" w:w="6912"/>
          </w:tcPr>
          <w:p>
            <w:r>
              <w:t>AVG(DATE_DIFF(delivery_date, order_date)) capped 0–20 days</w:t>
            </w:r>
          </w:p>
        </w:tc>
      </w:tr>
      <w:tr>
        <w:tc>
          <w:tcPr>
            <w:tcW w:type="dxa" w:w="2592"/>
          </w:tcPr>
          <w:p>
            <w:r>
              <w:t>avg_rto_delivered</w:t>
            </w:r>
          </w:p>
        </w:tc>
        <w:tc>
          <w:tcPr>
            <w:tcW w:type="dxa" w:w="6912"/>
          </w:tcPr>
          <w:p>
            <w:r>
              <w:t>AVG(DATE_DIFF(delivery_date, rto_mark_date)) for RTO Delivered</w:t>
            </w:r>
          </w:p>
        </w:tc>
      </w:tr>
    </w:tbl>
    <w:p>
      <w:pPr>
        <w:pStyle w:val="Heading2"/>
      </w:pPr>
      <w:r>
        <w:t>Q2 — RVP KPI Cards (main.py ~line 102)</w:t>
      </w:r>
    </w:p>
    <w:p>
      <w:r>
        <w:t>Purpose: Reverse Pickup headline metrics.</w:t>
      </w:r>
    </w:p>
    <w:p>
      <w:r>
        <w:t>Filters: Reverse shipments, Return_Type IN ('Return', 'Exchange'), created_at in range</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ADC6FF"/>
          </w:tcPr>
          <w:p>
            <w:r>
              <w:rPr>
                <w:b/>
              </w:rPr>
              <w:t>Metric</w:t>
            </w:r>
          </w:p>
        </w:tc>
        <w:tc>
          <w:tcPr>
            <w:tcW w:type="dxa" w:w="6912"/>
            <w:shd w:val="clear" w:color="auto" w:fill="ADC6FF"/>
          </w:tcPr>
          <w:p>
            <w:r>
              <w:rPr>
                <w:b/>
              </w:rPr>
              <w:t>Formula</w:t>
            </w:r>
          </w:p>
        </w:tc>
      </w:tr>
      <w:tr>
        <w:tc>
          <w:tcPr>
            <w:tcW w:type="dxa" w:w="2592"/>
          </w:tcPr>
          <w:p>
            <w:r>
              <w:t>avg_rvp_days</w:t>
            </w:r>
          </w:p>
        </w:tc>
        <w:tc>
          <w:tcPr>
            <w:tcW w:type="dxa" w:w="6912"/>
          </w:tcPr>
          <w:p>
            <w:r>
              <w:t>AVG(DATE_DIFF(pickup_date, created_at date)) — time from request to physical pickup</w:t>
            </w:r>
          </w:p>
        </w:tc>
      </w:tr>
      <w:tr>
        <w:tc>
          <w:tcPr>
            <w:tcW w:type="dxa" w:w="2592"/>
          </w:tcPr>
          <w:p>
            <w:r>
              <w:t>avg_rvp_to_delivery_days</w:t>
            </w:r>
          </w:p>
        </w:tc>
        <w:tc>
          <w:tcPr>
            <w:tcW w:type="dxa" w:w="6912"/>
          </w:tcPr>
          <w:p>
            <w:r>
              <w:t>AVG(DATE_DIFF(delivery_date, pickup_date)) — time from pickup to warehouse receipt</w:t>
            </w:r>
          </w:p>
        </w:tc>
      </w:tr>
    </w:tbl>
    <w:p>
      <w:pPr>
        <w:pStyle w:val="Heading2"/>
      </w:pPr>
      <w:r>
        <w:t>Q3 — Warehouse Fit % (main.py ~line 112)</w:t>
      </w:r>
    </w:p>
    <w:p>
      <w:r>
        <w:t>Purpose: Measure what % of shipments went to the correct Frido warehouse based on destination state.</w:t>
      </w:r>
    </w:p>
    <w:p>
      <w:r>
        <w:t>Logic:</w:t>
      </w:r>
    </w:p>
    <w:p>
      <w:pPr>
        <w:pStyle w:val="ListNumber"/>
      </w:pPr>
      <w:r>
        <w:t>Map pickup_city to facility code using CASE (e.g. city LIKE '%pune%' → 'PNQ')</w:t>
      </w:r>
    </w:p>
    <w:p>
      <w:pPr>
        <w:pStyle w:val="ListNumber"/>
      </w:pPr>
      <w:r>
        <w:t>Join with state_region_nearest_wh on drop_state to get the expected facility</w:t>
      </w:r>
    </w:p>
    <w:p>
      <w:pPr>
        <w:pStyle w:val="ListNumber"/>
      </w:pPr>
      <w:r>
        <w:t>PNQ and MUM are treated as interchangeable (either counts as correct)</w:t>
      </w:r>
    </w:p>
    <w:p>
      <w:pPr>
        <w:pStyle w:val="ListNumber"/>
      </w:pPr>
      <w:r>
        <w:t>correct_alloc = 1 when actual facility matches expected (with PNQ/MUM swap rule)</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ADC6FF"/>
          </w:tcPr>
          <w:p>
            <w:r>
              <w:rPr>
                <w:b/>
              </w:rPr>
              <w:t>Metric</w:t>
            </w:r>
          </w:p>
        </w:tc>
        <w:tc>
          <w:tcPr>
            <w:tcW w:type="dxa" w:w="6912"/>
            <w:shd w:val="clear" w:color="auto" w:fill="ADC6FF"/>
          </w:tcPr>
          <w:p>
            <w:r>
              <w:rPr>
                <w:b/>
              </w:rPr>
              <w:t>Formula</w:t>
            </w:r>
          </w:p>
        </w:tc>
      </w:tr>
      <w:tr>
        <w:tc>
          <w:tcPr>
            <w:tcW w:type="dxa" w:w="2592"/>
          </w:tcPr>
          <w:p>
            <w:r>
              <w:t>wh_fit_pct</w:t>
            </w:r>
          </w:p>
        </w:tc>
        <w:tc>
          <w:tcPr>
            <w:tcW w:type="dxa" w:w="6912"/>
          </w:tcPr>
          <w:p>
            <w:r>
              <w:t>SUM(correct_alloc) / COUNT(*) × 100</w:t>
            </w:r>
          </w:p>
        </w:tc>
      </w:tr>
    </w:tbl>
    <w:p>
      <w:pPr>
        <w:pStyle w:val="Heading2"/>
      </w:pPr>
      <w:r>
        <w:t>Q4 — Monthly Trend (main.py ~line 147)</w:t>
      </w:r>
    </w:p>
    <w:p>
      <w:r>
        <w:t>Purpose: 6-month historical trend for spotting improvement or regression.</w:t>
      </w:r>
    </w:p>
    <w:p>
      <w:r>
        <w:t>Filters: Forward shipments, created_at in last 6 months from cutoff_date</w:t>
      </w:r>
    </w:p>
    <w:p>
      <w:r>
        <w:t>Grouping: FORMAT_DATE('%Y-%m', created_at) → one row per calendar month</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ADC6FF"/>
          </w:tcPr>
          <w:p>
            <w:r>
              <w:rPr>
                <w:b/>
              </w:rPr>
              <w:t>Metric per Month</w:t>
            </w:r>
          </w:p>
        </w:tc>
        <w:tc>
          <w:tcPr>
            <w:tcW w:type="dxa" w:w="6912"/>
            <w:shd w:val="clear" w:color="auto" w:fill="ADC6FF"/>
          </w:tcPr>
          <w:p>
            <w:r>
              <w:rPr>
                <w:b/>
              </w:rPr>
              <w:t>Description</w:t>
            </w:r>
          </w:p>
        </w:tc>
      </w:tr>
      <w:tr>
        <w:tc>
          <w:tcPr>
            <w:tcW w:type="dxa" w:w="2592"/>
          </w:tcPr>
          <w:p>
            <w:r>
              <w:t>shipment_count</w:t>
            </w:r>
          </w:p>
        </w:tc>
        <w:tc>
          <w:tcPr>
            <w:tcW w:type="dxa" w:w="6912"/>
          </w:tcPr>
          <w:p>
            <w:r>
              <w:t>Total forward shipments in the calendar month</w:t>
            </w:r>
          </w:p>
        </w:tc>
      </w:tr>
      <w:tr>
        <w:tc>
          <w:tcPr>
            <w:tcW w:type="dxa" w:w="2592"/>
          </w:tcPr>
          <w:p>
            <w:r>
              <w:t>del_pct</w:t>
            </w:r>
          </w:p>
        </w:tc>
        <w:tc>
          <w:tcPr>
            <w:tcW w:type="dxa" w:w="6912"/>
          </w:tcPr>
          <w:p>
            <w:r>
              <w:t>Delivery rate %</w:t>
            </w:r>
          </w:p>
        </w:tc>
      </w:tr>
      <w:tr>
        <w:tc>
          <w:tcPr>
            <w:tcW w:type="dxa" w:w="2592"/>
          </w:tcPr>
          <w:p>
            <w:r>
              <w:t>rto_pct</w:t>
            </w:r>
          </w:p>
        </w:tc>
        <w:tc>
          <w:tcPr>
            <w:tcW w:type="dxa" w:w="6912"/>
          </w:tcPr>
          <w:p>
            <w:r>
              <w:t>RTO rate %</w:t>
            </w:r>
          </w:p>
        </w:tc>
      </w:tr>
      <w:tr>
        <w:tc>
          <w:tcPr>
            <w:tcW w:type="dxa" w:w="2592"/>
          </w:tcPr>
          <w:p>
            <w:r>
              <w:t>fasr_pct</w:t>
            </w:r>
          </w:p>
        </w:tc>
        <w:tc>
          <w:tcPr>
            <w:tcW w:type="dxa" w:w="6912"/>
          </w:tcPr>
          <w:p>
            <w:r>
              <w:t>First attempt success rate %</w:t>
            </w:r>
          </w:p>
        </w:tc>
      </w:tr>
      <w:tr>
        <w:tc>
          <w:tcPr>
            <w:tcW w:type="dxa" w:w="2592"/>
          </w:tcPr>
          <w:p>
            <w:r>
              <w:t>edd_pct</w:t>
            </w:r>
          </w:p>
        </w:tc>
        <w:tc>
          <w:tcPr>
            <w:tcW w:type="dxa" w:w="6912"/>
          </w:tcPr>
          <w:p>
            <w:r>
              <w:t>EDD breach rate %</w:t>
            </w:r>
          </w:p>
        </w:tc>
      </w:tr>
      <w:tr>
        <w:tc>
          <w:tcPr>
            <w:tcW w:type="dxa" w:w="2592"/>
          </w:tcPr>
          <w:p>
            <w:r>
              <w:t>correct_alloc_pct</w:t>
            </w:r>
          </w:p>
        </w:tc>
        <w:tc>
          <w:tcPr>
            <w:tcW w:type="dxa" w:w="6912"/>
          </w:tcPr>
          <w:p>
            <w:r>
              <w:t>Warehouse fit %</w:t>
            </w:r>
          </w:p>
        </w:tc>
      </w:tr>
      <w:tr>
        <w:tc>
          <w:tcPr>
            <w:tcW w:type="dxa" w:w="2592"/>
          </w:tcPr>
          <w:p>
            <w:r>
              <w:t>s2d_lte3_pct</w:t>
            </w:r>
          </w:p>
        </w:tc>
        <w:tc>
          <w:tcPr>
            <w:tcW w:type="dxa" w:w="6912"/>
          </w:tcPr>
          <w:p>
            <w:r>
              <w:t>Ship-to-deliver ≤ 3 days %</w:t>
            </w:r>
          </w:p>
        </w:tc>
      </w:tr>
      <w:tr>
        <w:tc>
          <w:tcPr>
            <w:tcW w:type="dxa" w:w="2592"/>
          </w:tcPr>
          <w:p>
            <w:r>
              <w:t>o2d_lte5_pct</w:t>
            </w:r>
          </w:p>
        </w:tc>
        <w:tc>
          <w:tcPr>
            <w:tcW w:type="dxa" w:w="6912"/>
          </w:tcPr>
          <w:p>
            <w:r>
              <w:t>Order-to-deliver ≤ 5 days %</w:t>
            </w:r>
          </w:p>
        </w:tc>
      </w:tr>
      <w:tr>
        <w:tc>
          <w:tcPr>
            <w:tcW w:type="dxa" w:w="2592"/>
          </w:tcPr>
          <w:p>
            <w:r>
              <w:t>avg_processing</w:t>
            </w:r>
          </w:p>
        </w:tc>
        <w:tc>
          <w:tcPr>
            <w:tcW w:type="dxa" w:w="6912"/>
          </w:tcPr>
          <w:p>
            <w:r>
              <w:t>Average processing TAT days</w:t>
            </w:r>
          </w:p>
        </w:tc>
      </w:tr>
      <w:tr>
        <w:tc>
          <w:tcPr>
            <w:tcW w:type="dxa" w:w="2592"/>
          </w:tcPr>
          <w:p>
            <w:r>
              <w:t>avg_pickup_tat</w:t>
            </w:r>
          </w:p>
        </w:tc>
        <w:tc>
          <w:tcPr>
            <w:tcW w:type="dxa" w:w="6912"/>
          </w:tcPr>
          <w:p>
            <w:r>
              <w:t>Average pickup TAT days</w:t>
            </w:r>
          </w:p>
        </w:tc>
      </w:tr>
      <w:tr>
        <w:tc>
          <w:tcPr>
            <w:tcW w:type="dxa" w:w="2592"/>
          </w:tcPr>
          <w:p>
            <w:r>
              <w:t>avg_intransit</w:t>
            </w:r>
          </w:p>
        </w:tc>
        <w:tc>
          <w:tcPr>
            <w:tcW w:type="dxa" w:w="6912"/>
          </w:tcPr>
          <w:p>
            <w:r>
              <w:t>Average in-transit days</w:t>
            </w:r>
          </w:p>
        </w:tc>
      </w:tr>
      <w:tr>
        <w:tc>
          <w:tcPr>
            <w:tcW w:type="dxa" w:w="2592"/>
          </w:tcPr>
          <w:p>
            <w:r>
              <w:t>avg_o2d</w:t>
            </w:r>
          </w:p>
        </w:tc>
        <w:tc>
          <w:tcPr>
            <w:tcW w:type="dxa" w:w="6912"/>
          </w:tcPr>
          <w:p>
            <w:r>
              <w:t>Average order-to-deliver days</w:t>
            </w:r>
          </w:p>
        </w:tc>
      </w:tr>
    </w:tbl>
    <w:p>
      <w:pPr>
        <w:pStyle w:val="Heading2"/>
      </w:pPr>
      <w:r>
        <w:t>Q5 — Courier-wise Performance (main.py ~line 218)</w:t>
      </w:r>
    </w:p>
    <w:p>
      <w:r>
        <w:t>Purpose: Rank each carrier by volume and show their per-KPI performance side by side.</w:t>
      </w:r>
    </w:p>
    <w:p>
      <w:r>
        <w:t>Courier normalisation:</w:t>
      </w:r>
    </w:p>
    <w:p>
      <w:pPr>
        <w:pStyle w:val="ListBullet"/>
      </w:pPr>
      <w:r>
        <w:t>Names lowercased for matching: bluedart → Bluedart, ekart → Ekart, xpressbees → XpressBees</w:t>
      </w:r>
    </w:p>
    <w:p>
      <w:pPr>
        <w:pStyle w:val="ListBullet"/>
      </w:pPr>
      <w:r>
        <w:t>Special rule: if courier_partner LIKE '%delhivery%' AND awb LIKE '5448%' → label as 'Delhivery NDD'; otherwise 'Delhivery'</w:t>
      </w:r>
    </w:p>
    <w:p>
      <w:pPr>
        <w:pStyle w:val="ListBullet"/>
      </w:pPr>
      <w:r>
        <w:t>Remaining unmatched names passed through as-is</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ADC6FF"/>
          </w:tcPr>
          <w:p>
            <w:r>
              <w:rPr>
                <w:b/>
              </w:rPr>
              <w:t>Metric</w:t>
            </w:r>
          </w:p>
        </w:tc>
        <w:tc>
          <w:tcPr>
            <w:tcW w:type="dxa" w:w="6912"/>
            <w:shd w:val="clear" w:color="auto" w:fill="ADC6FF"/>
          </w:tcPr>
          <w:p>
            <w:r>
              <w:rPr>
                <w:b/>
              </w:rPr>
              <w:t>Description</w:t>
            </w:r>
          </w:p>
        </w:tc>
      </w:tr>
      <w:tr>
        <w:tc>
          <w:tcPr>
            <w:tcW w:type="dxa" w:w="2592"/>
          </w:tcPr>
          <w:p>
            <w:r>
              <w:t>shipments</w:t>
            </w:r>
          </w:p>
        </w:tc>
        <w:tc>
          <w:tcPr>
            <w:tcW w:type="dxa" w:w="6912"/>
          </w:tcPr>
          <w:p>
            <w:r>
              <w:t>Total shipments for this courier</w:t>
            </w:r>
          </w:p>
        </w:tc>
      </w:tr>
      <w:tr>
        <w:tc>
          <w:tcPr>
            <w:tcW w:type="dxa" w:w="2592"/>
          </w:tcPr>
          <w:p>
            <w:r>
              <w:t>del_pct</w:t>
            </w:r>
          </w:p>
        </w:tc>
        <w:tc>
          <w:tcPr>
            <w:tcW w:type="dxa" w:w="6912"/>
          </w:tcPr>
          <w:p>
            <w:r>
              <w:t>Delivery rate %</w:t>
            </w:r>
          </w:p>
        </w:tc>
      </w:tr>
      <w:tr>
        <w:tc>
          <w:tcPr>
            <w:tcW w:type="dxa" w:w="2592"/>
          </w:tcPr>
          <w:p>
            <w:r>
              <w:t>rto_pct</w:t>
            </w:r>
          </w:p>
        </w:tc>
        <w:tc>
          <w:tcPr>
            <w:tcW w:type="dxa" w:w="6912"/>
          </w:tcPr>
          <w:p>
            <w:r>
              <w:t>RTO rate %</w:t>
            </w:r>
          </w:p>
        </w:tc>
      </w:tr>
      <w:tr>
        <w:tc>
          <w:tcPr>
            <w:tcW w:type="dxa" w:w="2592"/>
          </w:tcPr>
          <w:p>
            <w:r>
              <w:t>fasr_pct</w:t>
            </w:r>
          </w:p>
        </w:tc>
        <w:tc>
          <w:tcPr>
            <w:tcW w:type="dxa" w:w="6912"/>
          </w:tcPr>
          <w:p>
            <w:r>
              <w:t>First attempt success rate %</w:t>
            </w:r>
          </w:p>
        </w:tc>
      </w:tr>
      <w:tr>
        <w:tc>
          <w:tcPr>
            <w:tcW w:type="dxa" w:w="2592"/>
          </w:tcPr>
          <w:p>
            <w:r>
              <w:t>edd_pct</w:t>
            </w:r>
          </w:p>
        </w:tc>
        <w:tc>
          <w:tcPr>
            <w:tcW w:type="dxa" w:w="6912"/>
          </w:tcPr>
          <w:p>
            <w:r>
              <w:t>EDD breach rate %</w:t>
            </w:r>
          </w:p>
        </w:tc>
      </w:tr>
      <w:tr>
        <w:tc>
          <w:tcPr>
            <w:tcW w:type="dxa" w:w="2592"/>
          </w:tcPr>
          <w:p>
            <w:r>
              <w:t>ndr_pct</w:t>
            </w:r>
          </w:p>
        </w:tc>
        <w:tc>
          <w:tcPr>
            <w:tcW w:type="dxa" w:w="6912"/>
          </w:tcPr>
          <w:p>
            <w:r>
              <w:t>NDR rate %</w:t>
            </w:r>
          </w:p>
        </w:tc>
      </w:tr>
      <w:tr>
        <w:tc>
          <w:tcPr>
            <w:tcW w:type="dxa" w:w="2592"/>
          </w:tcPr>
          <w:p>
            <w:r>
              <w:t>ndr_res_pct</w:t>
            </w:r>
          </w:p>
        </w:tc>
        <w:tc>
          <w:tcPr>
            <w:tcW w:type="dxa" w:w="6912"/>
          </w:tcPr>
          <w:p>
            <w:r>
              <w:t>NDR resolution rate %</w:t>
            </w:r>
          </w:p>
        </w:tc>
      </w:tr>
      <w:tr>
        <w:tc>
          <w:tcPr>
            <w:tcW w:type="dxa" w:w="2592"/>
          </w:tcPr>
          <w:p>
            <w:r>
              <w:t>avg_pickup_tat</w:t>
            </w:r>
          </w:p>
        </w:tc>
        <w:tc>
          <w:tcPr>
            <w:tcW w:type="dxa" w:w="6912"/>
          </w:tcPr>
          <w:p>
            <w:r>
              <w:t>Average pickup TAT days</w:t>
            </w:r>
          </w:p>
        </w:tc>
      </w:tr>
      <w:tr>
        <w:tc>
          <w:tcPr>
            <w:tcW w:type="dxa" w:w="2592"/>
          </w:tcPr>
          <w:p>
            <w:r>
              <w:t>avg_intransit</w:t>
            </w:r>
          </w:p>
        </w:tc>
        <w:tc>
          <w:tcPr>
            <w:tcW w:type="dxa" w:w="6912"/>
          </w:tcPr>
          <w:p>
            <w:r>
              <w:t>Average in-transit days</w:t>
            </w:r>
          </w:p>
        </w:tc>
      </w:tr>
      <w:tr>
        <w:tc>
          <w:tcPr>
            <w:tcW w:type="dxa" w:w="2592"/>
          </w:tcPr>
          <w:p>
            <w:r>
              <w:t>avg_o2d</w:t>
            </w:r>
          </w:p>
        </w:tc>
        <w:tc>
          <w:tcPr>
            <w:tcW w:type="dxa" w:w="6912"/>
          </w:tcPr>
          <w:p>
            <w:r>
              <w:t>Average order-to-deliver days</w:t>
            </w:r>
          </w:p>
        </w:tc>
      </w:tr>
    </w:tbl>
    <w:p>
      <w:r>
        <w:t>Order: ORDER BY shipments DESC</w:t>
      </w:r>
    </w:p>
    <w:p>
      <w:pPr>
        <w:pStyle w:val="Heading2"/>
      </w:pPr>
      <w:r>
        <w:t>Q6 — Facility Performance (main.py ~line 275)</w:t>
      </w:r>
    </w:p>
    <w:p>
      <w:r>
        <w:t>Purpose: Show warehouse-level processing speed and allocation accuracy.</w:t>
      </w:r>
    </w:p>
    <w:p>
      <w:r>
        <w:t>Facility grouping: pickup_city mapped to facility code; PNQ + MUM combined as 'PNQ + MUM'</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ADC6FF"/>
          </w:tcPr>
          <w:p>
            <w:r>
              <w:rPr>
                <w:b/>
              </w:rPr>
              <w:t>Metric</w:t>
            </w:r>
          </w:p>
        </w:tc>
        <w:tc>
          <w:tcPr>
            <w:tcW w:type="dxa" w:w="6912"/>
            <w:shd w:val="clear" w:color="auto" w:fill="ADC6FF"/>
          </w:tcPr>
          <w:p>
            <w:r>
              <w:rPr>
                <w:b/>
              </w:rPr>
              <w:t>Meaning</w:t>
            </w:r>
          </w:p>
        </w:tc>
      </w:tr>
      <w:tr>
        <w:tc>
          <w:tcPr>
            <w:tcW w:type="dxa" w:w="2592"/>
          </w:tcPr>
          <w:p>
            <w:r>
              <w:t>alloc_pct</w:t>
            </w:r>
          </w:p>
        </w:tc>
        <w:tc>
          <w:tcPr>
            <w:tcW w:type="dxa" w:w="6912"/>
          </w:tcPr>
          <w:p>
            <w:r>
              <w:t>% of total period shipments from this facility</w:t>
            </w:r>
          </w:p>
        </w:tc>
      </w:tr>
      <w:tr>
        <w:tc>
          <w:tcPr>
            <w:tcW w:type="dxa" w:w="2592"/>
          </w:tcPr>
          <w:p>
            <w:r>
              <w:t>correct_alloc_pct</w:t>
            </w:r>
          </w:p>
        </w:tc>
        <w:tc>
          <w:tcPr>
            <w:tcW w:type="dxa" w:w="6912"/>
          </w:tcPr>
          <w:p>
            <w:r>
              <w:t>Warehouse fit % (same logic as Q3)</w:t>
            </w:r>
          </w:p>
        </w:tc>
      </w:tr>
      <w:tr>
        <w:tc>
          <w:tcPr>
            <w:tcW w:type="dxa" w:w="2592"/>
          </w:tcPr>
          <w:p>
            <w:r>
              <w:t>processed_24hr_pct</w:t>
            </w:r>
          </w:p>
        </w:tc>
        <w:tc>
          <w:tcPr>
            <w:tcW w:type="dxa" w:w="6912"/>
          </w:tcPr>
          <w:p>
            <w:r>
              <w:t>% where AWB created → pickup ≤ 24 hours</w:t>
            </w:r>
          </w:p>
        </w:tc>
      </w:tr>
      <w:tr>
        <w:tc>
          <w:tcPr>
            <w:tcW w:type="dxa" w:w="2592"/>
          </w:tcPr>
          <w:p>
            <w:r>
              <w:t>avg_processing</w:t>
            </w:r>
          </w:p>
        </w:tc>
        <w:tc>
          <w:tcPr>
            <w:tcW w:type="dxa" w:w="6912"/>
          </w:tcPr>
          <w:p>
            <w:r>
              <w:t>Avg order → AWB days</w:t>
            </w:r>
          </w:p>
        </w:tc>
      </w:tr>
      <w:tr>
        <w:tc>
          <w:tcPr>
            <w:tcW w:type="dxa" w:w="2592"/>
          </w:tcPr>
          <w:p>
            <w:r>
              <w:t>pickup_24hr_pct</w:t>
            </w:r>
          </w:p>
        </w:tc>
        <w:tc>
          <w:tcPr>
            <w:tcW w:type="dxa" w:w="6912"/>
          </w:tcPr>
          <w:p>
            <w:r>
              <w:t>% where AWB → physical pickup ≤ 24 hours</w:t>
            </w:r>
          </w:p>
        </w:tc>
      </w:tr>
      <w:tr>
        <w:tc>
          <w:tcPr>
            <w:tcW w:type="dxa" w:w="2592"/>
          </w:tcPr>
          <w:p>
            <w:r>
              <w:t>avg_pickup_tat</w:t>
            </w:r>
          </w:p>
        </w:tc>
        <w:tc>
          <w:tcPr>
            <w:tcW w:type="dxa" w:w="6912"/>
          </w:tcPr>
          <w:p>
            <w:r>
              <w:t>Avg AWB → pickup days</w:t>
            </w:r>
          </w:p>
        </w:tc>
      </w:tr>
      <w:tr>
        <w:tc>
          <w:tcPr>
            <w:tcW w:type="dxa" w:w="2592"/>
          </w:tcPr>
          <w:p>
            <w:r>
              <w:t>avg_intransit</w:t>
            </w:r>
          </w:p>
        </w:tc>
        <w:tc>
          <w:tcPr>
            <w:tcW w:type="dxa" w:w="6912"/>
          </w:tcPr>
          <w:p>
            <w:r>
              <w:t>Avg pickup → delivery days</w:t>
            </w:r>
          </w:p>
        </w:tc>
      </w:tr>
      <w:tr>
        <w:tc>
          <w:tcPr>
            <w:tcW w:type="dxa" w:w="2592"/>
          </w:tcPr>
          <w:p>
            <w:r>
              <w:t>avg_o2d</w:t>
            </w:r>
          </w:p>
        </w:tc>
        <w:tc>
          <w:tcPr>
            <w:tcW w:type="dxa" w:w="6912"/>
          </w:tcPr>
          <w:p>
            <w:r>
              <w:t>Avg order → delivery days</w:t>
            </w:r>
          </w:p>
        </w:tc>
      </w:tr>
    </w:tbl>
    <w:p>
      <w:pPr>
        <w:pStyle w:val="Heading2"/>
      </w:pPr>
      <w:r>
        <w:t>Q7 — NDR Analysis (main.py ~line 340)</w:t>
      </w:r>
    </w:p>
    <w:p>
      <w:r>
        <w:t>Purpose: Analyse Non-Delivery Reattempts — shipments the courier tried but could not deliver on first attempt.</w:t>
      </w:r>
    </w:p>
    <w:p>
      <w:r>
        <w:t>NDR definition: out_for_delivery_attempts &gt;= 1 AND NOT (attempts = 1 AND status = 'Delivered')</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ADC6FF"/>
          </w:tcPr>
          <w:p>
            <w:r>
              <w:rPr>
                <w:b/>
              </w:rPr>
              <w:t>Metric</w:t>
            </w:r>
          </w:p>
        </w:tc>
        <w:tc>
          <w:tcPr>
            <w:tcW w:type="dxa" w:w="6912"/>
            <w:shd w:val="clear" w:color="auto" w:fill="ADC6FF"/>
          </w:tcPr>
          <w:p>
            <w:r>
              <w:rPr>
                <w:b/>
              </w:rPr>
              <w:t>Description</w:t>
            </w:r>
          </w:p>
        </w:tc>
      </w:tr>
      <w:tr>
        <w:tc>
          <w:tcPr>
            <w:tcW w:type="dxa" w:w="2592"/>
          </w:tcPr>
          <w:p>
            <w:r>
              <w:t>shipments</w:t>
            </w:r>
          </w:p>
        </w:tc>
        <w:tc>
          <w:tcPr>
            <w:tcW w:type="dxa" w:w="6912"/>
          </w:tcPr>
          <w:p>
            <w:r>
              <w:t>Total shipments for this courier</w:t>
            </w:r>
          </w:p>
        </w:tc>
      </w:tr>
      <w:tr>
        <w:tc>
          <w:tcPr>
            <w:tcW w:type="dxa" w:w="2592"/>
          </w:tcPr>
          <w:p>
            <w:r>
              <w:t>ndr_count</w:t>
            </w:r>
          </w:p>
        </w:tc>
        <w:tc>
          <w:tcPr>
            <w:tcW w:type="dxa" w:w="6912"/>
          </w:tcPr>
          <w:p>
            <w:r>
              <w:t>Count of NDR shipments</w:t>
            </w:r>
          </w:p>
        </w:tc>
      </w:tr>
      <w:tr>
        <w:tc>
          <w:tcPr>
            <w:tcW w:type="dxa" w:w="2592"/>
          </w:tcPr>
          <w:p>
            <w:r>
              <w:t>ndr_pct</w:t>
            </w:r>
          </w:p>
        </w:tc>
        <w:tc>
          <w:tcPr>
            <w:tcW w:type="dxa" w:w="6912"/>
          </w:tcPr>
          <w:p>
            <w:r>
              <w:t>NDR rate %</w:t>
            </w:r>
          </w:p>
        </w:tc>
      </w:tr>
      <w:tr>
        <w:tc>
          <w:tcPr>
            <w:tcW w:type="dxa" w:w="2592"/>
          </w:tcPr>
          <w:p>
            <w:r>
              <w:t>ndr_resolved</w:t>
            </w:r>
          </w:p>
        </w:tc>
        <w:tc>
          <w:tcPr>
            <w:tcW w:type="dxa" w:w="6912"/>
          </w:tcPr>
          <w:p>
            <w:r>
              <w:t>NDR shipments eventually delivered</w:t>
            </w:r>
          </w:p>
        </w:tc>
      </w:tr>
      <w:tr>
        <w:tc>
          <w:tcPr>
            <w:tcW w:type="dxa" w:w="2592"/>
          </w:tcPr>
          <w:p>
            <w:r>
              <w:t>ndr_resolved_pct</w:t>
            </w:r>
          </w:p>
        </w:tc>
        <w:tc>
          <w:tcPr>
            <w:tcW w:type="dxa" w:w="6912"/>
          </w:tcPr>
          <w:p>
            <w:r>
              <w:t>NDR resolution rate %</w:t>
            </w:r>
          </w:p>
        </w:tc>
      </w:tr>
      <w:tr>
        <w:tc>
          <w:tcPr>
            <w:tcW w:type="dxa" w:w="2592"/>
          </w:tcPr>
          <w:p>
            <w:r>
              <w:t>became_rto_pct</w:t>
            </w:r>
          </w:p>
        </w:tc>
        <w:tc>
          <w:tcPr>
            <w:tcW w:type="dxa" w:w="6912"/>
          </w:tcPr>
          <w:p>
            <w:r>
              <w:t>% of NDR that became RTO</w:t>
            </w:r>
          </w:p>
        </w:tc>
      </w:tr>
      <w:tr>
        <w:tc>
          <w:tcPr>
            <w:tcW w:type="dxa" w:w="2592"/>
          </w:tcPr>
          <w:p>
            <w:r>
              <w:t>avg_attempts</w:t>
            </w:r>
          </w:p>
        </w:tc>
        <w:tc>
          <w:tcPr>
            <w:tcW w:type="dxa" w:w="6912"/>
          </w:tcPr>
          <w:p>
            <w:r>
              <w:t>Average delivery attempts</w:t>
            </w:r>
          </w:p>
        </w:tc>
      </w:tr>
      <w:tr>
        <w:tc>
          <w:tcPr>
            <w:tcW w:type="dxa" w:w="2592"/>
          </w:tcPr>
          <w:p>
            <w:r>
              <w:t>avg_intransit</w:t>
            </w:r>
          </w:p>
        </w:tc>
        <w:tc>
          <w:tcPr>
            <w:tcW w:type="dxa" w:w="6912"/>
          </w:tcPr>
          <w:p>
            <w:r>
              <w:t>Average in-transit days</w:t>
            </w:r>
          </w:p>
        </w:tc>
      </w:tr>
      <w:tr>
        <w:tc>
          <w:tcPr>
            <w:tcW w:type="dxa" w:w="2592"/>
          </w:tcPr>
          <w:p>
            <w:r>
              <w:t>avg_o2d</w:t>
            </w:r>
          </w:p>
        </w:tc>
        <w:tc>
          <w:tcPr>
            <w:tcW w:type="dxa" w:w="6912"/>
          </w:tcPr>
          <w:p>
            <w:r>
              <w:t>Average order-to-deliver days</w:t>
            </w:r>
          </w:p>
        </w:tc>
      </w:tr>
    </w:tbl>
    <w:p>
      <w:pPr>
        <w:pStyle w:val="Heading2"/>
      </w:pPr>
      <w:r>
        <w:t>Q8 — COD vs Prepaid (main.py ~line 393)</w:t>
      </w:r>
    </w:p>
    <w:p>
      <w:r>
        <w:t>Purpose: Compare performance between cash-on-delivery and prepaid orders. COD orders have higher RTO rates; this section quantifies the gap.</w:t>
      </w:r>
    </w:p>
    <w:p>
      <w:r>
        <w:t>Grouping: payment_mode (COD / Prepaid)</w:t>
      </w:r>
    </w:p>
    <w:p>
      <w:r>
        <w:t>Extra metric: z_rto_pct — RTOs where out_for_delivery_attempts = 0 (shipment returned without leaving facility)</w:t>
      </w:r>
    </w:p>
    <w:p>
      <w:pPr>
        <w:pStyle w:val="Heading2"/>
      </w:pPr>
      <w:r>
        <w:t>Q9 — City Tier Breakdown (main.py ~line 443)</w:t>
      </w:r>
    </w:p>
    <w:p>
      <w:r>
        <w:t>Purpose: Compare metro (Tier I) vs semi-urban (Tier II) vs rural (Tier III) delivery performance.</w:t>
      </w:r>
    </w:p>
    <w:p>
      <w:r>
        <w:t>Join: LEFT JOIN production.pincode_city_master ON drop_pincode = Pincode → adds City_Tier</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ADC6FF"/>
          </w:tcPr>
          <w:p>
            <w:r>
              <w:rPr>
                <w:b/>
              </w:rPr>
              <w:t>Metric</w:t>
            </w:r>
          </w:p>
        </w:tc>
        <w:tc>
          <w:tcPr>
            <w:tcW w:type="dxa" w:w="6912"/>
            <w:shd w:val="clear" w:color="auto" w:fill="ADC6FF"/>
          </w:tcPr>
          <w:p>
            <w:r>
              <w:rPr>
                <w:b/>
              </w:rPr>
              <w:t>Description</w:t>
            </w:r>
          </w:p>
        </w:tc>
      </w:tr>
      <w:tr>
        <w:tc>
          <w:tcPr>
            <w:tcW w:type="dxa" w:w="2592"/>
          </w:tcPr>
          <w:p>
            <w:r>
              <w:t>share_pct</w:t>
            </w:r>
          </w:p>
        </w:tc>
        <w:tc>
          <w:tcPr>
            <w:tcW w:type="dxa" w:w="6912"/>
          </w:tcPr>
          <w:p>
            <w:r>
              <w:t>% of total shipments from this tier</w:t>
            </w:r>
          </w:p>
        </w:tc>
      </w:tr>
      <w:tr>
        <w:tc>
          <w:tcPr>
            <w:tcW w:type="dxa" w:w="2592"/>
          </w:tcPr>
          <w:p>
            <w:r>
              <w:t>del_pct</w:t>
            </w:r>
          </w:p>
        </w:tc>
        <w:tc>
          <w:tcPr>
            <w:tcW w:type="dxa" w:w="6912"/>
          </w:tcPr>
          <w:p>
            <w:r>
              <w:t>Delivery rate %</w:t>
            </w:r>
          </w:p>
        </w:tc>
      </w:tr>
      <w:tr>
        <w:tc>
          <w:tcPr>
            <w:tcW w:type="dxa" w:w="2592"/>
          </w:tcPr>
          <w:p>
            <w:r>
              <w:t>rto_pct</w:t>
            </w:r>
          </w:p>
        </w:tc>
        <w:tc>
          <w:tcPr>
            <w:tcW w:type="dxa" w:w="6912"/>
          </w:tcPr>
          <w:p>
            <w:r>
              <w:t>RTO rate %</w:t>
            </w:r>
          </w:p>
        </w:tc>
      </w:tr>
      <w:tr>
        <w:tc>
          <w:tcPr>
            <w:tcW w:type="dxa" w:w="2592"/>
          </w:tcPr>
          <w:p>
            <w:r>
              <w:t>edd_pct</w:t>
            </w:r>
          </w:p>
        </w:tc>
        <w:tc>
          <w:tcPr>
            <w:tcW w:type="dxa" w:w="6912"/>
          </w:tcPr>
          <w:p>
            <w:r>
              <w:t>EDD breach rate %</w:t>
            </w:r>
          </w:p>
        </w:tc>
      </w:tr>
      <w:tr>
        <w:tc>
          <w:tcPr>
            <w:tcW w:type="dxa" w:w="2592"/>
          </w:tcPr>
          <w:p>
            <w:r>
              <w:t>ndr_pct</w:t>
            </w:r>
          </w:p>
        </w:tc>
        <w:tc>
          <w:tcPr>
            <w:tcW w:type="dxa" w:w="6912"/>
          </w:tcPr>
          <w:p>
            <w:r>
              <w:t>NDR rate %</w:t>
            </w:r>
          </w:p>
        </w:tc>
      </w:tr>
      <w:tr>
        <w:tc>
          <w:tcPr>
            <w:tcW w:type="dxa" w:w="2592"/>
          </w:tcPr>
          <w:p>
            <w:r>
              <w:t>ndr_res_pct</w:t>
            </w:r>
          </w:p>
        </w:tc>
        <w:tc>
          <w:tcPr>
            <w:tcW w:type="dxa" w:w="6912"/>
          </w:tcPr>
          <w:p>
            <w:r>
              <w:t>NDR resolution rate %</w:t>
            </w:r>
          </w:p>
        </w:tc>
      </w:tr>
      <w:tr>
        <w:tc>
          <w:tcPr>
            <w:tcW w:type="dxa" w:w="2592"/>
          </w:tcPr>
          <w:p>
            <w:r>
              <w:t>z_rto_pct</w:t>
            </w:r>
          </w:p>
        </w:tc>
        <w:tc>
          <w:tcPr>
            <w:tcW w:type="dxa" w:w="6912"/>
          </w:tcPr>
          <w:p>
            <w:r>
              <w:t>Zero-attempt RTO rate %</w:t>
            </w:r>
          </w:p>
        </w:tc>
      </w:tr>
      <w:tr>
        <w:tc>
          <w:tcPr>
            <w:tcW w:type="dxa" w:w="2592"/>
          </w:tcPr>
          <w:p>
            <w:r>
              <w:t>avg_processing</w:t>
            </w:r>
          </w:p>
        </w:tc>
        <w:tc>
          <w:tcPr>
            <w:tcW w:type="dxa" w:w="6912"/>
          </w:tcPr>
          <w:p>
            <w:r>
              <w:t>Avg processing TAT days</w:t>
            </w:r>
          </w:p>
        </w:tc>
      </w:tr>
      <w:tr>
        <w:tc>
          <w:tcPr>
            <w:tcW w:type="dxa" w:w="2592"/>
          </w:tcPr>
          <w:p>
            <w:r>
              <w:t>avg_pickup_tat</w:t>
            </w:r>
          </w:p>
        </w:tc>
        <w:tc>
          <w:tcPr>
            <w:tcW w:type="dxa" w:w="6912"/>
          </w:tcPr>
          <w:p>
            <w:r>
              <w:t>Avg pickup TAT days</w:t>
            </w:r>
          </w:p>
        </w:tc>
      </w:tr>
      <w:tr>
        <w:tc>
          <w:tcPr>
            <w:tcW w:type="dxa" w:w="2592"/>
          </w:tcPr>
          <w:p>
            <w:r>
              <w:t>avg_intransit</w:t>
            </w:r>
          </w:p>
        </w:tc>
        <w:tc>
          <w:tcPr>
            <w:tcW w:type="dxa" w:w="6912"/>
          </w:tcPr>
          <w:p>
            <w:r>
              <w:t>Avg in-transit days</w:t>
            </w:r>
          </w:p>
        </w:tc>
      </w:tr>
      <w:tr>
        <w:tc>
          <w:tcPr>
            <w:tcW w:type="dxa" w:w="2592"/>
          </w:tcPr>
          <w:p>
            <w:r>
              <w:t>avg_o2d</w:t>
            </w:r>
          </w:p>
        </w:tc>
        <w:tc>
          <w:tcPr>
            <w:tcW w:type="dxa" w:w="6912"/>
          </w:tcPr>
          <w:p>
            <w:r>
              <w:t>Avg order-to-deliver days</w:t>
            </w:r>
          </w:p>
        </w:tc>
      </w:tr>
    </w:tbl>
    <w:p>
      <w:pPr>
        <w:pStyle w:val="Heading2"/>
      </w:pPr>
      <w:r>
        <w:t>Q10 — Zone Breakdown (main.py ~line 493)</w:t>
      </w:r>
    </w:p>
    <w:p>
      <w:r>
        <w:t>Purpose: Break performance by Frido's internal zone classification (delivery distance band).</w:t>
      </w:r>
    </w:p>
    <w:p>
      <w:r>
        <w:t>Zone mapping (from zone_by_frido column):</w:t>
      </w:r>
    </w:p>
    <w:p>
      <w:pPr>
        <w:pStyle w:val="ListBullet"/>
      </w:pPr>
      <w:r>
        <w:t>Zone A = Local (same city)</w:t>
      </w:r>
    </w:p>
    <w:p>
      <w:pPr>
        <w:pStyle w:val="ListBullet"/>
      </w:pPr>
      <w:r>
        <w:t>Zone B = Metro-to-metro</w:t>
      </w:r>
    </w:p>
    <w:p>
      <w:pPr>
        <w:pStyle w:val="ListBullet"/>
      </w:pPr>
      <w:r>
        <w:t>Zone C = Metro-to-non-metro</w:t>
      </w:r>
    </w:p>
    <w:p>
      <w:pPr>
        <w:pStyle w:val="ListBullet"/>
      </w:pPr>
      <w:r>
        <w:t>Zone D = Cross-country</w:t>
      </w:r>
    </w:p>
    <w:p>
      <w:pPr>
        <w:pStyle w:val="ListBullet"/>
      </w:pPr>
      <w:r>
        <w:t>Zone E = Special/Other</w:t>
      </w:r>
    </w:p>
    <w:p>
      <w:pPr>
        <w:pStyle w:val="Heading2"/>
      </w:pPr>
      <w:r>
        <w:t>Q11 — Transit TAT Distribution (main.py ~line 541)</w:t>
      </w:r>
    </w:p>
    <w:p>
      <w:r>
        <w:t>Purpose: Show what % of delivered shipments fell into each speed bucket, per courier.</w:t>
      </w:r>
    </w:p>
    <w:p>
      <w:r>
        <w:t>Calculation: DATE_DIFF(delivery_date, pickup_date, DAY)</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ADC6FF"/>
          </w:tcPr>
          <w:p>
            <w:r>
              <w:rPr>
                <w:b/>
              </w:rPr>
              <w:t>Bucket</w:t>
            </w:r>
          </w:p>
        </w:tc>
        <w:tc>
          <w:tcPr>
            <w:tcW w:type="dxa" w:w="6912"/>
            <w:shd w:val="clear" w:color="auto" w:fill="ADC6FF"/>
          </w:tcPr>
          <w:p>
            <w:r>
              <w:rPr>
                <w:b/>
              </w:rPr>
              <w:t>Condition</w:t>
            </w:r>
          </w:p>
        </w:tc>
      </w:tr>
      <w:tr>
        <w:tc>
          <w:tcPr>
            <w:tcW w:type="dxa" w:w="2592"/>
          </w:tcPr>
          <w:p>
            <w:r>
              <w:t>lte2d</w:t>
            </w:r>
          </w:p>
        </w:tc>
        <w:tc>
          <w:tcPr>
            <w:tcW w:type="dxa" w:w="6912"/>
          </w:tcPr>
          <w:p>
            <w:r>
              <w:t>≤ 2 days</w:t>
            </w:r>
          </w:p>
        </w:tc>
      </w:tr>
      <w:tr>
        <w:tc>
          <w:tcPr>
            <w:tcW w:type="dxa" w:w="2592"/>
          </w:tcPr>
          <w:p>
            <w:r>
              <w:t>d3_4</w:t>
            </w:r>
          </w:p>
        </w:tc>
        <w:tc>
          <w:tcPr>
            <w:tcW w:type="dxa" w:w="6912"/>
          </w:tcPr>
          <w:p>
            <w:r>
              <w:t>3–4 days</w:t>
            </w:r>
          </w:p>
        </w:tc>
      </w:tr>
      <w:tr>
        <w:tc>
          <w:tcPr>
            <w:tcW w:type="dxa" w:w="2592"/>
          </w:tcPr>
          <w:p>
            <w:r>
              <w:t>d5</w:t>
            </w:r>
          </w:p>
        </w:tc>
        <w:tc>
          <w:tcPr>
            <w:tcW w:type="dxa" w:w="6912"/>
          </w:tcPr>
          <w:p>
            <w:r>
              <w:t>Exactly 5 days</w:t>
            </w:r>
          </w:p>
        </w:tc>
      </w:tr>
      <w:tr>
        <w:tc>
          <w:tcPr>
            <w:tcW w:type="dxa" w:w="2592"/>
          </w:tcPr>
          <w:p>
            <w:r>
              <w:t>d5plus</w:t>
            </w:r>
          </w:p>
        </w:tc>
        <w:tc>
          <w:tcPr>
            <w:tcW w:type="dxa" w:w="6912"/>
          </w:tcPr>
          <w:p>
            <w:r>
              <w:t>&gt; 5 days</w:t>
            </w:r>
          </w:p>
        </w:tc>
      </w:tr>
    </w:tbl>
    <w:p>
      <w:pPr>
        <w:pStyle w:val="Heading2"/>
      </w:pPr>
      <w:r>
        <w:t>Q12 — RVP Detailed Metrics (main.py ~line 577)</w:t>
      </w:r>
    </w:p>
    <w:p>
      <w:r>
        <w:t>Purpose: Full reverse-pickup funnel with SLA compliance.</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ADC6FF"/>
          </w:tcPr>
          <w:p>
            <w:r>
              <w:rPr>
                <w:b/>
              </w:rPr>
              <w:t>Metric</w:t>
            </w:r>
          </w:p>
        </w:tc>
        <w:tc>
          <w:tcPr>
            <w:tcW w:type="dxa" w:w="6912"/>
            <w:shd w:val="clear" w:color="auto" w:fill="ADC6FF"/>
          </w:tcPr>
          <w:p>
            <w:r>
              <w:rPr>
                <w:b/>
              </w:rPr>
              <w:t>Meaning</w:t>
            </w:r>
          </w:p>
        </w:tc>
      </w:tr>
      <w:tr>
        <w:tc>
          <w:tcPr>
            <w:tcW w:type="dxa" w:w="2592"/>
          </w:tcPr>
          <w:p>
            <w:r>
              <w:t>rvp_created</w:t>
            </w:r>
          </w:p>
        </w:tc>
        <w:tc>
          <w:tcPr>
            <w:tcW w:type="dxa" w:w="6912"/>
          </w:tcPr>
          <w:p>
            <w:r>
              <w:t>Total reverse requests in period</w:t>
            </w:r>
          </w:p>
        </w:tc>
      </w:tr>
      <w:tr>
        <w:tc>
          <w:tcPr>
            <w:tcW w:type="dxa" w:w="2592"/>
          </w:tcPr>
          <w:p>
            <w:r>
              <w:t>rvp_picked_up</w:t>
            </w:r>
          </w:p>
        </w:tc>
        <w:tc>
          <w:tcPr>
            <w:tcW w:type="dxa" w:w="6912"/>
          </w:tcPr>
          <w:p>
            <w:r>
              <w:t>Count where pickup_date IS NOT NULL</w:t>
            </w:r>
          </w:p>
        </w:tc>
      </w:tr>
      <w:tr>
        <w:tc>
          <w:tcPr>
            <w:tcW w:type="dxa" w:w="2592"/>
          </w:tcPr>
          <w:p>
            <w:r>
              <w:t>rvp_delivered</w:t>
            </w:r>
          </w:p>
        </w:tc>
        <w:tc>
          <w:tcPr>
            <w:tcW w:type="dxa" w:w="6912"/>
          </w:tcPr>
          <w:p>
            <w:r>
              <w:t>Count where delivery_date IS NOT NULL (received at warehouse)</w:t>
            </w:r>
          </w:p>
        </w:tc>
      </w:tr>
      <w:tr>
        <w:tc>
          <w:tcPr>
            <w:tcW w:type="dxa" w:w="2592"/>
          </w:tcPr>
          <w:p>
            <w:r>
              <w:t>rvp_pickup_lte2d</w:t>
            </w:r>
          </w:p>
        </w:tc>
        <w:tc>
          <w:tcPr>
            <w:tcW w:type="dxa" w:w="6912"/>
          </w:tcPr>
          <w:p>
            <w:r>
              <w:t>Pickups completed within 2 days of request</w:t>
            </w:r>
          </w:p>
        </w:tc>
      </w:tr>
      <w:tr>
        <w:tc>
          <w:tcPr>
            <w:tcW w:type="dxa" w:w="2592"/>
          </w:tcPr>
          <w:p>
            <w:r>
              <w:t>rvp_wh_lte5d</w:t>
            </w:r>
          </w:p>
        </w:tc>
        <w:tc>
          <w:tcPr>
            <w:tcW w:type="dxa" w:w="6912"/>
          </w:tcPr>
          <w:p>
            <w:r>
              <w:t>Warehouse receipts within 5 days of pickup</w:t>
            </w:r>
          </w:p>
        </w:tc>
      </w:tr>
      <w:tr>
        <w:tc>
          <w:tcPr>
            <w:tcW w:type="dxa" w:w="2592"/>
          </w:tcPr>
          <w:p>
            <w:r>
              <w:t>avg_rvp_pickup</w:t>
            </w:r>
          </w:p>
        </w:tc>
        <w:tc>
          <w:tcPr>
            <w:tcW w:type="dxa" w:w="6912"/>
          </w:tcPr>
          <w:p>
            <w:r>
              <w:t>Avg days from request → pickup</w:t>
            </w:r>
          </w:p>
        </w:tc>
      </w:tr>
      <w:tr>
        <w:tc>
          <w:tcPr>
            <w:tcW w:type="dxa" w:w="2592"/>
          </w:tcPr>
          <w:p>
            <w:r>
              <w:t>avg_rvp_wh</w:t>
            </w:r>
          </w:p>
        </w:tc>
        <w:tc>
          <w:tcPr>
            <w:tcW w:type="dxa" w:w="6912"/>
          </w:tcPr>
          <w:p>
            <w:r>
              <w:t>Avg days from pickup → warehouse receipt</w:t>
            </w:r>
          </w:p>
        </w:tc>
      </w:tr>
      <w:tr>
        <w:tc>
          <w:tcPr>
            <w:tcW w:type="dxa" w:w="2592"/>
          </w:tcPr>
          <w:p>
            <w:r>
              <w:t>avg_rvp_total</w:t>
            </w:r>
          </w:p>
        </w:tc>
        <w:tc>
          <w:tcPr>
            <w:tcW w:type="dxa" w:w="6912"/>
          </w:tcPr>
          <w:p>
            <w:r>
              <w:t>Avg days from request → warehouse receipt</w:t>
            </w:r>
          </w:p>
        </w:tc>
      </w:tr>
    </w:tbl>
    <w:p>
      <w:pPr>
        <w:pStyle w:val="Heading1"/>
      </w:pPr>
      <w:r>
        <w:t>Section 7 — Report HTML Structure</w:t>
      </w:r>
    </w:p>
    <w:p>
      <w:r>
        <w:t>The report is a single self-contained HTML file. CSS is inlined by premailer so it renders correctly in email clients that strip &lt;style&gt; tags (Gmail, Outlook).</w:t>
      </w:r>
    </w:p>
    <w:p>
      <w:r>
        <w:t>Visual theme: Dark blue header (#1F3864), white body, responsive at 768px breakpoint.</w:t>
      </w:r>
    </w:p>
    <w:tbl>
      <w:tblPr>
        <w:tblStyle w:val="TableGrid"/>
        <w:tblW w:type="auto" w:w="0"/>
        <w:jc w:val="left"/>
        <w:tblLook w:firstColumn="1" w:firstRow="1" w:lastColumn="0" w:lastRow="0" w:noHBand="0" w:noVBand="1" w:val="04A0"/>
      </w:tblPr>
      <w:tblGrid>
        <w:gridCol w:w="3120"/>
        <w:gridCol w:w="3120"/>
        <w:gridCol w:w="3120"/>
      </w:tblGrid>
      <w:tr>
        <w:tc>
          <w:tcPr>
            <w:tcW w:type="dxa" w:w="2304"/>
            <w:shd w:val="clear" w:color="auto" w:fill="ADC6FF"/>
          </w:tcPr>
          <w:p>
            <w:r>
              <w:rPr>
                <w:b/>
              </w:rPr>
              <w:t>Section</w:t>
            </w:r>
          </w:p>
        </w:tc>
        <w:tc>
          <w:tcPr>
            <w:tcW w:type="dxa" w:w="1728"/>
            <w:shd w:val="clear" w:color="auto" w:fill="ADC6FF"/>
          </w:tcPr>
          <w:p>
            <w:r>
              <w:rPr>
                <w:b/>
              </w:rPr>
              <w:t>Data Source</w:t>
            </w:r>
          </w:p>
        </w:tc>
        <w:tc>
          <w:tcPr>
            <w:tcW w:type="dxa" w:w="5472"/>
            <w:shd w:val="clear" w:color="auto" w:fill="ADC6FF"/>
          </w:tcPr>
          <w:p>
            <w:r>
              <w:rPr>
                <w:b/>
              </w:rPr>
              <w:t>What It Shows</w:t>
            </w:r>
          </w:p>
        </w:tc>
      </w:tr>
      <w:tr>
        <w:tc>
          <w:tcPr>
            <w:tcW w:type="dxa" w:w="2304"/>
          </w:tcPr>
          <w:p>
            <w:r>
              <w:t>Header</w:t>
            </w:r>
          </w:p>
        </w:tc>
        <w:tc>
          <w:tcPr>
            <w:tcW w:type="dxa" w:w="1728"/>
          </w:tcPr>
          <w:p>
            <w:r>
              <w:t>Computed dates</w:t>
            </w:r>
          </w:p>
        </w:tc>
        <w:tc>
          <w:tcPr>
            <w:tcW w:type="dxa" w:w="5472"/>
          </w:tcPr>
          <w:p>
            <w:r>
              <w:t>Title, period label, data freshness note</w:t>
            </w:r>
          </w:p>
        </w:tc>
      </w:tr>
      <w:tr>
        <w:tc>
          <w:tcPr>
            <w:tcW w:type="dxa" w:w="2304"/>
          </w:tcPr>
          <w:p>
            <w:r>
              <w:t>Overall KPIs</w:t>
            </w:r>
          </w:p>
        </w:tc>
        <w:tc>
          <w:tcPr>
            <w:tcW w:type="dxa" w:w="1728"/>
          </w:tcPr>
          <w:p>
            <w:r>
              <w:t>Q1 + Q2 + Q3</w:t>
            </w:r>
          </w:p>
        </w:tc>
        <w:tc>
          <w:tcPr>
            <w:tcW w:type="dxa" w:w="5472"/>
          </w:tcPr>
          <w:p>
            <w:r>
              <w:t>12 KPI cards in a 4-column grid. Each card has a label, value, and red highlight if breached.</w:t>
            </w:r>
          </w:p>
        </w:tc>
      </w:tr>
      <w:tr>
        <w:tc>
          <w:tcPr>
            <w:tcW w:type="dxa" w:w="2304"/>
          </w:tcPr>
          <w:p>
            <w:r>
              <w:t>Monthly Trend</w:t>
            </w:r>
          </w:p>
        </w:tc>
        <w:tc>
          <w:tcPr>
            <w:tcW w:type="dxa" w:w="1728"/>
          </w:tcPr>
          <w:p>
            <w:r>
              <w:t>Q4</w:t>
            </w:r>
          </w:p>
        </w:tc>
        <w:tc>
          <w:tcPr>
            <w:tcW w:type="dxa" w:w="5472"/>
          </w:tcPr>
          <w:p>
            <w:r>
              <w:t>6-month table with one row per month + Totals row. Columns: shipments, del%, RTO%, FASR%, EDD%, WH fit%, S2D ≤3d%, O2D ≤5d%, avg TATs.</w:t>
            </w:r>
          </w:p>
        </w:tc>
      </w:tr>
      <w:tr>
        <w:tc>
          <w:tcPr>
            <w:tcW w:type="dxa" w:w="2304"/>
          </w:tcPr>
          <w:p>
            <w:r>
              <w:t>Courier Performance</w:t>
            </w:r>
          </w:p>
        </w:tc>
        <w:tc>
          <w:tcPr>
            <w:tcW w:type="dxa" w:w="1728"/>
          </w:tcPr>
          <w:p>
            <w:r>
              <w:t>Q5</w:t>
            </w:r>
          </w:p>
        </w:tc>
        <w:tc>
          <w:tcPr>
            <w:tcW w:type="dxa" w:w="5472"/>
          </w:tcPr>
          <w:p>
            <w:r>
              <w:t>Table ranked by shipment volume.</w:t>
            </w:r>
          </w:p>
        </w:tc>
      </w:tr>
      <w:tr>
        <w:tc>
          <w:tcPr>
            <w:tcW w:type="dxa" w:w="2304"/>
          </w:tcPr>
          <w:p>
            <w:r>
              <w:t>Facility / Warehouse</w:t>
            </w:r>
          </w:p>
        </w:tc>
        <w:tc>
          <w:tcPr>
            <w:tcW w:type="dxa" w:w="1728"/>
          </w:tcPr>
          <w:p>
            <w:r>
              <w:t>Q6</w:t>
            </w:r>
          </w:p>
        </w:tc>
        <w:tc>
          <w:tcPr>
            <w:tcW w:type="dxa" w:w="5472"/>
          </w:tcPr>
          <w:p>
            <w:r>
              <w:t>One row per facility (PNQ+MUM, GGN, BLR, HYD, KOL, CHN).</w:t>
            </w:r>
          </w:p>
        </w:tc>
      </w:tr>
      <w:tr>
        <w:tc>
          <w:tcPr>
            <w:tcW w:type="dxa" w:w="2304"/>
          </w:tcPr>
          <w:p>
            <w:r>
              <w:t>NDR Analysis</w:t>
            </w:r>
          </w:p>
        </w:tc>
        <w:tc>
          <w:tcPr>
            <w:tcW w:type="dxa" w:w="1728"/>
          </w:tcPr>
          <w:p>
            <w:r>
              <w:t>Q7</w:t>
            </w:r>
          </w:p>
        </w:tc>
        <w:tc>
          <w:tcPr>
            <w:tcW w:type="dxa" w:w="5472"/>
          </w:tcPr>
          <w:p>
            <w:r>
              <w:t>Per-courier NDR table.</w:t>
            </w:r>
          </w:p>
        </w:tc>
      </w:tr>
      <w:tr>
        <w:tc>
          <w:tcPr>
            <w:tcW w:type="dxa" w:w="2304"/>
          </w:tcPr>
          <w:p>
            <w:r>
              <w:t>COD vs Prepaid</w:t>
            </w:r>
          </w:p>
        </w:tc>
        <w:tc>
          <w:tcPr>
            <w:tcW w:type="dxa" w:w="1728"/>
          </w:tcPr>
          <w:p>
            <w:r>
              <w:t>Q8</w:t>
            </w:r>
          </w:p>
        </w:tc>
        <w:tc>
          <w:tcPr>
            <w:tcW w:type="dxa" w:w="5472"/>
          </w:tcPr>
          <w:p>
            <w:r>
              <w:t>Two rows (COD, Prepaid).</w:t>
            </w:r>
          </w:p>
        </w:tc>
      </w:tr>
      <w:tr>
        <w:tc>
          <w:tcPr>
            <w:tcW w:type="dxa" w:w="2304"/>
          </w:tcPr>
          <w:p>
            <w:r>
              <w:t>City Tier</w:t>
            </w:r>
          </w:p>
        </w:tc>
        <w:tc>
          <w:tcPr>
            <w:tcW w:type="dxa" w:w="1728"/>
          </w:tcPr>
          <w:p>
            <w:r>
              <w:t>Q9</w:t>
            </w:r>
          </w:p>
        </w:tc>
        <w:tc>
          <w:tcPr>
            <w:tcW w:type="dxa" w:w="5472"/>
          </w:tcPr>
          <w:p>
            <w:r>
              <w:t>Three rows (Tier I/II/III).</w:t>
            </w:r>
          </w:p>
        </w:tc>
      </w:tr>
      <w:tr>
        <w:tc>
          <w:tcPr>
            <w:tcW w:type="dxa" w:w="2304"/>
          </w:tcPr>
          <w:p>
            <w:r>
              <w:t>Zone Breakdown</w:t>
            </w:r>
          </w:p>
        </w:tc>
        <w:tc>
          <w:tcPr>
            <w:tcW w:type="dxa" w:w="1728"/>
          </w:tcPr>
          <w:p>
            <w:r>
              <w:t>Q10</w:t>
            </w:r>
          </w:p>
        </w:tc>
        <w:tc>
          <w:tcPr>
            <w:tcW w:type="dxa" w:w="5472"/>
          </w:tcPr>
          <w:p>
            <w:r>
              <w:t>One row per zone A–E.</w:t>
            </w:r>
          </w:p>
        </w:tc>
      </w:tr>
      <w:tr>
        <w:tc>
          <w:tcPr>
            <w:tcW w:type="dxa" w:w="2304"/>
          </w:tcPr>
          <w:p>
            <w:r>
              <w:t>Transit TAT Distribution</w:t>
            </w:r>
          </w:p>
        </w:tc>
        <w:tc>
          <w:tcPr>
            <w:tcW w:type="dxa" w:w="1728"/>
          </w:tcPr>
          <w:p>
            <w:r>
              <w:t>Q11</w:t>
            </w:r>
          </w:p>
        </w:tc>
        <w:tc>
          <w:tcPr>
            <w:tcW w:type="dxa" w:w="5472"/>
          </w:tcPr>
          <w:p>
            <w:r>
              <w:t>Per-courier speed buckets: ≤2d%, 3–4d%, 5d%, &gt;5d%.</w:t>
            </w:r>
          </w:p>
        </w:tc>
      </w:tr>
      <w:tr>
        <w:tc>
          <w:tcPr>
            <w:tcW w:type="dxa" w:w="2304"/>
          </w:tcPr>
          <w:p>
            <w:r>
              <w:t>Reverse Pickup (RVP)</w:t>
            </w:r>
          </w:p>
        </w:tc>
        <w:tc>
          <w:tcPr>
            <w:tcW w:type="dxa" w:w="1728"/>
          </w:tcPr>
          <w:p>
            <w:r>
              <w:t>Q12</w:t>
            </w:r>
          </w:p>
        </w:tc>
        <w:tc>
          <w:tcPr>
            <w:tcW w:type="dxa" w:w="5472"/>
          </w:tcPr>
          <w:p>
            <w:r>
              <w:t>One summary row: created, picked up, delivered, SLA compliance, avg TATs.</w:t>
            </w:r>
          </w:p>
        </w:tc>
      </w:tr>
      <w:tr>
        <w:tc>
          <w:tcPr>
            <w:tcW w:type="dxa" w:w="2304"/>
          </w:tcPr>
          <w:p>
            <w:r>
              <w:t>Footer</w:t>
            </w:r>
          </w:p>
        </w:tc>
        <w:tc>
          <w:tcPr>
            <w:tcW w:type="dxa" w:w="1728"/>
          </w:tcPr>
          <w:p>
            <w:r>
              <w:t>Static</w:t>
            </w:r>
          </w:p>
        </w:tc>
        <w:tc>
          <w:tcPr>
            <w:tcW w:type="dxa" w:w="5472"/>
          </w:tcPr>
          <w:p>
            <w:r>
              <w:t>"Report generated on {today}"</w:t>
            </w:r>
          </w:p>
        </w:tc>
      </w:tr>
    </w:tbl>
    <w:p>
      <w:pPr>
        <w:pStyle w:val="Heading2"/>
      </w:pPr>
      <w:r>
        <w:t>HTML Generation Steps</w:t>
      </w:r>
    </w:p>
    <w:p>
      <w:pPr>
        <w:pStyle w:val="ListNumber"/>
      </w:pPr>
      <w:r>
        <w:t>Python string templates build each section as an HTML &lt;table&gt; or &lt;div&gt; block.</w:t>
      </w:r>
    </w:p>
    <w:p>
      <w:pPr>
        <w:pStyle w:val="ListNumber"/>
      </w:pPr>
      <w:r>
        <w:t>Threshold checks are inline Python conditionals that add style='background:#ffe0e0' to individual &lt;td&gt; cells when breached.</w:t>
      </w:r>
    </w:p>
    <w:p>
      <w:pPr>
        <w:pStyle w:val="ListNumber"/>
      </w:pPr>
      <w:r>
        <w:t>All sections concatenated into a full &lt;!DOCTYPE html&gt; document.</w:t>
      </w:r>
    </w:p>
    <w:p>
      <w:pPr>
        <w:pStyle w:val="ListNumber"/>
      </w:pPr>
      <w:r>
        <w:t>premailer.transform(html) inlines every CSS rule.</w:t>
      </w:r>
    </w:p>
    <w:p>
      <w:pPr>
        <w:pStyle w:val="ListNumber"/>
      </w:pPr>
      <w:r>
        <w:t>Final string passed as the Graph API email body.</w:t>
      </w:r>
    </w:p>
    <w:p>
      <w:pPr>
        <w:pStyle w:val="Heading1"/>
      </w:pPr>
      <w:r>
        <w:t>Section 8 — Threshold Rules (Red Highlighting)</w:t>
      </w:r>
    </w:p>
    <w:p>
      <w:r>
        <w:t>Cells turn red (background #ffe0e0) when a metric is outside its target range. Hardcoded in main.py as inline Python conditionals.</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ADC6FF"/>
          </w:tcPr>
          <w:p>
            <w:r>
              <w:rPr>
                <w:b/>
              </w:rPr>
              <w:t>Metric</w:t>
            </w:r>
          </w:p>
        </w:tc>
        <w:tc>
          <w:tcPr>
            <w:tcW w:type="dxa" w:w="2160"/>
            <w:shd w:val="clear" w:color="auto" w:fill="ADC6FF"/>
          </w:tcPr>
          <w:p>
            <w:r>
              <w:rPr>
                <w:b/>
              </w:rPr>
              <w:t>Red When</w:t>
            </w:r>
          </w:p>
        </w:tc>
        <w:tc>
          <w:tcPr>
            <w:tcW w:type="dxa" w:w="2160"/>
            <w:shd w:val="clear" w:color="auto" w:fill="ADC6FF"/>
          </w:tcPr>
          <w:p>
            <w:r>
              <w:rPr>
                <w:b/>
              </w:rPr>
              <w:t>Target</w:t>
            </w:r>
          </w:p>
        </w:tc>
      </w:tr>
      <w:tr>
        <w:tc>
          <w:tcPr>
            <w:tcW w:type="dxa" w:w="2880"/>
          </w:tcPr>
          <w:p>
            <w:r>
              <w:t>Delivery %</w:t>
            </w:r>
          </w:p>
        </w:tc>
        <w:tc>
          <w:tcPr>
            <w:tcW w:type="dxa" w:w="2160"/>
          </w:tcPr>
          <w:p>
            <w:r>
              <w:t>&lt; 75%</w:t>
            </w:r>
          </w:p>
        </w:tc>
        <w:tc>
          <w:tcPr>
            <w:tcW w:type="dxa" w:w="2160"/>
          </w:tcPr>
          <w:p>
            <w:r>
              <w:t>≥ 75%</w:t>
            </w:r>
          </w:p>
        </w:tc>
      </w:tr>
      <w:tr>
        <w:tc>
          <w:tcPr>
            <w:tcW w:type="dxa" w:w="2880"/>
          </w:tcPr>
          <w:p>
            <w:r>
              <w:t>RTO % (tables)</w:t>
            </w:r>
          </w:p>
        </w:tc>
        <w:tc>
          <w:tcPr>
            <w:tcW w:type="dxa" w:w="2160"/>
          </w:tcPr>
          <w:p>
            <w:r>
              <w:t>&gt; 18%</w:t>
            </w:r>
          </w:p>
        </w:tc>
        <w:tc>
          <w:tcPr>
            <w:tcW w:type="dxa" w:w="2160"/>
          </w:tcPr>
          <w:p>
            <w:r>
              <w:t>≤ 18%</w:t>
            </w:r>
          </w:p>
        </w:tc>
      </w:tr>
      <w:tr>
        <w:tc>
          <w:tcPr>
            <w:tcW w:type="dxa" w:w="2880"/>
          </w:tcPr>
          <w:p>
            <w:r>
              <w:t>RTO % (KPI card)</w:t>
            </w:r>
          </w:p>
        </w:tc>
        <w:tc>
          <w:tcPr>
            <w:tcW w:type="dxa" w:w="2160"/>
          </w:tcPr>
          <w:p>
            <w:r>
              <w:t>&gt; 7%</w:t>
            </w:r>
          </w:p>
        </w:tc>
        <w:tc>
          <w:tcPr>
            <w:tcW w:type="dxa" w:w="2160"/>
          </w:tcPr>
          <w:p>
            <w:r>
              <w:t>≤ 7%</w:t>
            </w:r>
          </w:p>
        </w:tc>
      </w:tr>
      <w:tr>
        <w:tc>
          <w:tcPr>
            <w:tcW w:type="dxa" w:w="2880"/>
          </w:tcPr>
          <w:p>
            <w:r>
              <w:t>FASR %</w:t>
            </w:r>
          </w:p>
        </w:tc>
        <w:tc>
          <w:tcPr>
            <w:tcW w:type="dxa" w:w="2160"/>
          </w:tcPr>
          <w:p>
            <w:r>
              <w:t>&lt; 70%</w:t>
            </w:r>
          </w:p>
        </w:tc>
        <w:tc>
          <w:tcPr>
            <w:tcW w:type="dxa" w:w="2160"/>
          </w:tcPr>
          <w:p>
            <w:r>
              <w:t>≥ 70%</w:t>
            </w:r>
          </w:p>
        </w:tc>
      </w:tr>
      <w:tr>
        <w:tc>
          <w:tcPr>
            <w:tcW w:type="dxa" w:w="2880"/>
          </w:tcPr>
          <w:p>
            <w:r>
              <w:t>EDD Breach %</w:t>
            </w:r>
          </w:p>
        </w:tc>
        <w:tc>
          <w:tcPr>
            <w:tcW w:type="dxa" w:w="2160"/>
          </w:tcPr>
          <w:p>
            <w:r>
              <w:t>&gt; 30%</w:t>
            </w:r>
          </w:p>
        </w:tc>
        <w:tc>
          <w:tcPr>
            <w:tcW w:type="dxa" w:w="2160"/>
          </w:tcPr>
          <w:p>
            <w:r>
              <w:t>≤ 30%</w:t>
            </w:r>
          </w:p>
        </w:tc>
      </w:tr>
      <w:tr>
        <w:tc>
          <w:tcPr>
            <w:tcW w:type="dxa" w:w="2880"/>
          </w:tcPr>
          <w:p>
            <w:r>
              <w:t>Warehouse Fit %</w:t>
            </w:r>
          </w:p>
        </w:tc>
        <w:tc>
          <w:tcPr>
            <w:tcW w:type="dxa" w:w="2160"/>
          </w:tcPr>
          <w:p>
            <w:r>
              <w:t>&lt; 90%</w:t>
            </w:r>
          </w:p>
        </w:tc>
        <w:tc>
          <w:tcPr>
            <w:tcW w:type="dxa" w:w="2160"/>
          </w:tcPr>
          <w:p>
            <w:r>
              <w:t>≥ 90%</w:t>
            </w:r>
          </w:p>
        </w:tc>
      </w:tr>
      <w:tr>
        <w:tc>
          <w:tcPr>
            <w:tcW w:type="dxa" w:w="2880"/>
          </w:tcPr>
          <w:p>
            <w:r>
              <w:t>NDR %</w:t>
            </w:r>
          </w:p>
        </w:tc>
        <w:tc>
          <w:tcPr>
            <w:tcW w:type="dxa" w:w="2160"/>
          </w:tcPr>
          <w:p>
            <w:r>
              <w:t>&gt; 15%</w:t>
            </w:r>
          </w:p>
        </w:tc>
        <w:tc>
          <w:tcPr>
            <w:tcW w:type="dxa" w:w="2160"/>
          </w:tcPr>
          <w:p>
            <w:r>
              <w:t>≤ 15%</w:t>
            </w:r>
          </w:p>
        </w:tc>
      </w:tr>
      <w:tr>
        <w:tc>
          <w:tcPr>
            <w:tcW w:type="dxa" w:w="2880"/>
          </w:tcPr>
          <w:p>
            <w:r>
              <w:t>NDR Resolution %</w:t>
            </w:r>
          </w:p>
        </w:tc>
        <w:tc>
          <w:tcPr>
            <w:tcW w:type="dxa" w:w="2160"/>
          </w:tcPr>
          <w:p>
            <w:r>
              <w:t>&lt; 60%</w:t>
            </w:r>
          </w:p>
        </w:tc>
        <w:tc>
          <w:tcPr>
            <w:tcW w:type="dxa" w:w="2160"/>
          </w:tcPr>
          <w:p>
            <w:r>
              <w:t>≥ 60%</w:t>
            </w:r>
          </w:p>
        </w:tc>
      </w:tr>
      <w:tr>
        <w:tc>
          <w:tcPr>
            <w:tcW w:type="dxa" w:w="2880"/>
          </w:tcPr>
          <w:p>
            <w:r>
              <w:t>Avg In-Transit (days)</w:t>
            </w:r>
          </w:p>
        </w:tc>
        <w:tc>
          <w:tcPr>
            <w:tcW w:type="dxa" w:w="2160"/>
          </w:tcPr>
          <w:p>
            <w:r>
              <w:t>&gt; 3.0</w:t>
            </w:r>
          </w:p>
        </w:tc>
        <w:tc>
          <w:tcPr>
            <w:tcW w:type="dxa" w:w="2160"/>
          </w:tcPr>
          <w:p>
            <w:r>
              <w:t>≤ 3.0</w:t>
            </w:r>
          </w:p>
        </w:tc>
      </w:tr>
      <w:tr>
        <w:tc>
          <w:tcPr>
            <w:tcW w:type="dxa" w:w="2880"/>
          </w:tcPr>
          <w:p>
            <w:r>
              <w:t>Avg O2D (days)</w:t>
            </w:r>
          </w:p>
        </w:tc>
        <w:tc>
          <w:tcPr>
            <w:tcW w:type="dxa" w:w="2160"/>
          </w:tcPr>
          <w:p>
            <w:r>
              <w:t>&gt; 5.0</w:t>
            </w:r>
          </w:p>
        </w:tc>
        <w:tc>
          <w:tcPr>
            <w:tcW w:type="dxa" w:w="2160"/>
          </w:tcPr>
          <w:p>
            <w:r>
              <w:t>≤ 5.0</w:t>
            </w:r>
          </w:p>
        </w:tc>
      </w:tr>
      <w:tr>
        <w:tc>
          <w:tcPr>
            <w:tcW w:type="dxa" w:w="2880"/>
          </w:tcPr>
          <w:p>
            <w:r>
              <w:t>Processing 24hr %</w:t>
            </w:r>
          </w:p>
        </w:tc>
        <w:tc>
          <w:tcPr>
            <w:tcW w:type="dxa" w:w="2160"/>
          </w:tcPr>
          <w:p>
            <w:r>
              <w:t>&lt; 80%</w:t>
            </w:r>
          </w:p>
        </w:tc>
        <w:tc>
          <w:tcPr>
            <w:tcW w:type="dxa" w:w="2160"/>
          </w:tcPr>
          <w:p>
            <w:r>
              <w:t>≥ 80%</w:t>
            </w:r>
          </w:p>
        </w:tc>
      </w:tr>
      <w:tr>
        <w:tc>
          <w:tcPr>
            <w:tcW w:type="dxa" w:w="2880"/>
          </w:tcPr>
          <w:p>
            <w:r>
              <w:t>Pickup 24hr %</w:t>
            </w:r>
          </w:p>
        </w:tc>
        <w:tc>
          <w:tcPr>
            <w:tcW w:type="dxa" w:w="2160"/>
          </w:tcPr>
          <w:p>
            <w:r>
              <w:t>&lt; 75%</w:t>
            </w:r>
          </w:p>
        </w:tc>
        <w:tc>
          <w:tcPr>
            <w:tcW w:type="dxa" w:w="2160"/>
          </w:tcPr>
          <w:p>
            <w:r>
              <w:t>≥ 75%</w:t>
            </w:r>
          </w:p>
        </w:tc>
      </w:tr>
      <w:tr>
        <w:tc>
          <w:tcPr>
            <w:tcW w:type="dxa" w:w="2880"/>
          </w:tcPr>
          <w:p>
            <w:r>
              <w:t>Transit &gt; 5 days %</w:t>
            </w:r>
          </w:p>
        </w:tc>
        <w:tc>
          <w:tcPr>
            <w:tcW w:type="dxa" w:w="2160"/>
          </w:tcPr>
          <w:p>
            <w:r>
              <w:t>&gt; 8%</w:t>
            </w:r>
          </w:p>
        </w:tc>
        <w:tc>
          <w:tcPr>
            <w:tcW w:type="dxa" w:w="2160"/>
          </w:tcPr>
          <w:p>
            <w:r>
              <w:t>≤ 8%</w:t>
            </w:r>
          </w:p>
        </w:tc>
      </w:tr>
    </w:tbl>
    <w:p>
      <w:pPr>
        <w:pStyle w:val="Heading2"/>
      </w:pPr>
      <w:r>
        <w:t>How to Change a Threshold</w:t>
      </w:r>
    </w:p>
    <w:p>
      <w:r>
        <w:t>Search main.py for the metric name or current value. Each threshold is a simple Python comparison like:</w:t>
      </w:r>
    </w:p>
    <w:p>
      <w:pPr>
        <w:ind w:left="576"/>
        <w:shd w:val="clear" w:color="auto" w:fill="F2F2F2"/>
      </w:pPr>
      <w:r>
        <w:rPr>
          <w:rFonts w:ascii="Courier New" w:hAnsi="Courier New"/>
          <w:sz w:val="18"/>
        </w:rPr>
        <w:t xml:space="preserve">    bg = '#ffe0e0' if del_pct &lt; 75 else 'white'</w:t>
      </w:r>
    </w:p>
    <w:p>
      <w:r>
        <w:t>Change the value and redeploy. There is no config file for thresholds — they are inline in the HTML-building code.</w:t>
      </w:r>
    </w:p>
    <w:p>
      <w:pPr>
        <w:pStyle w:val="Heading1"/>
      </w:pPr>
      <w:r>
        <w:t>Section 9 — Email Delivery (Microsoft Graph API)</w:t>
      </w:r>
    </w:p>
    <w:p>
      <w:r>
        <w:t>The report is sent using Microsoft Graph API rather than SMTP. This avoids firewall/port issues in GCP and uses Frido's existing Microsoft 365 tenant.</w:t>
      </w:r>
    </w:p>
    <w:p>
      <w:pPr>
        <w:pStyle w:val="Heading2"/>
      </w:pPr>
      <w:r>
        <w:t>OAuth Flow</w:t>
      </w:r>
    </w:p>
    <w:p>
      <w:pPr>
        <w:pStyle w:val="ListNumber"/>
      </w:pPr>
      <w:r>
        <w:t>POST to https://login.microsoftonline.com/{OTP_FRIDO_TENANT_ID}/oauth2/v2.0/token</w:t>
      </w:r>
    </w:p>
    <w:p>
      <w:pPr>
        <w:pStyle w:val="ListNumber"/>
      </w:pPr>
      <w:r>
        <w:t>Body: grant_type=client_credentials, client_id, client_secret, scope=https://graph.microsoft.com/.default</w:t>
      </w:r>
    </w:p>
    <w:p>
      <w:pPr>
        <w:pStyle w:val="ListNumber"/>
      </w:pPr>
      <w:r>
        <w:t>Response: access_token (valid ~60 min)</w:t>
      </w:r>
    </w:p>
    <w:p>
      <w:pPr>
        <w:pStyle w:val="ListNumber"/>
      </w:pPr>
      <w:r>
        <w:t>POST to https://graph.microsoft.com/v1.0/users/{FROM_EMAIL}/sendMail with Authorization: Bearer {token}</w:t>
      </w:r>
    </w:p>
    <w:p>
      <w:pPr>
        <w:pStyle w:val="ListNumber"/>
      </w:pPr>
      <w:r>
        <w:t>saveToSentItems: false — the sent email does not appear in the sender's Sent folder</w:t>
      </w:r>
    </w:p>
    <w:p>
      <w:pPr>
        <w:pStyle w:val="Heading2"/>
      </w:pPr>
      <w:r>
        <w:t>Email Payload JSON</w:t>
      </w:r>
    </w:p>
    <w:p>
      <w:pPr>
        <w:ind w:left="576"/>
        <w:shd w:val="clear" w:color="auto" w:fill="F2F2F2"/>
      </w:pPr>
      <w:r>
        <w:rPr>
          <w:rFonts w:ascii="Courier New" w:hAnsi="Courier New"/>
          <w:sz w:val="18"/>
        </w:rPr>
        <w:t>{</w:t>
        <w:br/>
        <w:t xml:space="preserve">  "message": {</w:t>
        <w:br/>
        <w:t xml:space="preserve">    "subject": "Frido Logistics &amp; Ops Performance Report | 16 Aug – 14 Sep 2026",</w:t>
        <w:br/>
        <w:t xml:space="preserve">    "body": { "contentType": "HTML", "content": "&lt;full HTML report&gt;" },</w:t>
        <w:br/>
        <w:t xml:space="preserve">    "toRecipients": [ ... ],</w:t>
        <w:br/>
        <w:t xml:space="preserve">    "ccRecipients": [ ... ]</w:t>
        <w:br/>
        <w:t xml:space="preserve">  },</w:t>
        <w:br/>
        <w:t xml:space="preserve">  "saveToSentItems": false</w:t>
        <w:br/>
        <w:t>}</w:t>
      </w:r>
    </w:p>
    <w:p>
      <w:pPr>
        <w:pStyle w:val="Heading2"/>
      </w:pPr>
      <w:r>
        <w:t>Common Failure Modes</w:t>
      </w:r>
    </w:p>
    <w:tbl>
      <w:tblPr>
        <w:tblStyle w:val="TableGrid"/>
        <w:tblW w:type="auto" w:w="0"/>
        <w:jc w:val="left"/>
        <w:tblLook w:firstColumn="1" w:firstRow="1" w:lastColumn="0" w:lastRow="0" w:noHBand="0" w:noVBand="1" w:val="04A0"/>
      </w:tblPr>
      <w:tblGrid>
        <w:gridCol w:w="3120"/>
        <w:gridCol w:w="3120"/>
        <w:gridCol w:w="3120"/>
      </w:tblGrid>
      <w:tr>
        <w:tc>
          <w:tcPr>
            <w:tcW w:type="dxa" w:w="2304"/>
            <w:shd w:val="clear" w:color="auto" w:fill="ADC6FF"/>
          </w:tcPr>
          <w:p>
            <w:r>
              <w:rPr>
                <w:b/>
              </w:rPr>
              <w:t>Symptom</w:t>
            </w:r>
          </w:p>
        </w:tc>
        <w:tc>
          <w:tcPr>
            <w:tcW w:type="dxa" w:w="3024"/>
            <w:shd w:val="clear" w:color="auto" w:fill="ADC6FF"/>
          </w:tcPr>
          <w:p>
            <w:r>
              <w:rPr>
                <w:b/>
              </w:rPr>
              <w:t>Likely Cause</w:t>
            </w:r>
          </w:p>
        </w:tc>
        <w:tc>
          <w:tcPr>
            <w:tcW w:type="dxa" w:w="4176"/>
            <w:shd w:val="clear" w:color="auto" w:fill="ADC6FF"/>
          </w:tcPr>
          <w:p>
            <w:r>
              <w:rPr>
                <w:b/>
              </w:rPr>
              <w:t>Fix</w:t>
            </w:r>
          </w:p>
        </w:tc>
      </w:tr>
      <w:tr>
        <w:tc>
          <w:tcPr>
            <w:tcW w:type="dxa" w:w="2304"/>
          </w:tcPr>
          <w:p>
            <w:r>
              <w:t>401 Unauthorized from Graph API</w:t>
            </w:r>
          </w:p>
        </w:tc>
        <w:tc>
          <w:tcPr>
            <w:tcW w:type="dxa" w:w="3024"/>
          </w:tcPr>
          <w:p>
            <w:r>
              <w:t>OTP_FRIDO_CLIENT_SECRET expired</w:t>
            </w:r>
          </w:p>
        </w:tc>
        <w:tc>
          <w:tcPr>
            <w:tcW w:type="dxa" w:w="4176"/>
          </w:tcPr>
          <w:p>
            <w:r>
              <w:t>Rotate secret in Azure AD, update Secret Manager</w:t>
            </w:r>
          </w:p>
        </w:tc>
      </w:tr>
      <w:tr>
        <w:tc>
          <w:tcPr>
            <w:tcW w:type="dxa" w:w="2304"/>
          </w:tcPr>
          <w:p>
            <w:r>
              <w:t>403 Forbidden</w:t>
            </w:r>
          </w:p>
        </w:tc>
        <w:tc>
          <w:tcPr>
            <w:tcW w:type="dxa" w:w="3024"/>
          </w:tcPr>
          <w:p>
            <w:r>
              <w:t>App lacks Send-As permission on data.team@myfrido.com</w:t>
            </w:r>
          </w:p>
        </w:tc>
        <w:tc>
          <w:tcPr>
            <w:tcW w:type="dxa" w:w="4176"/>
          </w:tcPr>
          <w:p>
            <w:r>
              <w:t>Add Mail.Send application permission in Azure AD</w:t>
            </w:r>
          </w:p>
        </w:tc>
      </w:tr>
      <w:tr>
        <w:tc>
          <w:tcPr>
            <w:tcW w:type="dxa" w:w="2304"/>
          </w:tcPr>
          <w:p>
            <w:r>
              <w:t>400 Bad Request</w:t>
            </w:r>
          </w:p>
        </w:tc>
        <w:tc>
          <w:tcPr>
            <w:tcW w:type="dxa" w:w="3024"/>
          </w:tcPr>
          <w:p>
            <w:r>
              <w:t>Malformed recipient address</w:t>
            </w:r>
          </w:p>
        </w:tc>
        <w:tc>
          <w:tcPr>
            <w:tcW w:type="dxa" w:w="4176"/>
          </w:tcPr>
          <w:p>
            <w:r>
              <w:t>Check env vars for stray spaces or invalid emails</w:t>
            </w:r>
          </w:p>
        </w:tc>
      </w:tr>
      <w:tr>
        <w:tc>
          <w:tcPr>
            <w:tcW w:type="dxa" w:w="2304"/>
          </w:tcPr>
          <w:p>
            <w:r>
              <w:t>Email not received</w:t>
            </w:r>
          </w:p>
        </w:tc>
        <w:tc>
          <w:tcPr>
            <w:tcW w:type="dxa" w:w="3024"/>
          </w:tcPr>
          <w:p>
            <w:r>
              <w:t>Delivered to spam</w:t>
            </w:r>
          </w:p>
        </w:tc>
        <w:tc>
          <w:tcPr>
            <w:tcW w:type="dxa" w:w="4176"/>
          </w:tcPr>
          <w:p>
            <w:r>
              <w:t>Mark data.team@myfrido.com as safe sender</w:t>
            </w:r>
          </w:p>
        </w:tc>
      </w:tr>
    </w:tbl>
    <w:p>
      <w:pPr>
        <w:pStyle w:val="Heading1"/>
      </w:pPr>
      <w:r>
        <w:t>Section 10 — Deployment</w:t>
      </w:r>
    </w:p>
    <w:p>
      <w:pPr>
        <w:pStyle w:val="Heading2"/>
      </w:pPr>
      <w:r>
        <w:t>Prerequisites</w:t>
      </w:r>
    </w:p>
    <w:p>
      <w:pPr>
        <w:pStyle w:val="ListBullet"/>
      </w:pPr>
      <w:r>
        <w:t>gcloud CLI authenticated with Cloud Run Admin, Storage Admin, Secret Manager Admin roles on frido-429506</w:t>
      </w:r>
    </w:p>
    <w:p>
      <w:pPr>
        <w:pStyle w:val="ListBullet"/>
      </w:pPr>
      <w:r>
        <w:t>Docker daemon running locally</w:t>
      </w:r>
    </w:p>
    <w:p>
      <w:pPr>
        <w:pStyle w:val="ListBullet"/>
      </w:pPr>
      <w:r>
        <w:t>Secrets already created in Secret Manager: OTP_FRIDO_TENANT_ID, OTP_FRIDO_CLIENT_ID, OTP_FRIDO_CLIENT_SECRET, GCP_CREDENTIALS_B64</w:t>
      </w:r>
    </w:p>
    <w:p>
      <w:pPr>
        <w:pStyle w:val="Heading2"/>
      </w:pPr>
      <w:r>
        <w:t>Deploy Command</w:t>
      </w:r>
    </w:p>
    <w:p>
      <w:pPr>
        <w:ind w:left="576"/>
        <w:shd w:val="clear" w:color="auto" w:fill="F2F2F2"/>
      </w:pPr>
      <w:r>
        <w:rPr>
          <w:rFonts w:ascii="Courier New" w:hAnsi="Courier New"/>
          <w:sz w:val="18"/>
        </w:rPr>
        <w:t>bash deploy.sh</w:t>
      </w:r>
    </w:p>
    <w:p>
      <w:pPr>
        <w:pStyle w:val="Heading2"/>
      </w:pPr>
      <w:r>
        <w:t>deploy.sh Steps</w:t>
      </w:r>
    </w:p>
    <w:p>
      <w:pPr>
        <w:pStyle w:val="ListNumber"/>
      </w:pPr>
      <w:r>
        <w:t>docker build -t gcr.io/frido-429506/logistics-report .</w:t>
      </w:r>
    </w:p>
    <w:p>
      <w:pPr>
        <w:pStyle w:val="ListNumber"/>
      </w:pPr>
      <w:r>
        <w:t>docker push gcr.io/frido-429506/logistics-report</w:t>
      </w:r>
    </w:p>
    <w:p>
      <w:pPr>
        <w:pStyle w:val="ListNumber"/>
      </w:pPr>
      <w:r>
        <w:t>gcloud run deploy logistics-report with: --image, --region asia-south1, --memory 1Gi, --timeout 540, --no-allow-unauthenticated, --set-secrets (4 secrets), --set-env-vars (EMAIL_TO, EMAIL_CC, FROM_EMAIL)</w:t>
      </w:r>
    </w:p>
    <w:p>
      <w:pPr>
        <w:pStyle w:val="ListNumber"/>
      </w:pPr>
      <w:r>
        <w:t>Creates/updates Cloud Scheduler job: name=logistics-report-daily, schedule=30 6 * * *, HTTP GET to Cloud Run URL, OIDC auth</w:t>
      </w:r>
    </w:p>
    <w:p>
      <w:pPr>
        <w:pStyle w:val="Heading2"/>
      </w:pPr>
      <w:r>
        <w:t>Cloud Run Configuration</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ADC6FF"/>
          </w:tcPr>
          <w:p>
            <w:r>
              <w:rPr>
                <w:b/>
              </w:rPr>
              <w:t>Setting</w:t>
            </w:r>
          </w:p>
        </w:tc>
        <w:tc>
          <w:tcPr>
            <w:tcW w:type="dxa" w:w="6624"/>
            <w:shd w:val="clear" w:color="auto" w:fill="ADC6FF"/>
          </w:tcPr>
          <w:p>
            <w:r>
              <w:rPr>
                <w:b/>
              </w:rPr>
              <w:t>Value</w:t>
            </w:r>
          </w:p>
        </w:tc>
      </w:tr>
      <w:tr>
        <w:tc>
          <w:tcPr>
            <w:tcW w:type="dxa" w:w="2880"/>
          </w:tcPr>
          <w:p>
            <w:r>
              <w:t>Image</w:t>
            </w:r>
          </w:p>
        </w:tc>
        <w:tc>
          <w:tcPr>
            <w:tcW w:type="dxa" w:w="6624"/>
          </w:tcPr>
          <w:p>
            <w:r>
              <w:t>gcr.io/frido-429506/logistics-report</w:t>
            </w:r>
          </w:p>
        </w:tc>
      </w:tr>
      <w:tr>
        <w:tc>
          <w:tcPr>
            <w:tcW w:type="dxa" w:w="2880"/>
          </w:tcPr>
          <w:p>
            <w:r>
              <w:t>Region</w:t>
            </w:r>
          </w:p>
        </w:tc>
        <w:tc>
          <w:tcPr>
            <w:tcW w:type="dxa" w:w="6624"/>
          </w:tcPr>
          <w:p>
            <w:r>
              <w:t>asia-south1 (Mumbai)</w:t>
            </w:r>
          </w:p>
        </w:tc>
      </w:tr>
      <w:tr>
        <w:tc>
          <w:tcPr>
            <w:tcW w:type="dxa" w:w="2880"/>
          </w:tcPr>
          <w:p>
            <w:r>
              <w:t>Memory</w:t>
            </w:r>
          </w:p>
        </w:tc>
        <w:tc>
          <w:tcPr>
            <w:tcW w:type="dxa" w:w="6624"/>
          </w:tcPr>
          <w:p>
            <w:r>
              <w:t>1 GB</w:t>
            </w:r>
          </w:p>
        </w:tc>
      </w:tr>
      <w:tr>
        <w:tc>
          <w:tcPr>
            <w:tcW w:type="dxa" w:w="2880"/>
          </w:tcPr>
          <w:p>
            <w:r>
              <w:t>Timeout</w:t>
            </w:r>
          </w:p>
        </w:tc>
        <w:tc>
          <w:tcPr>
            <w:tcW w:type="dxa" w:w="6624"/>
          </w:tcPr>
          <w:p>
            <w:r>
              <w:t>540 seconds</w:t>
            </w:r>
          </w:p>
        </w:tc>
      </w:tr>
      <w:tr>
        <w:tc>
          <w:tcPr>
            <w:tcW w:type="dxa" w:w="2880"/>
          </w:tcPr>
          <w:p>
            <w:r>
              <w:t>Min instances</w:t>
            </w:r>
          </w:p>
        </w:tc>
        <w:tc>
          <w:tcPr>
            <w:tcW w:type="dxa" w:w="6624"/>
          </w:tcPr>
          <w:p>
            <w:r>
              <w:t>0 (scales to zero)</w:t>
            </w:r>
          </w:p>
        </w:tc>
      </w:tr>
      <w:tr>
        <w:tc>
          <w:tcPr>
            <w:tcW w:type="dxa" w:w="2880"/>
          </w:tcPr>
          <w:p>
            <w:r>
              <w:t>Authentication</w:t>
            </w:r>
          </w:p>
        </w:tc>
        <w:tc>
          <w:tcPr>
            <w:tcW w:type="dxa" w:w="6624"/>
          </w:tcPr>
          <w:p>
            <w:r>
              <w:t>OIDC (no public access)</w:t>
            </w:r>
          </w:p>
        </w:tc>
      </w:tr>
    </w:tbl>
    <w:p>
      <w:pPr>
        <w:pStyle w:val="Heading2"/>
      </w:pPr>
      <w:r>
        <w:t>Updating</w:t>
      </w:r>
    </w:p>
    <w:p>
      <w:r>
        <w:t>For any code change, edit main.py (or other files), then re-run bash deploy.sh. The script always builds a new image and deploys a new revision.</w:t>
      </w:r>
    </w:p>
    <w:p>
      <w:pPr>
        <w:pStyle w:val="Heading1"/>
      </w:pPr>
      <w:r>
        <w:t>Section 11 — Local Testing</w:t>
      </w:r>
    </w:p>
    <w:p>
      <w:r>
        <w:t>Use run_local.py to test without deploying and without emailing 26 people.</w:t>
      </w:r>
    </w:p>
    <w:p>
      <w:pPr>
        <w:pStyle w:val="Heading2"/>
      </w:pPr>
      <w:r>
        <w:t>What run_local.py Does</w:t>
      </w:r>
    </w:p>
    <w:p>
      <w:pPr>
        <w:pStyle w:val="ListNumber"/>
      </w:pPr>
      <w:r>
        <w:t>Reads env.yaml and exports all key-value pairs as environment variables.</w:t>
      </w:r>
    </w:p>
    <w:p>
      <w:pPr>
        <w:pStyle w:val="ListNumber"/>
      </w:pPr>
      <w:r>
        <w:t>Patches main.py in memory to replace today = date.today() with a hardcoded date (default: 2026-09-30).</w:t>
      </w:r>
    </w:p>
    <w:p>
      <w:pPr>
        <w:pStyle w:val="ListNumber"/>
      </w:pPr>
      <w:r>
        <w:t>Overrides EMAIL_TO to pranjal.t@myfrido.com only and clears EMAIL_CC.</w:t>
      </w:r>
    </w:p>
    <w:p>
      <w:pPr>
        <w:pStyle w:val="ListNumber"/>
      </w:pPr>
      <w:r>
        <w:t>Writes patched code to a temp file and executes it with exec().</w:t>
      </w:r>
    </w:p>
    <w:p>
      <w:pPr>
        <w:pStyle w:val="Heading2"/>
      </w:pPr>
      <w:r>
        <w:t>How to Run</w:t>
      </w:r>
    </w:p>
    <w:p>
      <w:pPr>
        <w:ind w:left="576"/>
        <w:shd w:val="clear" w:color="auto" w:fill="F2F2F2"/>
      </w:pPr>
      <w:r>
        <w:rPr>
          <w:rFonts w:ascii="Courier New" w:hAnsi="Courier New"/>
          <w:sz w:val="18"/>
        </w:rPr>
        <w:t># Make sure env.yaml has real credential values (never commit these)</w:t>
        <w:br/>
        <w:t>python run_local.py</w:t>
      </w:r>
    </w:p>
    <w:p>
      <w:pPr>
        <w:pStyle w:val="Heading2"/>
      </w:pPr>
      <w:r>
        <w:t>Changing the Test Date</w:t>
      </w:r>
    </w:p>
    <w:p>
      <w:r>
        <w:t>Open run_local.py and find:</w:t>
      </w:r>
    </w:p>
    <w:p>
      <w:pPr>
        <w:ind w:left="576"/>
        <w:shd w:val="clear" w:color="auto" w:fill="F2F2F2"/>
      </w:pPr>
      <w:r>
        <w:rPr>
          <w:rFonts w:ascii="Courier New" w:hAnsi="Courier New"/>
          <w:sz w:val="18"/>
        </w:rPr>
        <w:t xml:space="preserve">    today = date(2026, 9, 30)</w:t>
      </w:r>
    </w:p>
    <w:p>
      <w:r>
        <w:t>Change it to any date. Query window = [today - 45 days, today - 15 days).</w:t>
      </w:r>
    </w:p>
    <w:p>
      <w:pPr>
        <w:pStyle w:val="Heading2"/>
      </w:pPr>
      <w:r>
        <w:t>Testing Without Sending Email</w:t>
      </w:r>
    </w:p>
    <w:p>
      <w:r>
        <w:t>Add this line temporarily:</w:t>
      </w:r>
    </w:p>
    <w:p>
      <w:pPr>
        <w:ind w:left="576"/>
        <w:shd w:val="clear" w:color="auto" w:fill="F2F2F2"/>
      </w:pPr>
      <w:r>
        <w:rPr>
          <w:rFonts w:ascii="Courier New" w:hAnsi="Courier New"/>
          <w:sz w:val="18"/>
        </w:rPr>
        <w:t xml:space="preserve">    with open('/tmp/report_preview.html', 'w') as f:</w:t>
        <w:br/>
        <w:t xml:space="preserve">        f.write(html_content)</w:t>
      </w:r>
    </w:p>
    <w:p>
      <w:r>
        <w:t>Then open /tmp/report_preview.html in a browser.</w:t>
      </w:r>
    </w:p>
    <w:p>
      <w:pPr>
        <w:pStyle w:val="Heading1"/>
      </w:pPr>
      <w:r>
        <w:t>Section 12 — Error Handling &amp; Monitoring</w:t>
      </w:r>
    </w:p>
    <w:p>
      <w:pPr>
        <w:pStyle w:val="Heading2"/>
      </w:pPr>
      <w:r>
        <w:t>What Surfaces as Errors</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ADC6FF"/>
          </w:tcPr>
          <w:p>
            <w:r>
              <w:rPr>
                <w:b/>
              </w:rPr>
              <w:t>Failure</w:t>
            </w:r>
          </w:p>
        </w:tc>
        <w:tc>
          <w:tcPr>
            <w:tcW w:type="dxa" w:w="6336"/>
            <w:shd w:val="clear" w:color="auto" w:fill="ADC6FF"/>
          </w:tcPr>
          <w:p>
            <w:r>
              <w:rPr>
                <w:b/>
              </w:rPr>
              <w:t>How It Surfaces</w:t>
            </w:r>
          </w:p>
        </w:tc>
      </w:tr>
      <w:tr>
        <w:tc>
          <w:tcPr>
            <w:tcW w:type="dxa" w:w="3168"/>
          </w:tcPr>
          <w:p>
            <w:r>
              <w:t>BigQuery auth failure</w:t>
            </w:r>
          </w:p>
        </w:tc>
        <w:tc>
          <w:tcPr>
            <w:tcW w:type="dxa" w:w="6336"/>
          </w:tcPr>
          <w:p>
            <w:r>
              <w:t>Python exception, Cloud Run logs, job marked failed in Cloud Scheduler</w:t>
            </w:r>
          </w:p>
        </w:tc>
      </w:tr>
      <w:tr>
        <w:tc>
          <w:tcPr>
            <w:tcW w:type="dxa" w:w="3168"/>
          </w:tcPr>
          <w:p>
            <w:r>
              <w:t>BigQuery query error</w:t>
            </w:r>
          </w:p>
        </w:tc>
        <w:tc>
          <w:tcPr>
            <w:tcW w:type="dxa" w:w="6336"/>
          </w:tcPr>
          <w:p>
            <w:r>
              <w:t>Exception with BigQuery error message in Cloud Run logs</w:t>
            </w:r>
          </w:p>
        </w:tc>
      </w:tr>
      <w:tr>
        <w:tc>
          <w:tcPr>
            <w:tcW w:type="dxa" w:w="3168"/>
          </w:tcPr>
          <w:p>
            <w:r>
              <w:t>Graph API 4xx/5xx</w:t>
            </w:r>
          </w:p>
        </w:tc>
        <w:tc>
          <w:tcPr>
            <w:tcW w:type="dxa" w:w="6336"/>
          </w:tcPr>
          <w:p>
            <w:r>
              <w:t>resp.raise_for_status() raises exception — logged, job fails</w:t>
            </w:r>
          </w:p>
        </w:tc>
      </w:tr>
      <w:tr>
        <w:tc>
          <w:tcPr>
            <w:tcW w:type="dxa" w:w="3168"/>
          </w:tcPr>
          <w:p>
            <w:r>
              <w:t>Azure AD token failure</w:t>
            </w:r>
          </w:p>
        </w:tc>
        <w:tc>
          <w:tcPr>
            <w:tcW w:type="dxa" w:w="6336"/>
          </w:tcPr>
          <w:p>
            <w:r>
              <w:t>HTTP error on token POST — exception, job fails</w:t>
            </w:r>
          </w:p>
        </w:tc>
      </w:tr>
      <w:tr>
        <w:tc>
          <w:tcPr>
            <w:tcW w:type="dxa" w:w="3168"/>
          </w:tcPr>
          <w:p>
            <w:r>
              <w:t>premailer CSS error</w:t>
            </w:r>
          </w:p>
        </w:tc>
        <w:tc>
          <w:tcPr>
            <w:tcW w:type="dxa" w:w="6336"/>
          </w:tcPr>
          <w:p>
            <w:r>
              <w:t>Exception during HTML transform — job fails</w:t>
            </w:r>
          </w:p>
        </w:tc>
      </w:tr>
    </w:tbl>
    <w:p>
      <w:pPr>
        <w:pStyle w:val="Heading2"/>
      </w:pPr>
      <w:r>
        <w:t>What Fails Silently</w:t>
      </w:r>
    </w:p>
    <w:p>
      <w:pPr>
        <w:pStyle w:val="ListBullet"/>
      </w:pPr>
      <w:r>
        <w:t>Bad recipient email in CC list: Graph API may silently skip invalid addresses. Check CC list in env.yaml carefully.</w:t>
      </w:r>
    </w:p>
    <w:p>
      <w:pPr>
        <w:pStyle w:val="ListBullet"/>
      </w:pPr>
      <w:r>
        <w:t>NULL BigQuery values: SAFE.PARSE_DATE() and SAFE.PARSE_TIMESTAMP() return NULL for unparseable values. Report shows "—" for those cells rather than crashing.</w:t>
      </w:r>
    </w:p>
    <w:p>
      <w:pPr>
        <w:pStyle w:val="ListBullet"/>
      </w:pPr>
      <w:r>
        <w:t>Outlier TAT values: Values outside capped ranges are excluded from averages via IF() conditions in SQL. Silently dropped, not flagged.</w:t>
      </w:r>
    </w:p>
    <w:p>
      <w:pPr>
        <w:pStyle w:val="Heading2"/>
      </w:pPr>
      <w:r>
        <w:t>Monitoring</w:t>
      </w:r>
    </w:p>
    <w:p>
      <w:pPr>
        <w:pStyle w:val="ListBullet"/>
      </w:pPr>
      <w:r>
        <w:t>Cloud Scheduler: Job history in GCP Console shows success/failure with HTTP response code.</w:t>
      </w:r>
    </w:p>
    <w:p>
      <w:pPr>
        <w:pStyle w:val="ListBullet"/>
      </w:pPr>
      <w:r>
        <w:t>Cloud Run logs: main.py prints progress: "Fetching data...", "All data fetched", "Building HTML...", "Email sent to N recipients (HTTP 202)".</w:t>
      </w:r>
    </w:p>
    <w:p>
      <w:pPr>
        <w:pStyle w:val="ListBullet"/>
      </w:pPr>
      <w:r>
        <w:t>No alerting is configured. For failure alerts, add Cloud Monitoring alert on Cloud Scheduler job failure or Cloud Run error log count &gt; 0.</w:t>
      </w:r>
    </w:p>
    <w:p>
      <w:pPr>
        <w:pStyle w:val="Heading2"/>
      </w:pPr>
      <w:r>
        <w:t>Data Quality Safeguards in SQL</w:t>
      </w:r>
    </w:p>
    <w:p>
      <w:pPr>
        <w:pStyle w:val="ListBullet"/>
      </w:pPr>
      <w:r>
        <w:t>SAFE.PARSE_DATE() / SAFE.PARSE_TIMESTAMP() — never crash on bad date strings</w:t>
      </w:r>
    </w:p>
    <w:p>
      <w:pPr>
        <w:pStyle w:val="ListBullet"/>
      </w:pPr>
      <w:r>
        <w:t>NULLIF(denominator, 0) — prevents division-by-zero in all percentage calculations</w:t>
      </w:r>
    </w:p>
    <w:p>
      <w:pPr>
        <w:pStyle w:val="ListBullet"/>
      </w:pPr>
      <w:r>
        <w:t>DATE_DIFF results capped with IF(diff BETWEEN 0 AND N, diff, NULL) — excludes data entry errors</w:t>
      </w:r>
    </w:p>
    <w:p>
      <w:pPr>
        <w:pStyle w:val="ListBullet"/>
      </w:pPr>
      <w:r>
        <w:t>All joins are LEFT JOIN — missing pincode/state mappings produce NULL rather than dropping rows</w:t>
      </w:r>
    </w:p>
    <w:p>
      <w:pPr>
        <w:pStyle w:val="Heading1"/>
      </w:pPr>
      <w:r>
        <w:t>Section 13 — KPI Glossary</w:t>
      </w:r>
    </w:p>
    <w:p>
      <w:r>
        <w:t>Every abbreviation used in the report and codebase.</w:t>
      </w:r>
    </w:p>
    <w:tbl>
      <w:tblPr>
        <w:tblStyle w:val="TableGrid"/>
        <w:tblW w:type="auto" w:w="0"/>
        <w:jc w:val="left"/>
        <w:tblLook w:firstColumn="1" w:firstRow="1" w:lastColumn="0" w:lastRow="0" w:noHBand="0" w:noVBand="1" w:val="04A0"/>
      </w:tblPr>
      <w:tblGrid>
        <w:gridCol w:w="3120"/>
        <w:gridCol w:w="3120"/>
        <w:gridCol w:w="3120"/>
      </w:tblGrid>
      <w:tr>
        <w:tc>
          <w:tcPr>
            <w:tcW w:type="dxa" w:w="1440"/>
            <w:shd w:val="clear" w:color="auto" w:fill="ADC6FF"/>
          </w:tcPr>
          <w:p>
            <w:r>
              <w:rPr>
                <w:b/>
              </w:rPr>
              <w:t>Abbreviation</w:t>
            </w:r>
          </w:p>
        </w:tc>
        <w:tc>
          <w:tcPr>
            <w:tcW w:type="dxa" w:w="2592"/>
            <w:shd w:val="clear" w:color="auto" w:fill="ADC6FF"/>
          </w:tcPr>
          <w:p>
            <w:r>
              <w:rPr>
                <w:b/>
              </w:rPr>
              <w:t>Full Name</w:t>
            </w:r>
          </w:p>
        </w:tc>
        <w:tc>
          <w:tcPr>
            <w:tcW w:type="dxa" w:w="5472"/>
            <w:shd w:val="clear" w:color="auto" w:fill="ADC6FF"/>
          </w:tcPr>
          <w:p>
            <w:r>
              <w:rPr>
                <w:b/>
              </w:rPr>
              <w:t>Definition</w:t>
            </w:r>
          </w:p>
        </w:tc>
      </w:tr>
      <w:tr>
        <w:tc>
          <w:tcPr>
            <w:tcW w:type="dxa" w:w="1440"/>
          </w:tcPr>
          <w:p>
            <w:r>
              <w:t>AWB</w:t>
            </w:r>
          </w:p>
        </w:tc>
        <w:tc>
          <w:tcPr>
            <w:tcW w:type="dxa" w:w="2592"/>
          </w:tcPr>
          <w:p>
            <w:r>
              <w:t>Air Way Bill</w:t>
            </w:r>
          </w:p>
        </w:tc>
        <w:tc>
          <w:tcPr>
            <w:tcW w:type="dxa" w:w="5472"/>
          </w:tcPr>
          <w:p>
            <w:r>
              <w:t>Unique shipment tracking number issued by the courier</w:t>
            </w:r>
          </w:p>
        </w:tc>
      </w:tr>
      <w:tr>
        <w:tc>
          <w:tcPr>
            <w:tcW w:type="dxa" w:w="1440"/>
          </w:tcPr>
          <w:p>
            <w:r>
              <w:t>del%</w:t>
            </w:r>
          </w:p>
        </w:tc>
        <w:tc>
          <w:tcPr>
            <w:tcW w:type="dxa" w:w="2592"/>
          </w:tcPr>
          <w:p>
            <w:r>
              <w:t>Delivery Rate</w:t>
            </w:r>
          </w:p>
        </w:tc>
        <w:tc>
          <w:tcPr>
            <w:tcW w:type="dxa" w:w="5472"/>
          </w:tcPr>
          <w:p>
            <w:r>
              <w:t>% of forward shipments delivered to the customer</w:t>
            </w:r>
          </w:p>
        </w:tc>
      </w:tr>
      <w:tr>
        <w:tc>
          <w:tcPr>
            <w:tcW w:type="dxa" w:w="1440"/>
          </w:tcPr>
          <w:p>
            <w:r>
              <w:t>RTO%</w:t>
            </w:r>
          </w:p>
        </w:tc>
        <w:tc>
          <w:tcPr>
            <w:tcW w:type="dxa" w:w="2592"/>
          </w:tcPr>
          <w:p>
            <w:r>
              <w:t>Return to Origin Rate</w:t>
            </w:r>
          </w:p>
        </w:tc>
        <w:tc>
          <w:tcPr>
            <w:tcW w:type="dxa" w:w="5472"/>
          </w:tcPr>
          <w:p>
            <w:r>
              <w:t>% of forward shipments returned to Frido's warehouse</w:t>
            </w:r>
          </w:p>
        </w:tc>
      </w:tr>
      <w:tr>
        <w:tc>
          <w:tcPr>
            <w:tcW w:type="dxa" w:w="1440"/>
          </w:tcPr>
          <w:p>
            <w:r>
              <w:t>FASR%</w:t>
            </w:r>
          </w:p>
        </w:tc>
        <w:tc>
          <w:tcPr>
            <w:tcW w:type="dxa" w:w="2592"/>
          </w:tcPr>
          <w:p>
            <w:r>
              <w:t>First Attempt Success Rate</w:t>
            </w:r>
          </w:p>
        </w:tc>
        <w:tc>
          <w:tcPr>
            <w:tcW w:type="dxa" w:w="5472"/>
          </w:tcPr>
          <w:p>
            <w:r>
              <w:t>% of delivered shipments delivered on the first delivery attempt</w:t>
            </w:r>
          </w:p>
        </w:tc>
      </w:tr>
      <w:tr>
        <w:tc>
          <w:tcPr>
            <w:tcW w:type="dxa" w:w="1440"/>
          </w:tcPr>
          <w:p>
            <w:r>
              <w:t>RASR%</w:t>
            </w:r>
          </w:p>
        </w:tc>
        <w:tc>
          <w:tcPr>
            <w:tcW w:type="dxa" w:w="2592"/>
          </w:tcPr>
          <w:p>
            <w:r>
              <w:t>Reattempt Success Rate</w:t>
            </w:r>
          </w:p>
        </w:tc>
        <w:tc>
          <w:tcPr>
            <w:tcW w:type="dxa" w:w="5472"/>
          </w:tcPr>
          <w:p>
            <w:r>
              <w:t>% of NDR shipments eventually delivered after ≥1 failed attempt</w:t>
            </w:r>
          </w:p>
        </w:tc>
      </w:tr>
      <w:tr>
        <w:tc>
          <w:tcPr>
            <w:tcW w:type="dxa" w:w="1440"/>
          </w:tcPr>
          <w:p>
            <w:r>
              <w:t>EDD Breach%</w:t>
            </w:r>
          </w:p>
        </w:tc>
        <w:tc>
          <w:tcPr>
            <w:tcW w:type="dxa" w:w="2592"/>
          </w:tcPr>
          <w:p>
            <w:r>
              <w:t>Expected Delivery Date Breach</w:t>
            </w:r>
          </w:p>
        </w:tc>
        <w:tc>
          <w:tcPr>
            <w:tcW w:type="dxa" w:w="5472"/>
          </w:tcPr>
          <w:p>
            <w:r>
              <w:t>% of delivered shipments where actual delivery &gt; EDD</w:t>
            </w:r>
          </w:p>
        </w:tc>
      </w:tr>
      <w:tr>
        <w:tc>
          <w:tcPr>
            <w:tcW w:type="dxa" w:w="1440"/>
          </w:tcPr>
          <w:p>
            <w:r>
              <w:t>NDR</w:t>
            </w:r>
          </w:p>
        </w:tc>
        <w:tc>
          <w:tcPr>
            <w:tcW w:type="dxa" w:w="2592"/>
          </w:tcPr>
          <w:p>
            <w:r>
              <w:t>Non-Delivery Reattempt</w:t>
            </w:r>
          </w:p>
        </w:tc>
        <w:tc>
          <w:tcPr>
            <w:tcW w:type="dxa" w:w="5472"/>
          </w:tcPr>
          <w:p>
            <w:r>
              <w:t>Shipment where courier attempted delivery but failed, requiring reattempt</w:t>
            </w:r>
          </w:p>
        </w:tc>
      </w:tr>
      <w:tr>
        <w:tc>
          <w:tcPr>
            <w:tcW w:type="dxa" w:w="1440"/>
          </w:tcPr>
          <w:p>
            <w:r>
              <w:t>NDR Res%</w:t>
            </w:r>
          </w:p>
        </w:tc>
        <w:tc>
          <w:tcPr>
            <w:tcW w:type="dxa" w:w="2592"/>
          </w:tcPr>
          <w:p>
            <w:r>
              <w:t>NDR Resolution Rate</w:t>
            </w:r>
          </w:p>
        </w:tc>
        <w:tc>
          <w:tcPr>
            <w:tcW w:type="dxa" w:w="5472"/>
          </w:tcPr>
          <w:p>
            <w:r>
              <w:t>% of NDR shipments eventually delivered (not returned)</w:t>
            </w:r>
          </w:p>
        </w:tc>
      </w:tr>
      <w:tr>
        <w:tc>
          <w:tcPr>
            <w:tcW w:type="dxa" w:w="1440"/>
          </w:tcPr>
          <w:p>
            <w:r>
              <w:t>S2D ≤3d%</w:t>
            </w:r>
          </w:p>
        </w:tc>
        <w:tc>
          <w:tcPr>
            <w:tcW w:type="dxa" w:w="2592"/>
          </w:tcPr>
          <w:p>
            <w:r>
              <w:t>Ship-to-Deliver ≤ 3 days</w:t>
            </w:r>
          </w:p>
        </w:tc>
        <w:tc>
          <w:tcPr>
            <w:tcW w:type="dxa" w:w="5472"/>
          </w:tcPr>
          <w:p>
            <w:r>
              <w:t>% of delivered shipments where delivery_date - pickup_date ≤ 3</w:t>
            </w:r>
          </w:p>
        </w:tc>
      </w:tr>
      <w:tr>
        <w:tc>
          <w:tcPr>
            <w:tcW w:type="dxa" w:w="1440"/>
          </w:tcPr>
          <w:p>
            <w:r>
              <w:t>O2D ≤5d%</w:t>
            </w:r>
          </w:p>
        </w:tc>
        <w:tc>
          <w:tcPr>
            <w:tcW w:type="dxa" w:w="2592"/>
          </w:tcPr>
          <w:p>
            <w:r>
              <w:t>Order-to-Deliver ≤ 5 days</w:t>
            </w:r>
          </w:p>
        </w:tc>
        <w:tc>
          <w:tcPr>
            <w:tcW w:type="dxa" w:w="5472"/>
          </w:tcPr>
          <w:p>
            <w:r>
              <w:t>% of delivered shipments where delivery_date - order_date ≤ 5</w:t>
            </w:r>
          </w:p>
        </w:tc>
      </w:tr>
      <w:tr>
        <w:tc>
          <w:tcPr>
            <w:tcW w:type="dxa" w:w="1440"/>
          </w:tcPr>
          <w:p>
            <w:r>
              <w:t>O2D</w:t>
            </w:r>
          </w:p>
        </w:tc>
        <w:tc>
          <w:tcPr>
            <w:tcW w:type="dxa" w:w="2592"/>
          </w:tcPr>
          <w:p>
            <w:r>
              <w:t>Order to Delivery</w:t>
            </w:r>
          </w:p>
        </w:tc>
        <w:tc>
          <w:tcPr>
            <w:tcW w:type="dxa" w:w="5472"/>
          </w:tcPr>
          <w:p>
            <w:r>
              <w:t>Days from order placement to delivery at customer's door</w:t>
            </w:r>
          </w:p>
        </w:tc>
      </w:tr>
      <w:tr>
        <w:tc>
          <w:tcPr>
            <w:tcW w:type="dxa" w:w="1440"/>
          </w:tcPr>
          <w:p>
            <w:r>
              <w:t>Processing TAT</w:t>
            </w:r>
          </w:p>
        </w:tc>
        <w:tc>
          <w:tcPr>
            <w:tcW w:type="dxa" w:w="2592"/>
          </w:tcPr>
          <w:p>
            <w:r>
              <w:t>Processing Turnaround Time</w:t>
            </w:r>
          </w:p>
        </w:tc>
        <w:tc>
          <w:tcPr>
            <w:tcW w:type="dxa" w:w="5472"/>
          </w:tcPr>
          <w:p>
            <w:r>
              <w:t>Days from order date to AWB creation (warehouse processing time)</w:t>
            </w:r>
          </w:p>
        </w:tc>
      </w:tr>
      <w:tr>
        <w:tc>
          <w:tcPr>
            <w:tcW w:type="dxa" w:w="1440"/>
          </w:tcPr>
          <w:p>
            <w:r>
              <w:t>Pickup TAT</w:t>
            </w:r>
          </w:p>
        </w:tc>
        <w:tc>
          <w:tcPr>
            <w:tcW w:type="dxa" w:w="2592"/>
          </w:tcPr>
          <w:p>
            <w:r>
              <w:t>Pickup Turnaround Time</w:t>
            </w:r>
          </w:p>
        </w:tc>
        <w:tc>
          <w:tcPr>
            <w:tcW w:type="dxa" w:w="5472"/>
          </w:tcPr>
          <w:p>
            <w:r>
              <w:t>Days from AWB creation to physical pickup by courier</w:t>
            </w:r>
          </w:p>
        </w:tc>
      </w:tr>
      <w:tr>
        <w:tc>
          <w:tcPr>
            <w:tcW w:type="dxa" w:w="1440"/>
          </w:tcPr>
          <w:p>
            <w:r>
              <w:t>Transit TAT</w:t>
            </w:r>
          </w:p>
        </w:tc>
        <w:tc>
          <w:tcPr>
            <w:tcW w:type="dxa" w:w="2592"/>
          </w:tcPr>
          <w:p>
            <w:r>
              <w:t>Transit Turnaround Time</w:t>
            </w:r>
          </w:p>
        </w:tc>
        <w:tc>
          <w:tcPr>
            <w:tcW w:type="dxa" w:w="5472"/>
          </w:tcPr>
          <w:p>
            <w:r>
              <w:t>Days from physical pickup to delivery</w:t>
            </w:r>
          </w:p>
        </w:tc>
      </w:tr>
      <w:tr>
        <w:tc>
          <w:tcPr>
            <w:tcW w:type="dxa" w:w="1440"/>
          </w:tcPr>
          <w:p>
            <w:r>
              <w:t>WH Fit%</w:t>
            </w:r>
          </w:p>
        </w:tc>
        <w:tc>
          <w:tcPr>
            <w:tcW w:type="dxa" w:w="2592"/>
          </w:tcPr>
          <w:p>
            <w:r>
              <w:t>Warehouse Fit</w:t>
            </w:r>
          </w:p>
        </w:tc>
        <w:tc>
          <w:tcPr>
            <w:tcW w:type="dxa" w:w="5472"/>
          </w:tcPr>
          <w:p>
            <w:r>
              <w:t>% of shipments correctly allocated to the nearest Frido warehouse</w:t>
            </w:r>
          </w:p>
        </w:tc>
      </w:tr>
      <w:tr>
        <w:tc>
          <w:tcPr>
            <w:tcW w:type="dxa" w:w="1440"/>
          </w:tcPr>
          <w:p>
            <w:r>
              <w:t>Z-RTO%</w:t>
            </w:r>
          </w:p>
        </w:tc>
        <w:tc>
          <w:tcPr>
            <w:tcW w:type="dxa" w:w="2592"/>
          </w:tcPr>
          <w:p>
            <w:r>
              <w:t>Zero-attempt RTO</w:t>
            </w:r>
          </w:p>
        </w:tc>
        <w:tc>
          <w:tcPr>
            <w:tcW w:type="dxa" w:w="5472"/>
          </w:tcPr>
          <w:p>
            <w:r>
              <w:t>% of RTOs where out_for_delivery_attempts = 0 (never left facility)</w:t>
            </w:r>
          </w:p>
        </w:tc>
      </w:tr>
      <w:tr>
        <w:tc>
          <w:tcPr>
            <w:tcW w:type="dxa" w:w="1440"/>
          </w:tcPr>
          <w:p>
            <w:r>
              <w:t>RVP</w:t>
            </w:r>
          </w:p>
        </w:tc>
        <w:tc>
          <w:tcPr>
            <w:tcW w:type="dxa" w:w="2592"/>
          </w:tcPr>
          <w:p>
            <w:r>
              <w:t>Reverse Pickup</w:t>
            </w:r>
          </w:p>
        </w:tc>
        <w:tc>
          <w:tcPr>
            <w:tcW w:type="dxa" w:w="5472"/>
          </w:tcPr>
          <w:p>
            <w:r>
              <w:t>Process of picking up a return/exchange from customer back to warehouse</w:t>
            </w:r>
          </w:p>
        </w:tc>
      </w:tr>
      <w:tr>
        <w:tc>
          <w:tcPr>
            <w:tcW w:type="dxa" w:w="1440"/>
          </w:tcPr>
          <w:p>
            <w:r>
              <w:t>COD</w:t>
            </w:r>
          </w:p>
        </w:tc>
        <w:tc>
          <w:tcPr>
            <w:tcW w:type="dxa" w:w="2592"/>
          </w:tcPr>
          <w:p>
            <w:r>
              <w:t>Cash on Delivery</w:t>
            </w:r>
          </w:p>
        </w:tc>
        <w:tc>
          <w:tcPr>
            <w:tcW w:type="dxa" w:w="5472"/>
          </w:tcPr>
          <w:p>
            <w:r>
              <w:t>Customer pays cash at door; higher RTO risk</w:t>
            </w:r>
          </w:p>
        </w:tc>
      </w:tr>
      <w:tr>
        <w:tc>
          <w:tcPr>
            <w:tcW w:type="dxa" w:w="1440"/>
          </w:tcPr>
          <w:p>
            <w:r>
              <w:t>Prepaid</w:t>
            </w:r>
          </w:p>
        </w:tc>
        <w:tc>
          <w:tcPr>
            <w:tcW w:type="dxa" w:w="2592"/>
          </w:tcPr>
          <w:p>
            <w:r>
              <w:t>Prepaid order</w:t>
            </w:r>
          </w:p>
        </w:tc>
        <w:tc>
          <w:tcPr>
            <w:tcW w:type="dxa" w:w="5472"/>
          </w:tcPr>
          <w:p>
            <w:r>
              <w:t>Customer paid online; lower RTO risk</w:t>
            </w:r>
          </w:p>
        </w:tc>
      </w:tr>
      <w:tr>
        <w:tc>
          <w:tcPr>
            <w:tcW w:type="dxa" w:w="1440"/>
          </w:tcPr>
          <w:p>
            <w:r>
              <w:t>EDD</w:t>
            </w:r>
          </w:p>
        </w:tc>
        <w:tc>
          <w:tcPr>
            <w:tcW w:type="dxa" w:w="2592"/>
          </w:tcPr>
          <w:p>
            <w:r>
              <w:t>Expected Delivery Date</w:t>
            </w:r>
          </w:p>
        </w:tc>
        <w:tc>
          <w:tcPr>
            <w:tcW w:type="dxa" w:w="5472"/>
          </w:tcPr>
          <w:p>
            <w:r>
              <w:t>Date the courier committed to deliver the shipment</w:t>
            </w:r>
          </w:p>
        </w:tc>
      </w:tr>
      <w:tr>
        <w:tc>
          <w:tcPr>
            <w:tcW w:type="dxa" w:w="1440"/>
          </w:tcPr>
          <w:p>
            <w:r>
              <w:t>NDD</w:t>
            </w:r>
          </w:p>
        </w:tc>
        <w:tc>
          <w:tcPr>
            <w:tcW w:type="dxa" w:w="2592"/>
          </w:tcPr>
          <w:p>
            <w:r>
              <w:t>Next Day Delivery</w:t>
            </w:r>
          </w:p>
        </w:tc>
        <w:tc>
          <w:tcPr>
            <w:tcW w:type="dxa" w:w="5472"/>
          </w:tcPr>
          <w:p>
            <w:r>
              <w:t>Delhivery's express service (AWB starting with 5448)</w:t>
            </w:r>
          </w:p>
        </w:tc>
      </w:tr>
      <w:tr>
        <w:tc>
          <w:tcPr>
            <w:tcW w:type="dxa" w:w="1440"/>
          </w:tcPr>
          <w:p>
            <w:r>
              <w:t>PNQ</w:t>
            </w:r>
          </w:p>
        </w:tc>
        <w:tc>
          <w:tcPr>
            <w:tcW w:type="dxa" w:w="2592"/>
          </w:tcPr>
          <w:p>
            <w:r>
              <w:t>Pune warehouse</w:t>
            </w:r>
          </w:p>
        </w:tc>
        <w:tc>
          <w:tcPr>
            <w:tcW w:type="dxa" w:w="5472"/>
          </w:tcPr>
          <w:p>
            <w:r>
              <w:t>Frido facility in Pune (interchangeable with MUM for allocation)</w:t>
            </w:r>
          </w:p>
        </w:tc>
      </w:tr>
      <w:tr>
        <w:tc>
          <w:tcPr>
            <w:tcW w:type="dxa" w:w="1440"/>
          </w:tcPr>
          <w:p>
            <w:r>
              <w:t>MUM</w:t>
            </w:r>
          </w:p>
        </w:tc>
        <w:tc>
          <w:tcPr>
            <w:tcW w:type="dxa" w:w="2592"/>
          </w:tcPr>
          <w:p>
            <w:r>
              <w:t>Mumbai warehouse</w:t>
            </w:r>
          </w:p>
        </w:tc>
        <w:tc>
          <w:tcPr>
            <w:tcW w:type="dxa" w:w="5472"/>
          </w:tcPr>
          <w:p>
            <w:r>
              <w:t>Frido facility in Mumbai</w:t>
            </w:r>
          </w:p>
        </w:tc>
      </w:tr>
      <w:tr>
        <w:tc>
          <w:tcPr>
            <w:tcW w:type="dxa" w:w="1440"/>
          </w:tcPr>
          <w:p>
            <w:r>
              <w:t>GGN</w:t>
            </w:r>
          </w:p>
        </w:tc>
        <w:tc>
          <w:tcPr>
            <w:tcW w:type="dxa" w:w="2592"/>
          </w:tcPr>
          <w:p>
            <w:r>
              <w:t>Gurgaon warehouse</w:t>
            </w:r>
          </w:p>
        </w:tc>
        <w:tc>
          <w:tcPr>
            <w:tcW w:type="dxa" w:w="5472"/>
          </w:tcPr>
          <w:p>
            <w:r>
              <w:t>Frido facility in Gurgaon (NCR)</w:t>
            </w:r>
          </w:p>
        </w:tc>
      </w:tr>
      <w:tr>
        <w:tc>
          <w:tcPr>
            <w:tcW w:type="dxa" w:w="1440"/>
          </w:tcPr>
          <w:p>
            <w:r>
              <w:t>BLR</w:t>
            </w:r>
          </w:p>
        </w:tc>
        <w:tc>
          <w:tcPr>
            <w:tcW w:type="dxa" w:w="2592"/>
          </w:tcPr>
          <w:p>
            <w:r>
              <w:t>Bengaluru warehouse</w:t>
            </w:r>
          </w:p>
        </w:tc>
        <w:tc>
          <w:tcPr>
            <w:tcW w:type="dxa" w:w="5472"/>
          </w:tcPr>
          <w:p>
            <w:r>
              <w:t>Frido facility in Bengaluru</w:t>
            </w:r>
          </w:p>
        </w:tc>
      </w:tr>
      <w:tr>
        <w:tc>
          <w:tcPr>
            <w:tcW w:type="dxa" w:w="1440"/>
          </w:tcPr>
          <w:p>
            <w:r>
              <w:t>HYD</w:t>
            </w:r>
          </w:p>
        </w:tc>
        <w:tc>
          <w:tcPr>
            <w:tcW w:type="dxa" w:w="2592"/>
          </w:tcPr>
          <w:p>
            <w:r>
              <w:t>Hyderabad warehouse</w:t>
            </w:r>
          </w:p>
        </w:tc>
        <w:tc>
          <w:tcPr>
            <w:tcW w:type="dxa" w:w="5472"/>
          </w:tcPr>
          <w:p>
            <w:r>
              <w:t>Frido facility in Hyderabad</w:t>
            </w:r>
          </w:p>
        </w:tc>
      </w:tr>
      <w:tr>
        <w:tc>
          <w:tcPr>
            <w:tcW w:type="dxa" w:w="1440"/>
          </w:tcPr>
          <w:p>
            <w:r>
              <w:t>KOL</w:t>
            </w:r>
          </w:p>
        </w:tc>
        <w:tc>
          <w:tcPr>
            <w:tcW w:type="dxa" w:w="2592"/>
          </w:tcPr>
          <w:p>
            <w:r>
              <w:t>Kolkata warehouse</w:t>
            </w:r>
          </w:p>
        </w:tc>
        <w:tc>
          <w:tcPr>
            <w:tcW w:type="dxa" w:w="5472"/>
          </w:tcPr>
          <w:p>
            <w:r>
              <w:t>Frido facility in Kolkata</w:t>
            </w:r>
          </w:p>
        </w:tc>
      </w:tr>
      <w:tr>
        <w:tc>
          <w:tcPr>
            <w:tcW w:type="dxa" w:w="1440"/>
          </w:tcPr>
          <w:p>
            <w:r>
              <w:t>CHN</w:t>
            </w:r>
          </w:p>
        </w:tc>
        <w:tc>
          <w:tcPr>
            <w:tcW w:type="dxa" w:w="2592"/>
          </w:tcPr>
          <w:p>
            <w:r>
              <w:t>Chennai warehouse</w:t>
            </w:r>
          </w:p>
        </w:tc>
        <w:tc>
          <w:tcPr>
            <w:tcW w:type="dxa" w:w="5472"/>
          </w:tcPr>
          <w:p>
            <w:r>
              <w:t>Frido facility in Chennai</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