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jc w:val="center"/>
      </w:pPr>
      <w:r>
        <w:rPr>
          <w:b/>
          <w:color w:val="10B981"/>
          <w:sz w:val="72"/>
        </w:rPr>
        <w:t>BizBook Pro</w:t>
      </w:r>
    </w:p>
    <w:p>
      <w:pPr>
        <w:jc w:val="center"/>
      </w:pPr>
      <w:r>
        <w:rPr>
          <w:color w:val="475569"/>
          <w:sz w:val="36"/>
        </w:rPr>
        <w:t>Complete Development Document</w:t>
      </w:r>
    </w:p>
    <w:p/>
    <w:p/>
    <w:p/>
    <w:p/>
    <w:p>
      <w:pPr>
        <w:jc w:val="center"/>
      </w:pPr>
      <w:r>
        <w:rPr>
          <w:color w:val="64748B"/>
          <w:sz w:val="28"/>
        </w:rPr>
        <w:t>Version: v4.81</w:t>
      </w:r>
    </w:p>
    <w:p>
      <w:pPr>
        <w:jc w:val="center"/>
      </w:pPr>
      <w:r>
        <w:rPr>
          <w:color w:val="64748B"/>
          <w:sz w:val="28"/>
        </w:rPr>
        <w:t>June 2026</w:t>
      </w:r>
    </w:p>
    <w:p/>
    <w:p/>
    <w:p/>
    <w:p/>
    <w:p/>
    <w:p/>
    <w:p>
      <w:pPr>
        <w:jc w:val="center"/>
      </w:pPr>
      <w:r>
        <w:rPr>
          <w:i/>
          <w:color w:val="64748B"/>
          <w:sz w:val="24"/>
        </w:rPr>
        <w:t>A Product by Tahigo International</w:t>
      </w:r>
    </w:p>
    <w:p>
      <w:r>
        <w:br w:type="page"/>
      </w:r>
    </w:p>
    <w:p>
      <w:pPr>
        <w:pStyle w:val="Heading1"/>
      </w:pPr>
      <w:r>
        <w:rPr>
          <w:color w:val="10B981"/>
        </w:rPr>
        <w:t>Table of Contents</w:t>
      </w:r>
    </w:p>
    <w:p>
      <w:pPr>
        <w:pStyle w:val="ListBullet"/>
        <w:spacing w:line="312" w:lineRule="auto"/>
      </w:pPr>
      <w:r>
        <w:t>1. Development Environment Setup</w:t>
      </w:r>
    </w:p>
    <w:p>
      <w:pPr>
        <w:pStyle w:val="ListBullet"/>
        <w:spacing w:line="312" w:lineRule="auto"/>
      </w:pPr>
      <w:r>
        <w:t>2. Project Structure</w:t>
      </w:r>
    </w:p>
    <w:p>
      <w:pPr>
        <w:pStyle w:val="ListBullet"/>
        <w:spacing w:line="312" w:lineRule="auto"/>
      </w:pPr>
      <w:r>
        <w:t>3. Database &amp; Prisma</w:t>
      </w:r>
    </w:p>
    <w:p>
      <w:pPr>
        <w:pStyle w:val="ListBullet"/>
        <w:spacing w:line="312" w:lineRule="auto"/>
      </w:pPr>
      <w:r>
        <w:t>4. Authentication &amp; Session Management</w:t>
      </w:r>
    </w:p>
    <w:p>
      <w:pPr>
        <w:pStyle w:val="ListBullet"/>
        <w:spacing w:line="312" w:lineRule="auto"/>
      </w:pPr>
      <w:r>
        <w:t>5. API Route Patterns</w:t>
      </w:r>
    </w:p>
    <w:p>
      <w:pPr>
        <w:pStyle w:val="ListBullet"/>
        <w:spacing w:line="312" w:lineRule="auto"/>
      </w:pPr>
      <w:r>
        <w:t>6. Frontend Module Architecture</w:t>
      </w:r>
    </w:p>
    <w:p>
      <w:pPr>
        <w:pStyle w:val="ListBullet"/>
        <w:spacing w:line="312" w:lineRule="auto"/>
      </w:pPr>
      <w:r>
        <w:t>7. Accounting Implementation Details</w:t>
      </w:r>
    </w:p>
    <w:p>
      <w:pPr>
        <w:pStyle w:val="ListBullet"/>
        <w:spacing w:line="312" w:lineRule="auto"/>
      </w:pPr>
      <w:r>
        <w:t>8. GST Calculation Logic</w:t>
      </w:r>
    </w:p>
    <w:p>
      <w:pPr>
        <w:pStyle w:val="ListBullet"/>
        <w:spacing w:line="312" w:lineRule="auto"/>
      </w:pPr>
      <w:r>
        <w:t>9. Payment Verification System</w:t>
      </w:r>
    </w:p>
    <w:p>
      <w:pPr>
        <w:pStyle w:val="ListBullet"/>
        <w:spacing w:line="312" w:lineRule="auto"/>
      </w:pPr>
      <w:r>
        <w:t>10. AI Smart Import</w:t>
      </w:r>
    </w:p>
    <w:p>
      <w:pPr>
        <w:pStyle w:val="ListBullet"/>
        <w:spacing w:line="312" w:lineRule="auto"/>
      </w:pPr>
      <w:r>
        <w:t>11. Biometric Attendance</w:t>
      </w:r>
    </w:p>
    <w:p>
      <w:pPr>
        <w:pStyle w:val="ListBullet"/>
        <w:spacing w:line="312" w:lineRule="auto"/>
      </w:pPr>
      <w:r>
        <w:t>12. Performance Optimizations</w:t>
      </w:r>
    </w:p>
    <w:p>
      <w:pPr>
        <w:pStyle w:val="ListBullet"/>
        <w:spacing w:line="312" w:lineRule="auto"/>
      </w:pPr>
      <w:r>
        <w:t>13. Deployment Process</w:t>
      </w:r>
    </w:p>
    <w:p>
      <w:pPr>
        <w:pStyle w:val="ListBullet"/>
        <w:spacing w:line="312" w:lineRule="auto"/>
      </w:pPr>
      <w:r>
        <w:t>14. Version History</w:t>
      </w:r>
    </w:p>
    <w:p>
      <w:pPr>
        <w:pStyle w:val="ListBullet"/>
        <w:spacing w:line="312" w:lineRule="auto"/>
      </w:pPr>
      <w:r>
        <w:t>15. Known Issues &amp; Limitations</w:t>
      </w:r>
    </w:p>
    <w:p>
      <w:r>
        <w:br w:type="page"/>
      </w:r>
    </w:p>
    <w:p>
      <w:pPr>
        <w:pStyle w:val="Heading1"/>
      </w:pPr>
      <w:r>
        <w:rPr>
          <w:color w:val="10B981"/>
        </w:rPr>
        <w:t>1. Development Environment Setup</w:t>
      </w:r>
    </w:p>
    <w:p>
      <w:pPr>
        <w:spacing w:after="120" w:line="312" w:lineRule="auto"/>
      </w:pPr>
      <w:r>
        <w:rPr>
          <w:b/>
          <w:sz w:val="22"/>
        </w:rPr>
        <w:t>Prerequisites:</w:t>
      </w:r>
    </w:p>
    <w:p>
      <w:pPr>
        <w:pStyle w:val="ListBullet"/>
        <w:spacing w:line="312" w:lineRule="auto"/>
      </w:pPr>
      <w:r>
        <w:t>Node.js 20+ (LTS recommended)</w:t>
      </w:r>
    </w:p>
    <w:p>
      <w:pPr>
        <w:pStyle w:val="ListBullet"/>
        <w:spacing w:line="312" w:lineRule="auto"/>
      </w:pPr>
      <w:r>
        <w:t>PostgreSQL 18+ (local or cloud)</w:t>
      </w:r>
    </w:p>
    <w:p>
      <w:pPr>
        <w:pStyle w:val="ListBullet"/>
        <w:spacing w:line="312" w:lineRule="auto"/>
      </w:pPr>
      <w:r>
        <w:t>npm or bun package manager</w:t>
      </w:r>
    </w:p>
    <w:p>
      <w:pPr>
        <w:pStyle w:val="ListBullet"/>
        <w:spacing w:line="312" w:lineRule="auto"/>
      </w:pPr>
      <w:r>
        <w:t>Git</w:t>
      </w:r>
    </w:p>
    <w:p>
      <w:pPr>
        <w:spacing w:after="120" w:line="312" w:lineRule="auto"/>
      </w:pPr>
      <w:r>
        <w:rPr>
          <w:b/>
          <w:sz w:val="22"/>
        </w:rPr>
        <w:t>Setup steps:</w:t>
      </w:r>
    </w:p>
    <w:p>
      <w:pPr>
        <w:pStyle w:val="ListBullet"/>
        <w:spacing w:line="312" w:lineRule="auto"/>
      </w:pPr>
      <w:r>
        <w:t>1. Clone the repository: git clone https://github.com/pranjalgoswamighy86/bizbook-pro.git</w:t>
      </w:r>
    </w:p>
    <w:p>
      <w:pPr>
        <w:pStyle w:val="ListBullet"/>
        <w:spacing w:line="312" w:lineRule="auto"/>
      </w:pPr>
      <w:r>
        <w:t>2. Install dependencies: npm install</w:t>
      </w:r>
    </w:p>
    <w:p>
      <w:pPr>
        <w:pStyle w:val="ListBullet"/>
        <w:spacing w:line="312" w:lineRule="auto"/>
      </w:pPr>
      <w:r>
        <w:t>3. Set DATABASE_URL in .env: postgresql://user:pass@host:port/dbname</w:t>
      </w:r>
    </w:p>
    <w:p>
      <w:pPr>
        <w:pStyle w:val="ListBullet"/>
        <w:spacing w:line="312" w:lineRule="auto"/>
      </w:pPr>
      <w:r>
        <w:t>4. Generate Prisma client: npx prisma generate</w:t>
      </w:r>
    </w:p>
    <w:p>
      <w:pPr>
        <w:pStyle w:val="ListBullet"/>
        <w:spacing w:line="312" w:lineRule="auto"/>
      </w:pPr>
      <w:r>
        <w:t>5. Push schema to database: npx prisma db push</w:t>
      </w:r>
    </w:p>
    <w:p>
      <w:pPr>
        <w:pStyle w:val="ListBullet"/>
        <w:spacing w:line="312" w:lineRule="auto"/>
      </w:pPr>
      <w:r>
        <w:t>6. Run development server: npm run dev</w:t>
      </w:r>
    </w:p>
    <w:p>
      <w:pPr>
        <w:pStyle w:val="ListBullet"/>
        <w:spacing w:line="312" w:lineRule="auto"/>
      </w:pPr>
      <w:r>
        <w:t>7. Open http://localhost:3000</w:t>
      </w:r>
    </w:p>
    <w:p>
      <w:pPr>
        <w:pStyle w:val="Heading1"/>
      </w:pPr>
      <w:r>
        <w:rPr>
          <w:color w:val="10B981"/>
        </w:rPr>
        <w:t>2. Project Structure</w:t>
      </w:r>
    </w:p>
    <w:p>
      <w:pPr>
        <w:spacing w:after="120" w:line="312" w:lineRule="auto"/>
      </w:pPr>
      <w:r>
        <w:rPr>
          <w:b w:val="0"/>
          <w:sz w:val="22"/>
        </w:rPr>
        <w:t>Key directories and their purposes: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0b981"/>
          </w:tcPr>
          <w:p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4320"/>
            <w:shd w:val="clear" w:color="auto" w:fill="10b981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src/app/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Next.js App Router — pages and API routes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src/app/api/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Backend API routes (25+ endpoints)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src/components/app/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Shared app components (sidebar, header, barcode-scanner, etc.)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src/components/modules/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Business modules (sale-register, purchase-register, etc.)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src/components/ui/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shadcn/ui component library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src/lib/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Shared libraries (db, auth, gst-utils, formulas, etc.)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src/lib/rbac/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Role-Based Access Control enforcement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src/lib/otp/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OTP dispatch (email + SMS)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src/store/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Zustand state management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src/hooks/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Custom React hooks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prisma/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Prisma schema and migrations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scripts/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Utility scripts (seed, backup, deploy)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public/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Static assets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Dockerfile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Production build configuration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ecosystem.config.js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PM2 cluster configuration</w:t>
            </w:r>
          </w:p>
        </w:tc>
      </w:tr>
    </w:tbl>
    <w:p>
      <w:pPr>
        <w:pStyle w:val="Heading1"/>
      </w:pPr>
      <w:r>
        <w:rPr>
          <w:color w:val="10B981"/>
        </w:rPr>
        <w:t>3. Database &amp; Prisma</w:t>
      </w:r>
    </w:p>
    <w:p>
      <w:pPr>
        <w:spacing w:after="120" w:line="312" w:lineRule="auto"/>
      </w:pPr>
      <w:r>
        <w:rPr>
          <w:b w:val="0"/>
          <w:sz w:val="22"/>
        </w:rPr>
        <w:t>The database uses PostgreSQL 18.4 with Prisma ORM v6.19.2. The connection string is configured via DATABASE_URL environment variable with connection_limit=10 and pool_timeout=30 for optimal performance under load.</w:t>
      </w:r>
    </w:p>
    <w:p>
      <w:pPr>
        <w:spacing w:after="120" w:line="312" w:lineRule="auto"/>
      </w:pPr>
      <w:r>
        <w:rPr>
          <w:b/>
          <w:sz w:val="22"/>
        </w:rPr>
        <w:t>Soft-delete extension:</w:t>
      </w:r>
    </w:p>
    <w:p>
      <w:pPr>
        <w:spacing w:after="120" w:line="312" w:lineRule="auto"/>
      </w:pPr>
      <w:r>
        <w:rPr>
          <w:b w:val="0"/>
          <w:sz w:val="22"/>
        </w:rPr>
        <w:t>The Prisma client is extended via db-soft-delete.ts which automatically injects isDeleted: false into all read queries (findMany, findFirst, count, aggregate) and write operations (update, delete). This ensures developers cannot accidentally query or modify soft-deleted records. For queries that need to include soft-deleted records (backup, audit), use rawDb export.</w:t>
      </w:r>
    </w:p>
    <w:p>
      <w:pPr>
        <w:spacing w:after="120" w:line="312" w:lineRule="auto"/>
      </w:pPr>
      <w:r>
        <w:rPr>
          <w:b/>
          <w:sz w:val="22"/>
        </w:rPr>
        <w:t>Schema sync:</w:t>
      </w:r>
    </w:p>
    <w:p>
      <w:pPr>
        <w:spacing w:after="120" w:line="312" w:lineRule="auto"/>
      </w:pPr>
      <w:r>
        <w:rPr>
          <w:b w:val="0"/>
          <w:sz w:val="22"/>
        </w:rPr>
        <w:t>Schema changes are applied via 'prisma db push' on Railway startup. This is non-destructive — existing data is preserved. The startup script (railway-start.js) automatically runs prisma generate + prisma db push before starting the Next.js server.</w:t>
      </w:r>
    </w:p>
    <w:p>
      <w:pPr>
        <w:pStyle w:val="Heading1"/>
      </w:pPr>
      <w:r>
        <w:rPr>
          <w:color w:val="10B981"/>
        </w:rPr>
        <w:t>4. Authentication &amp; Session Management</w:t>
      </w:r>
    </w:p>
    <w:p>
      <w:pPr>
        <w:spacing w:after="120" w:line="312" w:lineRule="auto"/>
      </w:pPr>
      <w:r>
        <w:rPr>
          <w:b w:val="0"/>
          <w:sz w:val="22"/>
        </w:rPr>
        <w:t>Authentication uses session cookies (bizbook_session) with Bearer token fallback for cross-site iframe contexts. Sessions are stateless JWT tokens signed with SESSION_SECRET environment variable.</w:t>
      </w:r>
    </w:p>
    <w:p>
      <w:pPr>
        <w:spacing w:after="120" w:line="312" w:lineRule="auto"/>
      </w:pPr>
      <w:r>
        <w:rPr>
          <w:b/>
          <w:sz w:val="22"/>
        </w:rPr>
        <w:t>OTP flow:</w:t>
      </w:r>
    </w:p>
    <w:p>
      <w:pPr>
        <w:pStyle w:val="ListBullet"/>
        <w:spacing w:line="312" w:lineRule="auto"/>
      </w:pPr>
      <w:r>
        <w:t>Registration: Email + SMS OTP sent simultaneously (both channels)</w:t>
      </w:r>
    </w:p>
    <w:p>
      <w:pPr>
        <w:pStyle w:val="ListBullet"/>
        <w:spacing w:line="312" w:lineRule="auto"/>
      </w:pPr>
      <w:r>
        <w:t>Login: No OTP (password-only for speed)</w:t>
      </w:r>
    </w:p>
    <w:p>
      <w:pPr>
        <w:pStyle w:val="ListBullet"/>
        <w:spacing w:line="312" w:lineRule="auto"/>
      </w:pPr>
      <w:r>
        <w:t>Forgot password: Email-only OTP (SMS not used for security)</w:t>
      </w:r>
    </w:p>
    <w:p>
      <w:pPr>
        <w:pStyle w:val="ListBullet"/>
        <w:spacing w:line="312" w:lineRule="auto"/>
      </w:pPr>
      <w:r>
        <w:t>OTP rate limiting: 60-second cooldown between sends</w:t>
      </w:r>
    </w:p>
    <w:p>
      <w:pPr>
        <w:pStyle w:val="ListBullet"/>
        <w:spacing w:line="312" w:lineRule="auto"/>
      </w:pPr>
      <w:r>
        <w:t>OTP validity: 10 minutes</w:t>
      </w:r>
    </w:p>
    <w:p>
      <w:pPr>
        <w:spacing w:after="120" w:line="312" w:lineRule="auto"/>
      </w:pPr>
      <w:r>
        <w:rPr>
          <w:b/>
          <w:sz w:val="22"/>
        </w:rPr>
        <w:t>Session lifecycle:</w:t>
      </w:r>
    </w:p>
    <w:p>
      <w:pPr>
        <w:pStyle w:val="ListBullet"/>
        <w:spacing w:line="312" w:lineRule="auto"/>
      </w:pPr>
      <w:r>
        <w:t>Created on successful login/registration</w:t>
      </w:r>
    </w:p>
    <w:p>
      <w:pPr>
        <w:pStyle w:val="ListBullet"/>
        <w:spacing w:line="312" w:lineRule="auto"/>
      </w:pPr>
      <w:r>
        <w:t>Stored as httpOnly cookie (SameSite=Lax)</w:t>
      </w:r>
    </w:p>
    <w:p>
      <w:pPr>
        <w:pStyle w:val="ListBullet"/>
        <w:spacing w:line="312" w:lineRule="auto"/>
      </w:pPr>
      <w:r>
        <w:t>5-minute AFK auto-logout (client-side timer)</w:t>
      </w:r>
    </w:p>
    <w:p>
      <w:pPr>
        <w:pStyle w:val="ListBullet"/>
        <w:spacing w:line="312" w:lineRule="auto"/>
      </w:pPr>
      <w:r>
        <w:t>Server-side check on every API call (isActive + isDeleted)</w:t>
      </w:r>
    </w:p>
    <w:p>
      <w:pPr>
        <w:pStyle w:val="Heading1"/>
      </w:pPr>
      <w:r>
        <w:rPr>
          <w:color w:val="10B981"/>
        </w:rPr>
        <w:t>5. API Route Patterns</w:t>
      </w:r>
    </w:p>
    <w:p>
      <w:pPr>
        <w:spacing w:after="120" w:line="312" w:lineRule="auto"/>
      </w:pPr>
      <w:r>
        <w:rPr>
          <w:b w:val="0"/>
          <w:sz w:val="22"/>
        </w:rPr>
        <w:t>All API routes follow a consistent pattern with action-based dispatching. This pattern provides flexibility and allows multiple operations per endpoint.</w:t>
      </w:r>
    </w:p>
    <w:p>
      <w:pPr>
        <w:spacing w:after="120" w:line="312" w:lineRule="auto"/>
      </w:pPr>
      <w:r>
        <w:rPr>
          <w:b/>
          <w:sz w:val="22"/>
        </w:rPr>
        <w:t>Standard pattern (example from sales):</w:t>
      </w:r>
    </w:p>
    <w:p>
      <w:pPr>
        <w:spacing w:after="120" w:line="312" w:lineRule="auto"/>
      </w:pPr>
      <w:r>
        <w:rPr>
          <w:b w:val="0"/>
          <w:sz w:val="22"/>
        </w:rPr>
        <w:t>1. Parse body: const { action, tenantId } = body</w:t>
        <w:br/>
        <w:t>2. Auth check: const access = await requireAuthAndTenant(req, tenantId)</w:t>
        <w:br/>
        <w:t>3. Sanitize inputs (numbers, dates, nulls)</w:t>
        <w:br/>
        <w:t>4. Wrap in transaction: await db.$transaction(async (tx) =&gt; { ... })</w:t>
        <w:br/>
        <w:t>5. Create/update the entity</w:t>
        <w:br/>
        <w:t>6. Update sub-ledgers (Debtor/Creditor)</w:t>
        <w:br/>
        <w:t>7. Post/reverse journal entry</w:t>
        <w:br/>
        <w:t>8. Write audit log</w:t>
        <w:br/>
        <w:t>9. Return NextResponse.json({ result })</w:t>
      </w:r>
    </w:p>
    <w:p>
      <w:pPr>
        <w:spacing w:after="120" w:line="312" w:lineRule="auto"/>
      </w:pPr>
      <w:r>
        <w:rPr>
          <w:b/>
          <w:sz w:val="22"/>
        </w:rPr>
        <w:t>Security helpers: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0b981"/>
          </w:tcPr>
          <w:p>
            <w:r>
              <w:rPr>
                <w:b/>
                <w:color w:val="FFFFFF"/>
                <w:sz w:val="20"/>
              </w:rPr>
              <w:t>Helper</w:t>
            </w:r>
          </w:p>
        </w:tc>
        <w:tc>
          <w:tcPr>
            <w:tcW w:type="dxa" w:w="2880"/>
            <w:shd w:val="clear" w:color="auto" w:fill="10b981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880"/>
            <w:shd w:val="clear" w:color="auto" w:fill="10b981"/>
          </w:tcPr>
          <w:p>
            <w:r>
              <w:rPr>
                <w:b/>
                <w:color w:val="FFFFFF"/>
                <w:sz w:val="20"/>
              </w:rPr>
              <w:t>Returns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requireAuth(req)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Validates session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AuthResult or 401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requireAuthAndTenant(req, tenantId)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Validates session + tenant access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TenantAccessResult or 401/403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requireAuthAndRole(req, tenantId, roles[])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Validates session + role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TenantAccessResult or 403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writeAuditLog(params)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Creates audit log entry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void</w:t>
            </w:r>
          </w:p>
        </w:tc>
      </w:tr>
    </w:tbl>
    <w:p>
      <w:pPr>
        <w:pStyle w:val="Heading1"/>
      </w:pPr>
      <w:r>
        <w:rPr>
          <w:color w:val="10B981"/>
        </w:rPr>
        <w:t>6. Frontend Module Architecture</w:t>
      </w:r>
    </w:p>
    <w:p>
      <w:pPr>
        <w:spacing w:after="120" w:line="312" w:lineRule="auto"/>
      </w:pPr>
      <w:r>
        <w:rPr>
          <w:b w:val="0"/>
          <w:sz w:val="22"/>
        </w:rPr>
        <w:t>Frontend modules are React components loaded lazily via dynamic import. The main page (src/app/page.tsx) uses a view-based router that swaps modules based on the current view state in the Zustand store.</w:t>
      </w:r>
    </w:p>
    <w:p>
      <w:pPr>
        <w:spacing w:after="120" w:line="312" w:lineRule="auto"/>
      </w:pPr>
      <w:r>
        <w:rPr>
          <w:b/>
          <w:sz w:val="22"/>
        </w:rPr>
        <w:t>State management:</w:t>
      </w:r>
    </w:p>
    <w:p>
      <w:pPr>
        <w:pStyle w:val="ListBullet"/>
        <w:spacing w:line="312" w:lineRule="auto"/>
      </w:pPr>
      <w:r>
        <w:t>Zustand store (src/store/app-store.ts) — global state</w:t>
      </w:r>
    </w:p>
    <w:p>
      <w:pPr>
        <w:pStyle w:val="ListBullet"/>
        <w:spacing w:line="312" w:lineRule="auto"/>
      </w:pPr>
      <w:r>
        <w:t>Key state: tenant, user, dateFilter, searchQuery, currentView</w:t>
      </w:r>
    </w:p>
    <w:p>
      <w:pPr>
        <w:pStyle w:val="ListBullet"/>
        <w:spacing w:line="312" w:lineRule="auto"/>
      </w:pPr>
      <w:r>
        <w:t>Persisted: tenant selection, theme preference</w:t>
      </w:r>
    </w:p>
    <w:p>
      <w:pPr>
        <w:pStyle w:val="ListBullet"/>
        <w:spacing w:line="312" w:lineRule="auto"/>
      </w:pPr>
      <w:r>
        <w:t>Not persisted: sales/purchases data (fetched on demand)</w:t>
      </w:r>
    </w:p>
    <w:p>
      <w:pPr>
        <w:spacing w:after="120" w:line="312" w:lineRule="auto"/>
      </w:pPr>
      <w:r>
        <w:rPr>
          <w:b/>
          <w:sz w:val="22"/>
        </w:rPr>
        <w:t>Lazy loading:</w:t>
      </w:r>
    </w:p>
    <w:p>
      <w:pPr>
        <w:spacing w:after="120" w:line="312" w:lineRule="auto"/>
      </w:pPr>
      <w:r>
        <w:rPr>
          <w:b w:val="0"/>
          <w:sz w:val="22"/>
        </w:rPr>
        <w:t>25+ modules are lazy-loaded using Next.js dynamic import. Hover-prefetch is implemented — when the user hovers over a sidebar item, the module starts loading before they click. This provides near-instant module switching.</w:t>
      </w:r>
    </w:p>
    <w:p>
      <w:pPr>
        <w:pStyle w:val="Heading1"/>
      </w:pPr>
      <w:r>
        <w:rPr>
          <w:color w:val="10B981"/>
        </w:rPr>
        <w:t>7. Accounting Implementation Details</w:t>
      </w:r>
    </w:p>
    <w:p>
      <w:pPr>
        <w:spacing w:after="120" w:line="312" w:lineRule="auto"/>
      </w:pPr>
      <w:r>
        <w:rPr>
          <w:b w:val="0"/>
          <w:sz w:val="22"/>
        </w:rPr>
        <w:t>The accounting system was implemented across versions v4.73-v4.75. It follows the immutability principle: posted journal entries are never modified. Corrections are made via reversing entries.</w:t>
      </w:r>
    </w:p>
    <w:p>
      <w:pPr>
        <w:spacing w:after="120" w:line="312" w:lineRule="auto"/>
      </w:pPr>
      <w:r>
        <w:rPr>
          <w:b/>
          <w:sz w:val="22"/>
        </w:rPr>
        <w:t>Chart of Accounts (seeded on first tenant access):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0b981"/>
          </w:tcPr>
          <w:p>
            <w:r>
              <w:rPr>
                <w:b/>
                <w:color w:val="FFFFFF"/>
                <w:sz w:val="20"/>
              </w:rPr>
              <w:t>Code</w:t>
            </w:r>
          </w:p>
        </w:tc>
        <w:tc>
          <w:tcPr>
            <w:tcW w:type="dxa" w:w="2880"/>
            <w:shd w:val="clear" w:color="auto" w:fill="10b981"/>
          </w:tcPr>
          <w:p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2880"/>
            <w:shd w:val="clear" w:color="auto" w:fill="10b981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10100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Cash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Asset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10200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Bank Account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Asset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10300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Accounts Receivable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Asset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10400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Inventory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Asset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10601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CGST Input Credit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Asset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10602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SGST Input Credit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Asset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10603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IGST Input Credit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Asset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20100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Accounts Payable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Liability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20200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GST Payable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Liability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20201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CGST Payable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Liability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20202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SGST Payable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Liability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20203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IGST Payable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Liability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20600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Salary Payable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Liability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30100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Capital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Equity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30200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Retained Earnings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Equity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40100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Sales Revenue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Revenue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40200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Other Income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Revenue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50200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Purchase Expenses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Expense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50300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Rent Expense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Expense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50400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Salary Expense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Expense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50500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Utility Expenses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Expense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50700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Office Supplies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Expense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50800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Travel Expense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Expense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50900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Depreciation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Expense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51000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Bank Charges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Expense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51100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Miscellaneous Expense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Expense</w:t>
            </w:r>
          </w:p>
        </w:tc>
      </w:tr>
    </w:tbl>
    <w:p>
      <w:pPr>
        <w:spacing w:after="120" w:line="312" w:lineRule="auto"/>
      </w:pPr>
      <w:r>
        <w:rPr>
          <w:b/>
          <w:sz w:val="22"/>
        </w:rPr>
        <w:t>JE Reversal on UPDATE/DELETE:</w:t>
      </w:r>
    </w:p>
    <w:p>
      <w:pPr>
        <w:spacing w:after="120" w:line="312" w:lineRule="auto"/>
      </w:pPr>
      <w:r>
        <w:rPr>
          <w:b w:val="0"/>
          <w:sz w:val="22"/>
        </w:rPr>
        <w:t>When a transaction is updated or deleted, the original journal entry is found by sourceType + sourceId. A reversing entry is posted with all debit/credit values swapped. For UPDATE, a fresh JE with new amounts is then posted. This ensures the GL always reflects the current state of all transactions.</w:t>
      </w:r>
    </w:p>
    <w:p>
      <w:pPr>
        <w:pStyle w:val="Heading1"/>
      </w:pPr>
      <w:r>
        <w:rPr>
          <w:color w:val="10B981"/>
        </w:rPr>
        <w:t>8. GST Calculation Logic</w:t>
      </w:r>
    </w:p>
    <w:p>
      <w:pPr>
        <w:spacing w:after="120" w:line="312" w:lineRule="auto"/>
      </w:pPr>
      <w:r>
        <w:rPr>
          <w:b w:val="0"/>
          <w:sz w:val="22"/>
        </w:rPr>
        <w:t>GST calculation uses the isInterStateSupply() function from src/lib/gst-utils.ts. It compares the first 2 characters of the supplier's and buyer's GSTIN to determine if the supply is inter-state or intra-state.</w:t>
      </w:r>
    </w:p>
    <w:p>
      <w:pPr>
        <w:spacing w:after="120" w:line="312" w:lineRule="auto"/>
      </w:pPr>
      <w:r>
        <w:rPr>
          <w:b/>
          <w:sz w:val="22"/>
        </w:rPr>
        <w:t>Split logic:</w:t>
      </w:r>
    </w:p>
    <w:p>
      <w:pPr>
        <w:pStyle w:val="ListBullet"/>
        <w:spacing w:line="312" w:lineRule="auto"/>
      </w:pPr>
      <w:r>
        <w:t>Inter-state: Full GST amount goes to IGST (20203 IGST Payable / 10603 IGST Input)</w:t>
      </w:r>
    </w:p>
    <w:p>
      <w:pPr>
        <w:pStyle w:val="ListBullet"/>
        <w:spacing w:line="312" w:lineRule="auto"/>
      </w:pPr>
      <w:r>
        <w:t>Intra-state: GST split equally — CGST (50%) + SGST (50%)</w:t>
      </w:r>
    </w:p>
    <w:p>
      <w:pPr>
        <w:pStyle w:val="ListBullet"/>
        <w:spacing w:line="312" w:lineRule="auto"/>
      </w:pPr>
      <w:r>
        <w:t>Missing GSTINs: Falls back to generic GST Payable (20200) / GST Input (50600)</w:t>
      </w:r>
    </w:p>
    <w:p>
      <w:pPr>
        <w:pStyle w:val="ListBullet"/>
        <w:spacing w:line="312" w:lineRule="auto"/>
      </w:pPr>
      <w:r>
        <w:t>Balance verification: cgst + sgst must equal total GST (exact balance safeguard)</w:t>
      </w:r>
    </w:p>
    <w:p>
      <w:pPr>
        <w:pStyle w:val="Heading1"/>
      </w:pPr>
      <w:r>
        <w:rPr>
          <w:color w:val="10B981"/>
        </w:rPr>
        <w:t>9. Payment Verification System</w:t>
      </w:r>
    </w:p>
    <w:p>
      <w:pPr>
        <w:spacing w:after="120" w:line="312" w:lineRule="auto"/>
      </w:pPr>
      <w:r>
        <w:rPr>
          <w:b w:val="0"/>
          <w:sz w:val="22"/>
        </w:rPr>
        <w:t>UPI payment verification uses a 3-layer approach to ensure payments are genuinely received before activating subscriptions.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0b981"/>
          </w:tcPr>
          <w:p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2880"/>
            <w:shd w:val="clear" w:color="auto" w:fill="10b981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10b981"/>
          </w:tcPr>
          <w:p>
            <w:r>
              <w:rPr>
                <w:b/>
                <w:color w:val="FFFFFF"/>
                <w:sz w:val="20"/>
              </w:rPr>
              <w:t>How it works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Layer 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SMS Webhook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Android app forwards UPI SMS to /api/cron/sms-webhook. Parses amount + UTR.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Layer 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IMAP Email Scan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/api/cron/imap-scan runs every 2 min. Reads bank notification emails, extracts UTR + amount.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Layer 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Manual Screenshot + UTR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 uploads payment screenshot + enters UTR manually. Super Admin reviews in Payment Proof panel.</w:t>
            </w:r>
          </w:p>
        </w:tc>
      </w:tr>
    </w:tbl>
    <w:p>
      <w:pPr>
        <w:pStyle w:val="Heading1"/>
      </w:pPr>
      <w:r>
        <w:rPr>
          <w:color w:val="10B981"/>
        </w:rPr>
        <w:t>10. AI Smart Import</w:t>
      </w:r>
    </w:p>
    <w:p>
      <w:pPr>
        <w:spacing w:after="120" w:line="312" w:lineRule="auto"/>
      </w:pPr>
      <w:r>
        <w:rPr>
          <w:b w:val="0"/>
          <w:sz w:val="22"/>
        </w:rPr>
        <w:t>The AI Smart Import module uses ZAI Web Dev SDK (Vision model) to extract data from invoice images and PDFs. Users upload a file, the AI analyzes it and returns structured data (invoice number, date, party name, items, amounts, GST). The user reviews and confirms before saving.</w:t>
      </w:r>
    </w:p>
    <w:p>
      <w:pPr>
        <w:spacing w:after="120" w:line="312" w:lineRule="auto"/>
      </w:pPr>
      <w:r>
        <w:rPr>
          <w:b/>
          <w:sz w:val="22"/>
        </w:rPr>
        <w:t>Implementation:</w:t>
      </w:r>
    </w:p>
    <w:p>
      <w:pPr>
        <w:pStyle w:val="ListBullet"/>
        <w:spacing w:line="312" w:lineRule="auto"/>
      </w:pPr>
      <w:r>
        <w:t>SDK: z-ai-web-dev-sdk (Vision API)</w:t>
      </w:r>
    </w:p>
    <w:p>
      <w:pPr>
        <w:pStyle w:val="ListBullet"/>
        <w:spacing w:line="312" w:lineRule="auto"/>
      </w:pPr>
      <w:r>
        <w:t>Fallback: zai-client.ts with Railway environment variables</w:t>
      </w:r>
    </w:p>
    <w:p>
      <w:pPr>
        <w:pStyle w:val="ListBullet"/>
        <w:spacing w:line="312" w:lineRule="auto"/>
      </w:pPr>
      <w:r>
        <w:t>Supported formats: PNG, JPEG, PDF</w:t>
      </w:r>
    </w:p>
    <w:p>
      <w:pPr>
        <w:pStyle w:val="ListBullet"/>
        <w:spacing w:line="312" w:lineRule="auto"/>
      </w:pPr>
      <w:r>
        <w:t>Prompt: English-only instruction to prevent Chinese responses</w:t>
      </w:r>
    </w:p>
    <w:p>
      <w:pPr>
        <w:pStyle w:val="Heading1"/>
      </w:pPr>
      <w:r>
        <w:rPr>
          <w:color w:val="10B981"/>
        </w:rPr>
        <w:t>11. Biometric Attendance</w:t>
      </w:r>
    </w:p>
    <w:p>
      <w:pPr>
        <w:spacing w:after="120" w:line="312" w:lineRule="auto"/>
      </w:pPr>
      <w:r>
        <w:rPr>
          <w:b w:val="0"/>
          <w:sz w:val="22"/>
        </w:rPr>
        <w:t>The attendance system supports USB fingerprint scanners (SecuGen, Mantra, Startek) that act as keyboard-wedge devices. When a finger is placed on the scanner, it outputs a unique ID string as keyboard events.</w:t>
      </w:r>
    </w:p>
    <w:p>
      <w:pPr>
        <w:spacing w:after="120" w:line="312" w:lineRule="auto"/>
      </w:pPr>
      <w:r>
        <w:rPr>
          <w:b/>
          <w:sz w:val="22"/>
        </w:rPr>
        <w:t>Two modes:</w:t>
      </w:r>
    </w:p>
    <w:p>
      <w:pPr>
        <w:pStyle w:val="ListBullet"/>
        <w:spacing w:line="312" w:lineRule="auto"/>
      </w:pPr>
      <w:r>
        <w:t>Hardware Scanner (default): Listens for keyboard-wedge input, captures ID, saves to Staff.fingerprintId</w:t>
      </w:r>
    </w:p>
    <w:p>
      <w:pPr>
        <w:pStyle w:val="ListBullet"/>
        <w:spacing w:line="312" w:lineRule="auto"/>
      </w:pPr>
      <w:r>
        <w:t>Manual / WebAuthn: Manual ID entry + optional Touch ID/Windows Hello for admin use</w:t>
      </w:r>
    </w:p>
    <w:p>
      <w:pPr>
        <w:spacing w:after="120" w:line="312" w:lineRule="auto"/>
      </w:pPr>
      <w:r>
        <w:rPr>
          <w:b/>
          <w:sz w:val="22"/>
        </w:rPr>
        <w:t>Attendance flow:</w:t>
      </w:r>
    </w:p>
    <w:p>
      <w:pPr>
        <w:pStyle w:val="ListBullet"/>
        <w:spacing w:line="312" w:lineRule="auto"/>
      </w:pPr>
      <w:r>
        <w:t>1. MAIN_ADMIN registers staff fingerprint in Staff &amp; Salary module</w:t>
      </w:r>
    </w:p>
    <w:p>
      <w:pPr>
        <w:pStyle w:val="ListBullet"/>
        <w:spacing w:line="312" w:lineRule="auto"/>
      </w:pPr>
      <w:r>
        <w:t>2. Staff places finger on scanner in Attendance Register</w:t>
      </w:r>
    </w:p>
    <w:p>
      <w:pPr>
        <w:pStyle w:val="ListBullet"/>
        <w:spacing w:line="312" w:lineRule="auto"/>
      </w:pPr>
      <w:r>
        <w:t>3. System matches fingerprint ID to staff member</w:t>
      </w:r>
    </w:p>
    <w:p>
      <w:pPr>
        <w:pStyle w:val="ListBullet"/>
        <w:spacing w:line="312" w:lineRule="auto"/>
      </w:pPr>
      <w:r>
        <w:t>4. Auto check-in if no record today, auto check-out if already checked in</w:t>
      </w:r>
    </w:p>
    <w:p>
      <w:pPr>
        <w:pStyle w:val="ListBullet"/>
        <w:spacing w:line="312" w:lineRule="auto"/>
      </w:pPr>
      <w:r>
        <w:t>5. Audio feedback (beep) for success/failure</w:t>
      </w:r>
    </w:p>
    <w:p>
      <w:pPr>
        <w:pStyle w:val="Heading1"/>
      </w:pPr>
      <w:r>
        <w:rPr>
          <w:color w:val="10B981"/>
        </w:rPr>
        <w:t>12. Performance Optimizations</w:t>
      </w:r>
    </w:p>
    <w:p>
      <w:pPr>
        <w:spacing w:after="120" w:line="312" w:lineRule="auto"/>
      </w:pPr>
      <w:r>
        <w:rPr>
          <w:b/>
          <w:sz w:val="22"/>
        </w:rPr>
        <w:t>Key optimizations implemented:</w:t>
      </w:r>
    </w:p>
    <w:p>
      <w:pPr>
        <w:pStyle w:val="ListBullet"/>
        <w:spacing w:line="312" w:lineRule="auto"/>
      </w:pPr>
      <w:r>
        <w:t>Lazy loading: 25+ modules loaded on demand</w:t>
      </w:r>
    </w:p>
    <w:p>
      <w:pPr>
        <w:pStyle w:val="ListBullet"/>
        <w:spacing w:line="312" w:lineRule="auto"/>
      </w:pPr>
      <w:r>
        <w:t>Hover-prefetch: Modules start loading on sidebar hover</w:t>
      </w:r>
    </w:p>
    <w:p>
      <w:pPr>
        <w:pStyle w:val="ListBullet"/>
        <w:spacing w:line="312" w:lineRule="auto"/>
      </w:pPr>
      <w:r>
        <w:t>Database aggregation: Use aggregate() instead of findMany + reduce</w:t>
      </w:r>
    </w:p>
    <w:p>
      <w:pPr>
        <w:pStyle w:val="ListBullet"/>
        <w:spacing w:line="312" w:lineRule="auto"/>
      </w:pPr>
      <w:r>
        <w:t>Select only needed fields: Reduces DB response size by 80-90%</w:t>
      </w:r>
    </w:p>
    <w:p>
      <w:pPr>
        <w:pStyle w:val="ListBullet"/>
        <w:spacing w:line="312" w:lineRule="auto"/>
      </w:pPr>
      <w:r>
        <w:t>Database indexing: @@index on frequently queried fields (tenantId, date, isDeleted, paymentMode)</w:t>
      </w:r>
    </w:p>
    <w:p>
      <w:pPr>
        <w:pStyle w:val="ListBullet"/>
        <w:spacing w:line="312" w:lineRule="auto"/>
      </w:pPr>
      <w:r>
        <w:t>PM2 cluster: 2 instances for load balancing</w:t>
      </w:r>
    </w:p>
    <w:p>
      <w:pPr>
        <w:pStyle w:val="ListBullet"/>
        <w:spacing w:line="312" w:lineRule="auto"/>
      </w:pPr>
      <w:r>
        <w:t>Postbuild optimization: Removes unused Prisma binaries, source maps, docs (434MB → 35.6MB)</w:t>
      </w:r>
    </w:p>
    <w:p>
      <w:pPr>
        <w:pStyle w:val="ListBullet"/>
        <w:spacing w:line="312" w:lineRule="auto"/>
      </w:pPr>
      <w:r>
        <w:t>Connection pooling: connection_limit=10, pool_timeout=30</w:t>
      </w:r>
    </w:p>
    <w:p>
      <w:pPr>
        <w:pStyle w:val="ListBullet"/>
        <w:spacing w:line="312" w:lineRule="auto"/>
      </w:pPr>
      <w:r>
        <w:t>AFK auto-logout: 5-minute inactivity frees server resources</w:t>
      </w:r>
    </w:p>
    <w:p>
      <w:pPr>
        <w:pStyle w:val="Heading1"/>
      </w:pPr>
      <w:r>
        <w:rPr>
          <w:color w:val="10B981"/>
        </w:rPr>
        <w:t>13. Deployment Process</w:t>
      </w:r>
    </w:p>
    <w:p>
      <w:pPr>
        <w:spacing w:after="120" w:line="312" w:lineRule="auto"/>
      </w:pPr>
      <w:r>
        <w:rPr>
          <w:b/>
          <w:sz w:val="22"/>
        </w:rPr>
        <w:t>Deployment is automatic on git push to main branch:</w:t>
      </w:r>
    </w:p>
    <w:p>
      <w:pPr>
        <w:pStyle w:val="ListBullet"/>
        <w:spacing w:line="312" w:lineRule="auto"/>
      </w:pPr>
      <w:r>
        <w:t>1. git push origin main</w:t>
      </w:r>
    </w:p>
    <w:p>
      <w:pPr>
        <w:pStyle w:val="ListBullet"/>
        <w:spacing w:line="312" w:lineRule="auto"/>
      </w:pPr>
      <w:r>
        <w:t>2. Railway detects push → starts build</w:t>
      </w:r>
    </w:p>
    <w:p>
      <w:pPr>
        <w:pStyle w:val="ListBullet"/>
        <w:spacing w:line="312" w:lineRule="auto"/>
      </w:pPr>
      <w:r>
        <w:t>3. Dockerfile: npm install → prisma generate → next build → postbuild.js</w:t>
      </w:r>
    </w:p>
    <w:p>
      <w:pPr>
        <w:pStyle w:val="ListBullet"/>
        <w:spacing w:line="312" w:lineRule="auto"/>
      </w:pPr>
      <w:r>
        <w:t>4. Railway starts container with railway-start.js</w:t>
      </w:r>
    </w:p>
    <w:p>
      <w:pPr>
        <w:pStyle w:val="ListBullet"/>
        <w:spacing w:line="312" w:lineRule="auto"/>
      </w:pPr>
      <w:r>
        <w:t>5. Startup: prisma generate → prisma db push → PM2 cluster start</w:t>
      </w:r>
    </w:p>
    <w:p>
      <w:pPr>
        <w:pStyle w:val="ListBullet"/>
        <w:spacing w:line="312" w:lineRule="auto"/>
      </w:pPr>
      <w:r>
        <w:t>6. Health check: /api/health endpoint</w:t>
      </w:r>
    </w:p>
    <w:p>
      <w:pPr>
        <w:pStyle w:val="ListBullet"/>
        <w:spacing w:line="312" w:lineRule="auto"/>
      </w:pPr>
      <w:r>
        <w:t>7. Build time: ~3-4 minutes</w:t>
      </w:r>
    </w:p>
    <w:p>
      <w:pPr>
        <w:pStyle w:val="Heading1"/>
      </w:pPr>
      <w:r>
        <w:rPr>
          <w:color w:val="10B981"/>
        </w:rPr>
        <w:t>14. Version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0b981"/>
          </w:tcPr>
          <w:p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880"/>
            <w:shd w:val="clear" w:color="auto" w:fill="10b981"/>
          </w:tcPr>
          <w:p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880"/>
            <w:shd w:val="clear" w:color="auto" w:fill="10b981"/>
          </w:tcPr>
          <w:p>
            <w:r>
              <w:rPr>
                <w:b/>
                <w:color w:val="FFFFFF"/>
                <w:sz w:val="20"/>
              </w:rPr>
              <w:t>Key Changes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v4.56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Jun 16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SQLite → PostgreSQL migration + PM2 cluster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v4.57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Jun 16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Settings page, version display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v4.59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Jun 17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Reports aggregation optimization (aggregate vs findMany)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v4.60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Jun 17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Removed login OTP gate (password-only login)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v4.61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Jun 17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Payment Option dropdown (Cash/UPI/Card/Part Payment/Others)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v4.62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Jun 17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Part Payment — multiple payment methods simultaneously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v4.63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Jun 17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Registration email + SMS OTP simultaneously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v4.65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Jun 22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Staff sidebar RBAC + Help &amp; Support Management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v4.66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Jun 22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Sale Register Item Type dropdown (Retail/Finished/Service)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v4.66.1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Jun 22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CardDescription import fix (runtime crash)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v4.67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Jun 22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SUPER_ADMIN account deletion endpoint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v4.68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Jun 22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Fingerprint scanner for staff attendance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v4.69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Jun 22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Action icons alignment in Sale/Purchase tables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v4.70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Jun 22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Scan Barcode icon alignment fix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v4.71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Jun 22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Comprehensive form field alignment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v4.72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Jun 22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Excel download + Payment Mode filter (Sale/Purchase)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v4.73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Jun 22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Full double-entry accounting (Staff/Receipts/Payments/Expenses)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v4.74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Jun 22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JE reversal on UPDATE/DELETE (Sales/Purchases)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v4.75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Jun 22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JE reversal on UPDATE (Receipts/Payments/Expenses)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v4.76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Jun 22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Sale Register Items redesign + Staff Activity active time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v4.77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Jun 22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Maximum readability — larger fonts, wider dialog, text-base inputs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v4.78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Jun 23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Sale/Purchase list view — larger icons, color-coded actions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v4.79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Jun 23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Staff Activity Summary redesigned as professional table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v4.80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Jun 23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Barcode scanner repositioned + auto-scan without clicking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v4.81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Jun 23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Barcode in Inventory + Help merge + RBAC + server optimization</w:t>
            </w:r>
          </w:p>
        </w:tc>
      </w:tr>
    </w:tbl>
    <w:p>
      <w:pPr>
        <w:pStyle w:val="Heading1"/>
      </w:pPr>
      <w:r>
        <w:rPr>
          <w:color w:val="10B981"/>
        </w:rPr>
        <w:t>15. Known Issues &amp; Limitations</w:t>
      </w:r>
    </w:p>
    <w:p>
      <w:pPr>
        <w:pStyle w:val="ListBullet"/>
        <w:spacing w:line="312" w:lineRule="auto"/>
      </w:pPr>
      <w:r>
        <w:t>Partial-payment GL mismatch: Cash component of partial-payment credit sales is not separately journaled (Dr Debtor = full total instead of Dr Debtor = due + Dr Cash = received)</w:t>
      </w:r>
    </w:p>
    <w:p>
      <w:pPr>
        <w:pStyle w:val="ListBullet"/>
        <w:spacing w:line="312" w:lineRule="auto"/>
      </w:pPr>
      <w:r>
        <w:t>COGS/Inventory Relief: Inventory account (10400) is never touched by the GL — only stock quantities are adjusted</w:t>
      </w:r>
    </w:p>
    <w:p>
      <w:pPr>
        <w:pStyle w:val="ListBullet"/>
        <w:spacing w:line="312" w:lineRule="auto"/>
      </w:pPr>
      <w:r>
        <w:t>Active time estimation: Staff active time uses 30 min per login session estimate — full logout tracking not yet implemented</w:t>
      </w:r>
    </w:p>
    <w:p>
      <w:pPr>
        <w:pStyle w:val="ListBullet"/>
        <w:spacing w:line="312" w:lineRule="auto"/>
      </w:pPr>
      <w:r>
        <w:t>Bank reconcile JE: Bank reconciliation updates sub-ledgers but does not post Dr Bank / Cr AR journal entry</w:t>
      </w:r>
    </w:p>
    <w:p>
      <w:pPr>
        <w:pStyle w:val="ListBullet"/>
        <w:spacing w:line="312" w:lineRule="auto"/>
      </w:pPr>
      <w:r>
        <w:t>2Factor SMS 404: SMS OTP sometimes returns 404 from 2Factor.in — email OTP still works as fallback</w:t>
      </w:r>
    </w:p>
    <w:p>
      <w:pPr>
        <w:pStyle w:val="ListBullet"/>
        <w:spacing w:line="312" w:lineRule="auto"/>
      </w:pPr>
      <w:r>
        <w:t>Railway degraded performance: Platform-wide incidents can cause ChunkLoadError in browser — requires hard refresh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