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00"/>
        <w:jc w:val="center"/>
      </w:pPr>
      <w:r>
        <w:rPr>
          <w:b/>
          <w:color w:val="4472C4"/>
          <w:sz w:val="30"/>
        </w:rPr>
        <w:t>SIH 2026</w:t>
      </w:r>
    </w:p>
    <w:p>
      <w:pPr>
        <w:pStyle w:val="Title"/>
        <w:jc w:val="center"/>
      </w:pPr>
      <w:r>
        <w:t>APAAR-Based Student Data</w:t>
        <w:br/>
        <w:t>Management &amp; Verification Platform</w:t>
      </w:r>
    </w:p>
    <w:p>
      <w:pPr>
        <w:jc w:val="center"/>
      </w:pPr>
      <w:r>
        <w:rPr>
          <w:sz w:val="24"/>
        </w:rPr>
        <w:t>SIH26263  |  AICTE  |  Smart Automation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Purpose  </w:t>
            </w:r>
            <w:r>
              <w:t>Build-ready implementation brief for Antigravity and a three-member team. Includes problem interpretation, requirements, architecture, stack, data model, APIs, prioritized plan, USPs, testing, security, work allocation and bounded agent instructions.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Core principle  </w:t>
            </w:r>
            <w:r>
              <w:t>A complete end-to-end working prototype comes first. Build P0 core workflow, then P1 differentiators, then P2 advanced features. Do not spend early days on advanced AI or unavailable government integrations.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Source boundary  </w:t>
            </w:r>
            <w:r>
              <w:t>The official SIH portal is authoritative. The detailed PS description was cross-checked against a public secondary listing; verify final wording against the official portal before submission. Recommendations are labelled as proposed design, not official wording.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1. Executive Summary</w:t>
      </w:r>
    </w:p>
    <w:p>
      <w:r>
        <w:t>SIH26263 asks for an APAAR ID-based student data management and verification platform for AICTE-approved institutions. Institutions need to submit and update student-level records; the platform should validate those records, monitor enrolment, detect duplicates and inconsistencies, support authorized verification, integrate with existing systems, protect data and produce reports.</w:t>
      </w:r>
    </w:p>
    <w:p>
      <w:r>
        <w:t>The prototype will be a role-aware web platform. Institution staff import CSV/XLSX student records, preview and validate them, correct issues and submit a versioned batch. AICTE reviewers see institution-level monitoring, intake-versus-enrolment exceptions and potential cross-institution duplicate cases. A clearly labelled mock APAAR adapter keeps the demo functional if authorized live API access is unavailable.</w:t>
      </w:r>
    </w:p>
    <w:p>
      <w:r>
        <w:t>Main differentiator: an explainable student data-quality and reconciliation workflow. Every alert should identify the record/row/field, rule, reason, severity and next action; corrections can be made and checks rerun.</w:t>
      </w:r>
    </w:p>
    <w:p>
      <w:pPr>
        <w:pStyle w:val="Heading2"/>
      </w:pPr>
      <w:r>
        <w:t>Definition of success</w:t>
      </w:r>
    </w:p>
    <w:p>
      <w:pPr>
        <w:pStyle w:val="ListBullet"/>
        <w:spacing w:after="20"/>
      </w:pPr>
      <w:r>
        <w:t>A repeatable demo runs from login → import → validate → findings → correction/revalidation → submit/review → dashboard → report export.</w:t>
      </w:r>
    </w:p>
    <w:p>
      <w:pPr>
        <w:pStyle w:val="ListBullet"/>
        <w:spacing w:after="20"/>
      </w:pPr>
      <w:r>
        <w:t>All default demo records are synthetic. Mock verification is visibly marked as simulated.</w:t>
      </w:r>
    </w:p>
    <w:p>
      <w:pPr>
        <w:pStyle w:val="ListBullet"/>
        <w:spacing w:after="20"/>
      </w:pPr>
      <w:r>
        <w:t>Every finding is explainable and traceable to a record/row/field.</w:t>
      </w:r>
    </w:p>
    <w:p>
      <w:pPr>
        <w:pStyle w:val="ListBullet"/>
        <w:spacing w:after="20"/>
      </w:pPr>
      <w:r>
        <w:t>Server-side roles, institution isolation, privacy controls and audit history work.</w:t>
      </w:r>
    </w:p>
    <w:p>
      <w:pPr>
        <w:pStyle w:val="ListBullet"/>
        <w:spacing w:after="20"/>
      </w:pPr>
      <w:r>
        <w:t>The prototype remains useful without live APAAR or AICTE API access.</w:t>
      </w:r>
    </w:p>
    <w:p>
      <w:pPr>
        <w:pStyle w:val="Heading1"/>
      </w:pPr>
      <w:r>
        <w:t>2. Problem Statement and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Item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ID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SIH26263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Title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Development of an APAAR ID-Based Student Data Management and Verification Platform for AICTE-Approved Institutions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Sponsor / theme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AICTE / Smart Automation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Core issue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Student-related data reaches AICTE through different submission mechanisms; completeness, authenticity, reconciliation and verification are difficult to maintain consistently.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Expected flow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Institution → student-data upload → APAAR validation → data verification → central repository → analytics/monitoring → authorized verification.</w:t>
            </w:r>
          </w:p>
        </w:tc>
      </w:tr>
    </w:tbl>
    <w:p>
      <w:pPr>
        <w:spacing w:after="0"/>
      </w:pPr>
    </w:p>
    <w:p>
      <w:pPr>
        <w:pStyle w:val="Heading2"/>
      </w:pPr>
      <w:r>
        <w:t>Problem-derived requirements</w:t>
      </w:r>
    </w:p>
    <w:p>
      <w:pPr>
        <w:pStyle w:val="ListBullet"/>
        <w:spacing w:after="20"/>
      </w:pPr>
      <w:r>
        <w:t>Secure platform/API for approved institutions to upload and update student-level information using APAAR ID as a unique academic identifier.</w:t>
      </w:r>
    </w:p>
    <w:p>
      <w:pPr>
        <w:pStyle w:val="ListBullet"/>
        <w:spacing w:after="20"/>
      </w:pPr>
      <w:r>
        <w:t>Capture approved intake, actual enrolment, supernumerary seats, NRI category, OCI status, FN status and other relevant student information.</w:t>
      </w:r>
    </w:p>
    <w:p>
      <w:pPr>
        <w:pStyle w:val="ListBullet"/>
        <w:spacing w:after="20"/>
      </w:pPr>
      <w:r>
        <w:t>Identify duplicate records, missing/invalid APAAR IDs, enrolment beyond approved intake, inconsistent student data and potential duplicate enrolment across institutions.</w:t>
      </w:r>
    </w:p>
    <w:p>
      <w:pPr>
        <w:pStyle w:val="ListBullet"/>
        <w:spacing w:after="20"/>
      </w:pPr>
      <w:r>
        <w:t>Provide institution and AICTE dashboards for monitoring.</w:t>
      </w:r>
    </w:p>
    <w:p>
      <w:pPr>
        <w:pStyle w:val="ListBullet"/>
        <w:spacing w:after="20"/>
      </w:pPr>
      <w:r>
        <w:t>Support authorized verification, integration with existing institutional/AICTE systems, privacy/security, authentication, role-based access, audit trails, consent mechanisms and reports.</w:t>
      </w:r>
    </w:p>
    <w:p>
      <w:pPr>
        <w:pStyle w:val="ListBullet"/>
        <w:spacing w:after="20"/>
      </w:pPr>
      <w:r>
        <w:t>Support printing/displaying APAAR ID alongside student ID on certificates issued by degree-awarding bodies.</w:t>
      </w:r>
    </w:p>
    <w:p>
      <w:pPr>
        <w:pStyle w:val="Heading2"/>
      </w:pPr>
      <w:r>
        <w:t>Scope boundaries</w:t>
      </w:r>
    </w:p>
    <w:p>
      <w:pPr>
        <w:pStyle w:val="ListBullet"/>
        <w:spacing w:after="20"/>
      </w:pPr>
      <w:r>
        <w:t>This is not an APAAR ID generation system; it consumes an ID and checks it through available means.</w:t>
      </w:r>
    </w:p>
    <w:p>
      <w:pPr>
        <w:pStyle w:val="ListBullet"/>
        <w:spacing w:after="20"/>
      </w:pPr>
      <w:r>
        <w:t>Do not claim official/live APAAR, Aadhaar or DigiLocker verification without authorized working integration.</w:t>
      </w:r>
    </w:p>
    <w:p>
      <w:pPr>
        <w:pStyle w:val="ListBullet"/>
        <w:spacing w:after="20"/>
      </w:pPr>
      <w:r>
        <w:t>An anomaly is a review flag, not proof of fraud; no automatic student rejection or record merge.</w:t>
      </w:r>
    </w:p>
    <w:p>
      <w:pPr>
        <w:pStyle w:val="ListBullet"/>
        <w:spacing w:after="20"/>
      </w:pPr>
      <w:r>
        <w:t>Do not assume Aadhaar numbers are required. Minimize personal data and confirm the official data contract.</w:t>
      </w:r>
    </w:p>
    <w:p>
      <w:pPr>
        <w:pStyle w:val="ListBullet"/>
        <w:spacing w:after="20"/>
      </w:pPr>
      <w:r>
        <w:t>Demo data and intake limits must be labelled illustrative unless sourced from an authorized official dataset.</w:t>
      </w:r>
    </w:p>
    <w:p>
      <w:pPr>
        <w:pStyle w:val="Heading1"/>
      </w:pPr>
      <w:r>
        <w:t>3. Requirement Traceability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  <w:tc>
          <w:tcPr>
            <w:tcW w:type="dxa" w:w="2556"/>
            <w:shd w:fill="17365D"/>
          </w:tcPr>
          <w:p>
            <w:r>
              <w:rPr>
                <w:b/>
                <w:color w:val="FFFFFF"/>
                <w:sz w:val="15"/>
              </w:rPr>
              <w:t>Prototype evidence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Secure upload/update of student-level data keyed by APAAR ID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Login, bulk import, edit/correct, batch status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R2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Approved intake and actual enrolment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Capacity records by institution/course/year; counts derived from student rows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Supernumerary seats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Structured seat type and separate count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R4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NRI, OCI and FN status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Fields, validation, filters and reporting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Duplicate student records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Exact APAAR match and candidate duplicate review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R6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Missing/invalid APAAR IDs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Presence/syntax rules clearly separated from external verification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Admissions exceed approved intake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Arithmetic comparison with configured intake and visible rule/policy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R8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Student-data inconsistencies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Field, status, programme/year and cross-file checks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R9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Potential duplicate enrolment across institutions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Cross-institution candidate queue; human decision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R10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and AICTE dashboards / monitoring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API-backed metrics update after import, validation and review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R11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Authorized stakeholder verification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Permission-limited verification view; third-party role only if time permits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R12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Verifiable student records linked to academic identity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Platform-generated verification reference, not represented as government credential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R13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Integration/API capability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Versioned REST API, OpenAPI docs, CSV/XLSX import/export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R14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Security, privacy, authentication, RBAC, audit and consent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Server-side authorization, audit events, data minimization, authority/consent metadata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R15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Policy/accreditation/monitoring reports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CSV export and dashboard summaries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R16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Display/print APAAR ID alongside student ID on certificates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Synthetic certificate preview, permission/policy gated</w:t>
            </w:r>
          </w:p>
        </w:tc>
      </w:tr>
      <w:tr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R17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Scalable, secure, interoperable, user-friendly platform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P0</w:t>
            </w:r>
          </w:p>
        </w:tc>
        <w:tc>
          <w:tcPr>
            <w:tcW w:type="dxa" w:w="2556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Modular design, accessible workflow, documented API and setup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R18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Go beyond collection: validation, anomaly detection, real-time monitoring and analytics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P0/P1</w:t>
            </w:r>
          </w:p>
        </w:tc>
        <w:tc>
          <w:tcPr>
            <w:tcW w:type="dxa" w:w="2556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Explainable validation, exceptions queue, dashboard and trends</w:t>
            </w:r>
          </w:p>
        </w:tc>
      </w:tr>
    </w:tbl>
    <w:p>
      <w:pPr>
        <w:spacing w:after="0"/>
      </w:pPr>
    </w:p>
    <w:p>
      <w:r>
        <w:t>P0 = must work before advanced features. P1 = high-value after the complete core flow works. P2 = advanced/good-to-have. Confirm exact wording with the official SIH portal; official wording overrides this interpretation.</w:t>
      </w:r>
    </w:p>
    <w:p>
      <w:pPr>
        <w:pStyle w:val="Heading1"/>
      </w:pPr>
      <w:r>
        <w:t>4. Users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Role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Allowed actions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Restrictions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Institution Admin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Manage own institution profile; upload, validate, submit and correct own records; view own dashboard/reports.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Cannot view other institutions' identifiable records or change official policy without permission.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Operator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Import files, map columns, inspect errors, correct permitted fields and resubmit.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Cannot manage users/roles or access other institutions.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AICTE Admin/Reviewer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View authorized institution summaries; inspect exceptions and cross-institution candidates; record review outcomes; export authorized reports.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Cannot change source data silently or bypass audit.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External Verifier (P1)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Look up one permitted record through a restricted verification view.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No bulk browsing or unnecessary personal details.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Demo Admin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Reset synthetic data and configure demo settings.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Must not portray mock data or outcomes as official.</w:t>
            </w:r>
          </w:p>
        </w:tc>
      </w:tr>
    </w:tbl>
    <w:p>
      <w:pPr>
        <w:spacing w:after="0"/>
      </w:pPr>
    </w:p>
    <w:p>
      <w:r>
        <w:t>Enforce permissions in backend/API/database queries. Hiding a button in the frontend is not access control.</w:t>
      </w:r>
    </w:p>
    <w:p>
      <w:pPr>
        <w:pStyle w:val="Heading1"/>
      </w:pPr>
      <w:r>
        <w:t>5. Functional Requirements</w:t>
      </w:r>
    </w:p>
    <w:p>
      <w:pPr>
        <w:pStyle w:val="Heading2"/>
      </w:pPr>
      <w:r>
        <w:t>FR-01 Authentication and authorization</w:t>
      </w:r>
    </w:p>
    <w:p>
      <w:pPr>
        <w:pStyle w:val="ListBullet"/>
        <w:spacing w:after="20"/>
      </w:pPr>
      <w:r>
        <w:t>Login/logout and seeded demo accounts for Institution Admin, Institution Operator and AICTE Admin.</w:t>
      </w:r>
    </w:p>
    <w:p>
      <w:pPr>
        <w:pStyle w:val="ListBullet"/>
        <w:spacing w:after="20"/>
      </w:pPr>
      <w:r>
        <w:t>Use salted password hashes if password auth is implemented; never store plaintext secrets.</w:t>
      </w:r>
    </w:p>
    <w:p>
      <w:pPr>
        <w:pStyle w:val="ListBullet"/>
        <w:spacing w:after="20"/>
      </w:pPr>
      <w:r>
        <w:t>Every API request is checked for role and institution scope.</w:t>
      </w:r>
    </w:p>
    <w:p>
      <w:pPr>
        <w:pStyle w:val="Heading2"/>
      </w:pPr>
      <w:r>
        <w:t>FR-02 Institution, programme and intake</w:t>
      </w:r>
    </w:p>
    <w:p>
      <w:pPr>
        <w:pStyle w:val="ListBullet"/>
        <w:spacing w:after="20"/>
      </w:pPr>
      <w:r>
        <w:t>Represent institution, programme/course, academic year and approved intake.</w:t>
      </w:r>
    </w:p>
    <w:p>
      <w:pPr>
        <w:pStyle w:val="ListBullet"/>
        <w:spacing w:after="20"/>
      </w:pPr>
      <w:r>
        <w:t>Store intake by institution + programme + year; model regular and supernumerary categories separately.</w:t>
      </w:r>
    </w:p>
    <w:p>
      <w:pPr>
        <w:pStyle w:val="ListBullet"/>
        <w:spacing w:after="20"/>
      </w:pPr>
      <w:r>
        <w:t>Use seeded illustrative values unless official values are supplied.</w:t>
      </w:r>
    </w:p>
    <w:p>
      <w:pPr>
        <w:pStyle w:val="Heading2"/>
      </w:pPr>
      <w:r>
        <w:t>FR-03 Bulk import</w:t>
      </w:r>
    </w:p>
    <w:p>
      <w:pPr>
        <w:pStyle w:val="ListBullet"/>
        <w:spacing w:after="20"/>
      </w:pPr>
      <w:r>
        <w:t>CSV and XLSX are primary prototype inputs; PDF/OCR is not the main route for tabular student records.</w:t>
      </w:r>
    </w:p>
    <w:p>
      <w:pPr>
        <w:pStyle w:val="ListBullet"/>
        <w:spacing w:after="20"/>
      </w:pPr>
      <w:r>
        <w:t>Provide template, upload, column mapping, preview, row count and confirmation.</w:t>
      </w:r>
    </w:p>
    <w:p>
      <w:pPr>
        <w:pStyle w:val="ListBullet"/>
        <w:spacing w:after="20"/>
      </w:pPr>
      <w:r>
        <w:t>Handle blank rows, missing columns, duplicate headers, bad types and malformed files gracefully.</w:t>
      </w:r>
    </w:p>
    <w:p>
      <w:pPr>
        <w:pStyle w:val="ListBullet"/>
        <w:spacing w:after="20"/>
      </w:pPr>
      <w:r>
        <w:t>Keep import batch ID, uploader, timestamp, original filename and row-level outcomes. Never silently drop invalid rows.</w:t>
      </w:r>
    </w:p>
    <w:p>
      <w:pPr>
        <w:pStyle w:val="Heading2"/>
      </w:pPr>
      <w:r>
        <w:t>FR-04 Student data fields</w:t>
      </w:r>
    </w:p>
    <w:p>
      <w:pPr>
        <w:pStyle w:val="ListBullet"/>
        <w:spacing w:after="20"/>
      </w:pPr>
      <w:r>
        <w:t>At minimum: APAAR ID, institution student ID, institution, academic year, programme/course, admission/enrolment status, seat type, NRI category, OCI status, FN status and timestamps where needed.</w:t>
      </w:r>
    </w:p>
    <w:p>
      <w:pPr>
        <w:pStyle w:val="ListBullet"/>
        <w:spacing w:after="20"/>
      </w:pPr>
      <w:r>
        <w:t>Approved intake and actual enrolment are institution/course/year facts, not repeated totals in every student row.</w:t>
      </w:r>
    </w:p>
    <w:p>
      <w:pPr>
        <w:pStyle w:val="ListBullet"/>
        <w:spacing w:after="20"/>
      </w:pPr>
      <w:r>
        <w:t>Only include name/DOB/gender or other identity fields if justified by the official data contract and matching purpose.</w:t>
      </w:r>
    </w:p>
    <w:p>
      <w:pPr>
        <w:pStyle w:val="ListBullet"/>
        <w:spacing w:after="20"/>
      </w:pPr>
      <w:r>
        <w:t>Do not add Aadhaar number without explicit official requirement and authorized basis. Use internal record IDs as primary keys.</w:t>
      </w:r>
    </w:p>
    <w:p>
      <w:pPr>
        <w:pStyle w:val="Heading2"/>
      </w:pPr>
      <w:r>
        <w:t>FR-05 Validation engine</w:t>
      </w:r>
    </w:p>
    <w:p>
      <w:pPr>
        <w:pStyle w:val="ListBullet"/>
        <w:spacing w:after="20"/>
      </w:pPr>
      <w:r>
        <w:t>Validate required fields, types, allowed values, dates, statuses and references.</w:t>
      </w:r>
    </w:p>
    <w:p>
      <w:pPr>
        <w:pStyle w:val="ListBullet"/>
        <w:spacing w:after="20"/>
      </w:pPr>
      <w:r>
        <w:t>Check APAAR ID presence and syntax using confirmed rules; if unconfirmed, mark as configurable syntactic validation.</w:t>
      </w:r>
    </w:p>
    <w:p>
      <w:pPr>
        <w:pStyle w:val="ListBullet"/>
        <w:spacing w:after="20"/>
      </w:pPr>
      <w:r>
        <w:t>Check duplicates within batch/institution and across institutions.</w:t>
      </w:r>
    </w:p>
    <w:p>
      <w:pPr>
        <w:pStyle w:val="ListBullet"/>
        <w:spacing w:after="20"/>
      </w:pPr>
      <w:r>
        <w:t>Compare enrolled counts with configured intake; handle supernumerary seats through explicit configurable policy.</w:t>
      </w:r>
    </w:p>
    <w:p>
      <w:pPr>
        <w:pStyle w:val="ListBullet"/>
        <w:spacing w:after="20"/>
      </w:pPr>
      <w:r>
        <w:t>Every finding has rule code, severity, reason, record/row/field, actual/expected value if known and next action.</w:t>
      </w:r>
    </w:p>
    <w:p>
      <w:pPr>
        <w:pStyle w:val="Heading2"/>
      </w:pPr>
      <w:r>
        <w:t>FR-06 Duplicate matching</w:t>
      </w:r>
    </w:p>
    <w:p>
      <w:pPr>
        <w:pStyle w:val="ListBullet"/>
        <w:spacing w:after="20"/>
      </w:pPr>
      <w:r>
        <w:t>Exact valid APAAR ID match is strongest key.</w:t>
      </w:r>
    </w:p>
    <w:p>
      <w:pPr>
        <w:pStyle w:val="ListBullet"/>
        <w:spacing w:after="20"/>
      </w:pPr>
      <w:r>
        <w:t>If ID is missing/invalid, optionally suggest candidate matches using limited fields; name similarity alone must never merge records.</w:t>
      </w:r>
    </w:p>
    <w:p>
      <w:pPr>
        <w:pStyle w:val="ListBullet"/>
        <w:spacing w:after="20"/>
      </w:pPr>
      <w:r>
        <w:t>Explain matching signals and threshold; allow reviewer to confirm, dismiss or request more evidence.</w:t>
      </w:r>
    </w:p>
    <w:p>
      <w:pPr>
        <w:pStyle w:val="ListBullet"/>
        <w:spacing w:after="20"/>
      </w:pPr>
      <w:r>
        <w:t>Keep records separate until authorized resolution; mask other-institution details from unauthorized users.</w:t>
      </w:r>
    </w:p>
    <w:p>
      <w:pPr>
        <w:pStyle w:val="Heading2"/>
      </w:pPr>
      <w:r>
        <w:t>FR-07 APAAR verification adapter</w:t>
      </w:r>
    </w:p>
    <w:p>
      <w:pPr>
        <w:pStyle w:val="ListBullet"/>
        <w:spacing w:after="20"/>
      </w:pPr>
      <w:r>
        <w:t>Create a provider interface so an authorized service can be integrated later.</w:t>
      </w:r>
    </w:p>
    <w:p>
      <w:pPr>
        <w:pStyle w:val="ListBullet"/>
        <w:spacing w:after="20"/>
      </w:pPr>
      <w:r>
        <w:t>Mock adapter outcomes must be clearly named MOCK_VERIFIED, MOCK_NOT_VERIFIED, MOCK_UNAVAILABLE or NEEDS_REVIEW.</w:t>
      </w:r>
    </w:p>
    <w:p>
      <w:pPr>
        <w:pStyle w:val="ListBullet"/>
        <w:spacing w:after="20"/>
      </w:pPr>
      <w:r>
        <w:t>Format validation is not official verification. External service outage must not crash core validation.</w:t>
      </w:r>
    </w:p>
    <w:p>
      <w:pPr>
        <w:pStyle w:val="ListBullet"/>
        <w:spacing w:after="20"/>
      </w:pPr>
      <w:r>
        <w:t>Do not invent endpoints, credentials, provider responses or official API availability.</w:t>
      </w:r>
    </w:p>
    <w:p>
      <w:pPr>
        <w:pStyle w:val="Heading2"/>
      </w:pPr>
      <w:r>
        <w:t>FR-08 Submission lifecycle</w:t>
      </w:r>
    </w:p>
    <w:p>
      <w:pPr>
        <w:pStyle w:val="ListBullet"/>
        <w:spacing w:after="20"/>
      </w:pPr>
      <w:r>
        <w:t>Prototype states: Draft → Validated → Submitted → Under Review → Accepted / Needs Correction / Rejected. Label these as prototype workflow states, not official AICTE states.</w:t>
      </w:r>
    </w:p>
    <w:p>
      <w:pPr>
        <w:pStyle w:val="ListBullet"/>
        <w:spacing w:after="20"/>
      </w:pPr>
      <w:r>
        <w:t>Create new batch/version on resubmission; preserve previous history.</w:t>
      </w:r>
    </w:p>
    <w:p>
      <w:pPr>
        <w:pStyle w:val="ListBullet"/>
        <w:spacing w:after="20"/>
      </w:pPr>
      <w:r>
        <w:t>Block submission when configured blocking errors remain; warnings may be allowed per config.</w:t>
      </w:r>
    </w:p>
    <w:p>
      <w:pPr>
        <w:pStyle w:val="ListBullet"/>
        <w:spacing w:after="20"/>
      </w:pPr>
      <w:r>
        <w:t>Show counts of total, valid, warnings, errors, duplicates and intake exceptions.</w:t>
      </w:r>
    </w:p>
    <w:p>
      <w:pPr>
        <w:pStyle w:val="Heading2"/>
      </w:pPr>
      <w:r>
        <w:t>FR-09 Dashboards</w:t>
      </w:r>
    </w:p>
    <w:p>
      <w:pPr>
        <w:pStyle w:val="ListBullet"/>
        <w:spacing w:after="20"/>
      </w:pPr>
      <w:r>
        <w:t>Institution view: record counts, valid/invalid rows, missing APAAR IDs, duplicate flags, intake usage, batch status and recent activity.</w:t>
      </w:r>
    </w:p>
    <w:p>
      <w:pPr>
        <w:pStyle w:val="ListBullet"/>
        <w:spacing w:after="20"/>
      </w:pPr>
      <w:r>
        <w:t>AICTE view: institution submission progress, enrolment by course/year, exception counts, possible cross-institution duplicates and recent activity.</w:t>
      </w:r>
    </w:p>
    <w:p>
      <w:pPr>
        <w:pStyle w:val="ListBullet"/>
        <w:spacing w:after="20"/>
      </w:pPr>
      <w:r>
        <w:t>Metrics update from backend data after actions; filters for year, programme, institution, batch, status and severity.</w:t>
      </w:r>
    </w:p>
    <w:p>
      <w:pPr>
        <w:pStyle w:val="ListBullet"/>
        <w:spacing w:after="20"/>
      </w:pPr>
      <w:r>
        <w:t>Use seeded scenarios to demonstrate both healthy and problematic cases.</w:t>
      </w:r>
    </w:p>
    <w:p>
      <w:pPr>
        <w:pStyle w:val="Heading2"/>
      </w:pPr>
      <w:r>
        <w:t>FR-10 Review and correction</w:t>
      </w:r>
    </w:p>
    <w:p>
      <w:pPr>
        <w:pStyle w:val="ListBullet"/>
        <w:spacing w:after="20"/>
      </w:pPr>
      <w:r>
        <w:t>Provide exception queue and candidate-duplicate review.</w:t>
      </w:r>
    </w:p>
    <w:p>
      <w:pPr>
        <w:pStyle w:val="ListBullet"/>
        <w:spacing w:after="20"/>
      </w:pPr>
      <w:r>
        <w:t>Authorized reviewer can confirm, dismiss, mark corrected or request information.</w:t>
      </w:r>
    </w:p>
    <w:p>
      <w:pPr>
        <w:pStyle w:val="ListBullet"/>
        <w:spacing w:after="20"/>
      </w:pPr>
      <w:r>
        <w:t>Require reason for dismissing a cross-institution duplicate/high-impact issue.</w:t>
      </w:r>
    </w:p>
    <w:p>
      <w:pPr>
        <w:pStyle w:val="ListBullet"/>
        <w:spacing w:after="20"/>
      </w:pPr>
      <w:r>
        <w:t>Track actor, timestamp, previous/new state and reason. Never auto-reject or accuse based only on algorithmic match.</w:t>
      </w:r>
    </w:p>
    <w:p>
      <w:pPr>
        <w:pStyle w:val="Heading2"/>
      </w:pPr>
      <w:r>
        <w:t>FR-11 Verification and certificate display</w:t>
      </w:r>
    </w:p>
    <w:p>
      <w:pPr>
        <w:pStyle w:val="ListBullet"/>
        <w:spacing w:after="20"/>
      </w:pPr>
      <w:r>
        <w:t>Provide a limited-purpose record lookup with minimum necessary fields and audit event.</w:t>
      </w:r>
    </w:p>
    <w:p>
      <w:pPr>
        <w:pStyle w:val="ListBullet"/>
        <w:spacing w:after="20"/>
      </w:pPr>
      <w:r>
        <w:t>Generate a platform verification reference/receipt, clearly not a government-signed credential.</w:t>
      </w:r>
    </w:p>
    <w:p>
      <w:pPr>
        <w:pStyle w:val="ListBullet"/>
        <w:spacing w:after="20"/>
      </w:pPr>
      <w:r>
        <w:t>P1 certificate preview displays institution student ID and APAAR ID with synthetic data and appropriate permissions.</w:t>
      </w:r>
    </w:p>
    <w:p>
      <w:pPr>
        <w:pStyle w:val="Heading2"/>
      </w:pPr>
      <w:r>
        <w:t>FR-12 Reports</w:t>
      </w:r>
    </w:p>
    <w:p>
      <w:pPr>
        <w:pStyle w:val="ListBullet"/>
        <w:spacing w:after="20"/>
      </w:pPr>
      <w:r>
        <w:t>Export filtered error/quality reports to CSV; print-friendly aggregate report if time allows.</w:t>
      </w:r>
    </w:p>
    <w:p>
      <w:pPr>
        <w:pStyle w:val="ListBullet"/>
        <w:spacing w:after="20"/>
      </w:pPr>
      <w:r>
        <w:t>Include generation time, institution/year/course filters, record totals and issue counts.</w:t>
      </w:r>
    </w:p>
    <w:p>
      <w:pPr>
        <w:pStyle w:val="ListBullet"/>
        <w:spacing w:after="20"/>
      </w:pPr>
      <w:r>
        <w:t>Aggregate analytics must be separated from personally identifiable exports; permissions apply.</w:t>
      </w:r>
    </w:p>
    <w:p>
      <w:pPr>
        <w:pStyle w:val="Heading2"/>
      </w:pPr>
      <w:r>
        <w:t>FR-13 Audit and consent/authority</w:t>
      </w:r>
    </w:p>
    <w:p>
      <w:pPr>
        <w:pStyle w:val="ListBullet"/>
        <w:spacing w:after="20"/>
      </w:pPr>
      <w:r>
        <w:t>Audit imports, validation, submission, corrections, reviews, exports and verification lookups.</w:t>
      </w:r>
    </w:p>
    <w:p>
      <w:pPr>
        <w:pStyle w:val="ListBullet"/>
        <w:spacing w:after="20"/>
      </w:pPr>
      <w:r>
        <w:t>Record actor, action, object, timestamp, outcome and reason; normal users cannot edit audit events.</w:t>
      </w:r>
    </w:p>
    <w:p>
      <w:pPr>
        <w:pStyle w:val="ListBullet"/>
        <w:spacing w:after="20"/>
      </w:pPr>
      <w:r>
        <w:t>Capture consent/authority metadata where required; do not imply a checkbox alone establishes legal consent.</w:t>
      </w:r>
    </w:p>
    <w:p>
      <w:pPr>
        <w:pStyle w:val="ListBullet"/>
        <w:spacing w:after="20"/>
      </w:pPr>
      <w:r>
        <w:t>Mask identifiers in logs and avoid storing raw student payloads in logs.</w:t>
      </w:r>
    </w:p>
    <w:p>
      <w:pPr>
        <w:pStyle w:val="Heading2"/>
      </w:pPr>
      <w:r>
        <w:t>FR-14 APIs and interoperability</w:t>
      </w:r>
    </w:p>
    <w:p>
      <w:pPr>
        <w:pStyle w:val="ListBullet"/>
        <w:spacing w:after="20"/>
      </w:pPr>
      <w:r>
        <w:t>Versioned REST API under /api/v1; consistent JSON schemas and errors.</w:t>
      </w:r>
    </w:p>
    <w:p>
      <w:pPr>
        <w:pStyle w:val="ListBullet"/>
        <w:spacing w:after="20"/>
      </w:pPr>
      <w:r>
        <w:t>Expose imports, batches, validation, records, dashboards, reviews, verification and reports.</w:t>
      </w:r>
    </w:p>
    <w:p>
      <w:pPr>
        <w:pStyle w:val="ListBullet"/>
        <w:spacing w:after="20"/>
      </w:pPr>
      <w:r>
        <w:t>OpenAPI/Swagger and docs/API.md with examples; health endpoint; external integrations behind adapters.</w:t>
      </w:r>
    </w:p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Requirement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Prototype acceptance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NFR-01 Security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Authentication, server-side RBAC, institution isolation, upload validation, safe errors.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Unauthorized role/cross-institution tests fail closed; no secrets in Git.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NFR-02 Privacy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Data minimization, synthetic data by default, masking and redacted logs.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README forbids real student data in demo fixtures/screenshots.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NFR-03 Audit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Trace important user and data actions.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Import, submit, correction, review, export and verification create audit events.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NFR-04 Correctness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Deterministic, explainable rules.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Same data/rules produce same outcomes; each finding maps to a rule.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NFR-05 Usability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Clear import preview, progress, empty/loading/error states and actionable messages.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 demonstrator completes the workflow without manual database edits.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NFR-06 Performance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Responsive demo-sized bulk validation.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Target 1,000 synthetic rows in a few seconds on demo hardware; measure actual time.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NFR-07 Reliability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Bad rows or provider outage do not crash whole batch.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Partial failures are reported; mock-unavailable is explicit.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NFR-08 Interoperability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CSV/XLSX, REST API, documented schema.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Template and API docs are included.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NFR-09 Maintainability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Separate UI, API, rules, persistence and adapters.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monolithic single file; rules/config centralized.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NFR-10 Explainability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Reason, rule, field/row and next action for every alert.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Reviewer can explain any visible alert.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NFR-11 Accessibility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Labels, contrast, keyboard-operable core forms; color not sole signal.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workflow usable with keyboard and text statuses.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NFR-12 Reproducibility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Documented setup and seed/reset flow.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Fresh-start demo succeeds using README.</w:t>
            </w:r>
          </w:p>
        </w:tc>
      </w:tr>
    </w:tbl>
    <w:p>
      <w:pPr>
        <w:spacing w:after="0"/>
      </w:pPr>
    </w:p>
    <w:p>
      <w:pPr>
        <w:pStyle w:val="Heading1"/>
      </w:pPr>
      <w:r>
        <w:t>7. Architecture and Technology</w:t>
      </w:r>
    </w:p>
    <w:p>
      <w:r>
        <w:t>Use a modular monolith for the hackathon: one frontend, one backend API, one relational database and a replaceable APAAR provider adapter. This is easier to finish and demonstrate than microservices.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Suggested stack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Login, import wizard, institution dashboard, AICTE dashboard, exception/review queue, record detail, reports.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React + TypeScript + Vite; Tailwind/current component library.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Backend/API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Auth, RBAC, import, batch lifecycle, validation orchestration, review, reports.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Python 3.11+, FastAPI, Pydantic.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Domain services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Validation, duplicate candidate detection, intake reconciliation, quality scoring and explanations.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Python modules with unit tests; reuse/adapt existing VeriReg patterns.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Users, institutions, programmes, intake, student records, batches, findings, matches, audit.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PostgreSQL + SQLAlchemy/SQLModel + migrations preferred; SQLite acceptable for a short local prototype if already present.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Import staging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CSV/XLSX parsing, temporary files and row errors.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Python csv/pandas; openpyxl for XLSX.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External adapter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APAAR provider boundary and mock provider.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Interface + MockApaARAdapter; real adapter only with authorized API details.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Testing/docs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Unit/API/integration tests, OpenAPI, README, demo script.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pytest; existing frontend test setup; docs/API.md.</w:t>
            </w:r>
          </w:p>
        </w:tc>
      </w:tr>
    </w:tbl>
    <w:p>
      <w:pPr>
        <w:spacing w:after="0"/>
      </w:pPr>
    </w:p>
    <w:p>
      <w:pPr>
        <w:pStyle w:val="Heading2"/>
      </w:pPr>
      <w:r>
        <w:t>Suggested repository layout</w:t>
      </w:r>
    </w:p>
    <w:p>
      <w:r>
        <w:rPr>
          <w:rFonts w:ascii="Consolas" w:hAnsi="Consolas"/>
          <w:sz w:val="16"/>
        </w:rPr>
        <w:t>frontend/src/pages/             # Login, dashboards, import, review, reports</w:t>
        <w:br/>
        <w:t>frontend/src/components/        # Tables, status chips, preview, charts</w:t>
        <w:br/>
        <w:t>frontend/src/services/api.ts    # Typed API client</w:t>
        <w:br/>
        <w:t>backend/app/main.py</w:t>
        <w:br/>
        <w:t>backend/app/api/v1/             # auth, institutions, imports, students, batches, review, reports</w:t>
        <w:br/>
        <w:t>backend/app/core/               # settings, security, permissions</w:t>
        <w:br/>
        <w:t>backend/app/models/             # database models</w:t>
        <w:br/>
        <w:t>backend/app/schemas/            # request/response contracts</w:t>
        <w:br/>
        <w:t>backend/app/services/           # import, validation, matching, intake, audit</w:t>
        <w:br/>
        <w:t>backend/app/adapters/           # APAAR interface and mock</w:t>
        <w:br/>
        <w:t>backend/app/seed/               # synthetic data</w:t>
        <w:br/>
        <w:t>backend/tests/</w:t>
        <w:br/>
        <w:t>docs/API.md</w:t>
        <w:br/>
        <w:t>docs/DATA_DICTIONARY.md</w:t>
        <w:br/>
        <w:t>docs/DEMO_SCRIPT.md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Stack discipline  </w:t>
            </w:r>
            <w:r>
              <w:t>Do not add an LLM, vector database, blockchain, Kafka, microservices or a separate AI model without a concrete requirement and measurable benefit. Deterministic validation is the core intelligence.</w:t>
            </w:r>
          </w:p>
        </w:tc>
      </w:tr>
    </w:tbl>
    <w:p>
      <w:pPr>
        <w:spacing w:after="0"/>
      </w:pPr>
    </w:p>
    <w:p>
      <w:pPr>
        <w:pStyle w:val="Heading1"/>
      </w:pPr>
      <w:r>
        <w:t>8. Data Model and Rule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Entity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Key fields (illustrative)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Notes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Institution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name, authorized code if supplied, status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Never invent official identifiers.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Programme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id, institution_id, programme/course, academic_year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Scope for intake/enrolment.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ApprovedIntake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institution_id, programme_id, year, regular_intake, supernumerary policy/limit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configured/seeded illustrative values unless official data supplied.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StudentRecord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internal id, institution_student_id, APAAR ID, institution, year, programme, admission status, seat type, NRI/OCI/FN status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Minimize personal fields; protect identifiers.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ImportBatch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id, institution, uploader, source filename, timestamp, version, status, counts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Maintain source lineage.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ValidationFinding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id, batch, record, rule code, severity, field, message, expected/actual summary, status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Explainable and traceable.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MatchCandidate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 A/B, matching signals, category/confidence, review status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Candidate until human review.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VerificationAttempt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record, provider, outcome, timestamp, reference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Mock results visibly marked MOCK.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AuditEvent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actor, institution, action, object, timestamp, outcome, reason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Append-only from UI.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Authority/Consent record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reference, purpose, basis, timestamp, expiry/revocation if applicable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Only if justified by policy/workflow.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Rule family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Checks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Guidance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Required fields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Missing APAAR ID, institution student ID, academic year, programme.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Blocking where required.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APAAR syntax/status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Missing, format failure, duplicate, external check pending/unavailable.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Syntax failure ≠ official verification failure.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Duplicates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Same ID within batch/institution/across institutions.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Exact collision is high priority; candidate match needs review.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Intake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Enrolled count above configured allowed intake.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Show actual, allowed, difference and policy reference.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Seat categories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Invalid NRI/OCI/FN value, inconsistent seat type, supernumerary policy breach.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explicit configurable policy.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Consistency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Same ID with conflicting programme/year/status; repeated institution student ID where prohibited.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Flag, do not silently overwrite.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Lifecycle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Withdrawn/inactive records counted as active; repeated batch/version.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Configurable warning/error.</w:t>
            </w:r>
          </w:p>
        </w:tc>
      </w:tr>
    </w:tbl>
    <w:p>
      <w:pPr>
        <w:spacing w:after="0"/>
      </w:pPr>
    </w:p>
    <w:p>
      <w:r>
        <w:t>Each rule needs a stable code, plain-language explanation, severity, scope, configurable enablement and tests. If official policy is unclear, label it a prototype/configurable rule.</w:t>
      </w:r>
    </w:p>
    <w:p>
      <w:pPr>
        <w:pStyle w:val="Heading1"/>
      </w:pPr>
      <w:r>
        <w:t>9. Minimum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Method + route (suggested)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Purpose / required behavior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/api/v1/auth/login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Authenticate and return session/token plus role.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/api/v1/me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Return current user and permitted institution scope.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/api/v1/institutions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List only institutions allowed for caller.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/api/v1/intake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Read intake by institution/programme/year.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/api/v1/imports/preview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Parse CSV/XLSX and return mapped columns, sample rows and errors.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POST /api/v1/imports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Persist batch and row-level import results.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/api/v1/batches/{id}/validate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Run checks and persist findings/counts.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/api/v1/batches/{id}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Return status, counts, timestamps and version.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/api/v1/batches/{id}/findings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Return paginated, permission-scoped findings.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POST /api/v1/batches/{id}/submit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Apply blocking rules and create audit event.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/api/v1/dashboard/institution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Return persisted institution metrics.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/api/v1/dashboard/aicte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Return authorized aggregate monitoring metrics.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POST /api/v1/reviews/{finding_id}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 review decision/reason and audit.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/api/v1/verification/{student_ref}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Limited-purpose, audited view; mock label if applicable.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GET /api/v1/reports/export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Return permission-scoped CSV and audit export.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GET /health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Service health without secrets.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Use ISO timestamps, stable IDs, explicit enums, pagination and a consistent error shape (code/message/details/request_id).</w:t>
      </w:r>
    </w:p>
    <w:p>
      <w:pPr>
        <w:pStyle w:val="ListBullet"/>
        <w:spacing w:after="20"/>
      </w:pPr>
      <w:r>
        <w:t>Do not expose stack traces or sensitive payloads in errors.</w:t>
      </w:r>
    </w:p>
    <w:p>
      <w:pPr>
        <w:pStyle w:val="ListBullet"/>
        <w:spacing w:after="20"/>
      </w:pPr>
      <w:r>
        <w:t>Frontend-visible metrics must be returned by API or labelled seeded demo values.</w:t>
      </w:r>
    </w:p>
    <w:p>
      <w:pPr>
        <w:pStyle w:val="Heading1"/>
      </w:pPr>
      <w:r>
        <w:t>10. UX Pages 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Page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Minimum behavior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Login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Role-aware demo login and logout.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dashboard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Record counts, validity, missing IDs, duplicate flags, intake usage, batch status and activity.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Import wizard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Template download, upload, column mapping, preview, confirmation and structural errors.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Batch detail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Status, counts, findings, validate/revalidate and export errors.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Record detail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Masked identifiers, academic fields, findings, source batch and audit.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Review queue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Filter by institution/year/programme/status/severity; inspect and resolve matches.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AICTE dashboard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Submission progress, enrolment/intake, exceptions and candidate duplicates.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Reports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Filters, CSV export and printable aggregate view.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Verification view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Minimum necessary fields, status, issuer, timestamp/reference and mock label.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Certificate preview (P1)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student ID + APAAR ID, synthetic record and clear prototype status.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UI truth rule  </w:t>
            </w:r>
            <w:r>
              <w:t>Every visible control must work. No dead buttons or fake charts. Seeded values are acceptable for the demo only when labelled and returned consistently through the backend.</w:t>
            </w:r>
          </w:p>
        </w:tc>
      </w:tr>
    </w:tbl>
    <w:p>
      <w:pPr>
        <w:spacing w:after="0"/>
      </w:pPr>
    </w:p>
    <w:p>
      <w:pPr>
        <w:pStyle w:val="Heading1"/>
      </w:pPr>
      <w:r>
        <w:t>11. USPs / Differentiators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USP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Description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Priority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1. Explainable Student Data Quality &amp; Reconciliation Engine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flag links to row/field, rule, reason, severity and next action; corrections can be rerun.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 core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2. Cross-Institution Duplicate Triage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Exact ID collision plus cautious candidate matching; masked details and human decision, no auto-merge.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 core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3. Intake-to-Enrolment Reconciliation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Connects student-level rows with approved intake and seat-category policy; displays arithmetic.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P0 core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4. Correction loop + transparent quality score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Completeness, validity, consistency and duplication components; before/after score.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5. Provider adapter + verification receipt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Replaceable APAAR integration boundary; platform receipt clearly distinguished from government credential.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6. Privacy-aware verification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Purpose-limited view, masked identifiers, audit on lookup/export.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P0 security / P1 UX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7. Certificate APAAR/student-ID preview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Visible demonstration of the named certificate display requirement.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P1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8. Longitudinal trends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Compare data quality and enrolment across batches/years.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P2</w:t>
            </w:r>
          </w:p>
        </w:tc>
      </w:tr>
    </w:tbl>
    <w:p>
      <w:pPr>
        <w:spacing w:after="0"/>
      </w:pPr>
    </w:p>
    <w:p>
      <w:pPr>
        <w:pStyle w:val="Heading2"/>
      </w:pPr>
      <w:r>
        <w:t>How to implement a defensible quality score</w:t>
      </w:r>
    </w:p>
    <w:p>
      <w:r>
        <w:t>If time permits, score completeness, validity, consistency and duplication with transparent weighted rules. Show component counts and formula. Call it a dataset quality score, not a ranking of institutions. A high aggregate must not hide severe individual errors.</w:t>
      </w:r>
    </w:p>
    <w:p>
      <w:pPr>
        <w:pStyle w:val="Heading2"/>
      </w:pPr>
      <w:r>
        <w:t>AI/ML guidance</w:t>
      </w:r>
    </w:p>
    <w:p>
      <w:r>
        <w:t>Do not add an LLM just to claim AI. Exact identifiers and deterministic rules are more reliable for many checks. A matching algorithm may only suggest candidates for human review, must explain its signals and must be tested on labelled synthetic cases. Never auto-merge or auto-reject based on a score.</w:t>
      </w:r>
    </w:p>
    <w:p>
      <w:pPr>
        <w:pStyle w:val="Heading1"/>
      </w:pPr>
      <w:r>
        <w:t>12. Build Priorities — Strict Order</w:t>
      </w:r>
    </w:p>
    <w:p>
      <w:pPr>
        <w:pStyle w:val="Heading2"/>
      </w:pPr>
      <w:r>
        <w:t>P0 — Core end-to-end prototype</w:t>
      </w:r>
    </w:p>
    <w:p>
      <w:pPr>
        <w:pStyle w:val="ListBullet"/>
        <w:spacing w:after="20"/>
      </w:pPr>
      <w:r>
        <w:t>Institution/programme/year/intake seed data.</w:t>
      </w:r>
    </w:p>
    <w:p>
      <w:pPr>
        <w:pStyle w:val="ListBullet"/>
        <w:spacing w:after="20"/>
      </w:pPr>
      <w:r>
        <w:t>Login and role/institution access control.</w:t>
      </w:r>
    </w:p>
    <w:p>
      <w:pPr>
        <w:pStyle w:val="ListBullet"/>
        <w:spacing w:after="20"/>
      </w:pPr>
      <w:r>
        <w:t>CSV/XLSX template, upload, preview, column mapping and persistence.</w:t>
      </w:r>
    </w:p>
    <w:p>
      <w:pPr>
        <w:pStyle w:val="ListBullet"/>
        <w:spacing w:after="20"/>
      </w:pPr>
      <w:r>
        <w:t>Student records and import batch lineage.</w:t>
      </w:r>
    </w:p>
    <w:p>
      <w:pPr>
        <w:pStyle w:val="ListBullet"/>
        <w:spacing w:after="20"/>
      </w:pPr>
      <w:r>
        <w:t>Required-field, APAAR presence/syntax, exact duplicate, category/status and intake checks.</w:t>
      </w:r>
    </w:p>
    <w:p>
      <w:pPr>
        <w:pStyle w:val="ListBullet"/>
        <w:spacing w:after="20"/>
      </w:pPr>
      <w:r>
        <w:t>Row-level findings with rule, reason, severity and correction guidance.</w:t>
      </w:r>
    </w:p>
    <w:p>
      <w:pPr>
        <w:pStyle w:val="ListBullet"/>
        <w:spacing w:after="20"/>
      </w:pPr>
      <w:r>
        <w:t>Institution and AICTE dashboards driven by API data.</w:t>
      </w:r>
    </w:p>
    <w:p>
      <w:pPr>
        <w:pStyle w:val="ListBullet"/>
        <w:spacing w:after="20"/>
      </w:pPr>
      <w:r>
        <w:t>Correction/re-import/revalidation and submission/review lifecycle.</w:t>
      </w:r>
    </w:p>
    <w:p>
      <w:pPr>
        <w:pStyle w:val="ListBullet"/>
        <w:spacing w:after="20"/>
      </w:pPr>
      <w:r>
        <w:t>Audit trail for import, validate, submit, correction, review and export.</w:t>
      </w:r>
    </w:p>
    <w:p>
      <w:pPr>
        <w:pStyle w:val="ListBullet"/>
        <w:spacing w:after="20"/>
      </w:pPr>
      <w:r>
        <w:t>CSV error/quality report export.</w:t>
      </w:r>
    </w:p>
    <w:p>
      <w:pPr>
        <w:pStyle w:val="ListBullet"/>
        <w:spacing w:after="20"/>
      </w:pPr>
      <w:r>
        <w:t>Clearly labelled mock APAAR adapter; provider failure does not stop core validation.</w:t>
      </w:r>
    </w:p>
    <w:p>
      <w:pPr>
        <w:pStyle w:val="ListBullet"/>
        <w:spacing w:after="20"/>
      </w:pPr>
      <w:r>
        <w:t>Critical unit/API/integration/security tests and complete README/demo script.</w:t>
      </w:r>
    </w:p>
    <w:p>
      <w:pPr>
        <w:pStyle w:val="Heading2"/>
      </w:pPr>
      <w:r>
        <w:t>P1 — High-value differentiators after P0 passes</w:t>
      </w:r>
    </w:p>
    <w:p>
      <w:pPr>
        <w:pStyle w:val="ListBullet"/>
        <w:spacing w:after="20"/>
      </w:pPr>
      <w:r>
        <w:t>Cross-institution duplicate review queue and outcomes.</w:t>
      </w:r>
    </w:p>
    <w:p>
      <w:pPr>
        <w:pStyle w:val="ListBullet"/>
        <w:spacing w:after="20"/>
      </w:pPr>
      <w:r>
        <w:t>Transparent data-quality score with before/after improvement.</w:t>
      </w:r>
    </w:p>
    <w:p>
      <w:pPr>
        <w:pStyle w:val="ListBullet"/>
        <w:spacing w:after="20"/>
      </w:pPr>
      <w:r>
        <w:t>Limited verification view/reference and certificate preview.</w:t>
      </w:r>
    </w:p>
    <w:p>
      <w:pPr>
        <w:pStyle w:val="ListBullet"/>
        <w:spacing w:after="20"/>
      </w:pPr>
      <w:r>
        <w:t>Polished filters, print report, loading/error/empty states.</w:t>
      </w:r>
    </w:p>
    <w:p>
      <w:pPr>
        <w:pStyle w:val="ListBullet"/>
        <w:spacing w:after="20"/>
      </w:pPr>
      <w:r>
        <w:t>OpenAPI examples and one-command seed/reset.</w:t>
      </w:r>
    </w:p>
    <w:p>
      <w:pPr>
        <w:pStyle w:val="Heading2"/>
      </w:pPr>
      <w:r>
        <w:t>P2 — Advanced / good-to-have</w:t>
      </w:r>
    </w:p>
    <w:p>
      <w:pPr>
        <w:pStyle w:val="ListBullet"/>
        <w:spacing w:after="20"/>
      </w:pPr>
      <w:r>
        <w:t>Longitudinal analytics and trend charts.</w:t>
      </w:r>
    </w:p>
    <w:p>
      <w:pPr>
        <w:pStyle w:val="ListBullet"/>
        <w:spacing w:after="20"/>
      </w:pPr>
      <w:r>
        <w:t>Advanced candidate matching configuration and explanation panel.</w:t>
      </w:r>
    </w:p>
    <w:p>
      <w:pPr>
        <w:pStyle w:val="ListBullet"/>
        <w:spacing w:after="20"/>
      </w:pPr>
      <w:r>
        <w:t>Additional institutional import formats.</w:t>
      </w:r>
    </w:p>
    <w:p>
      <w:pPr>
        <w:pStyle w:val="ListBullet"/>
        <w:spacing w:after="20"/>
      </w:pPr>
      <w:r>
        <w:t>Optional QR code to a permission-controlled verification page, only if safe and practical.</w:t>
      </w:r>
    </w:p>
    <w:p>
      <w:pPr>
        <w:pStyle w:val="ListBullet"/>
        <w:spacing w:after="20"/>
      </w:pPr>
      <w:r>
        <w:t>Container deployment/load checks.</w:t>
      </w:r>
    </w:p>
    <w:p>
      <w:pPr>
        <w:pStyle w:val="ListBullet"/>
        <w:spacing w:after="20"/>
      </w:pPr>
      <w:r>
        <w:t>Live authorized APAAR/AICTE integration only if documented API access, permission and credentials exist.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color w:val="17365D"/>
              </w:rPr>
              <w:t xml:space="preserve">Hard stop  </w:t>
            </w:r>
            <w:r>
              <w:t>Do not start P1 until the P0 happy path and critical error path work. Do not start P2 while P0 defects remain. A smaller reliable end-to-end prototype is better than disconnected advanced features.</w:t>
            </w:r>
          </w:p>
        </w:tc>
      </w:tr>
    </w:tbl>
    <w:p>
      <w:pPr>
        <w:spacing w:after="0"/>
      </w:pPr>
    </w:p>
    <w:p>
      <w:pPr>
        <w:pStyle w:val="Heading1"/>
      </w:pPr>
      <w:r>
        <w:t>13. Three-Member Work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17365D"/>
          </w:tcPr>
          <w:p>
            <w:r>
              <w:t>Member</w:t>
            </w:r>
          </w:p>
        </w:tc>
        <w:tc>
          <w:tcPr>
            <w:tcW w:type="dxa" w:w="2556"/>
            <w:shd w:fill="17365D"/>
          </w:tcPr>
          <w:p>
            <w:r>
              <w:t>Primary ownership</w:t>
            </w:r>
          </w:p>
        </w:tc>
        <w:tc>
          <w:tcPr>
            <w:tcW w:type="dxa" w:w="2556"/>
            <w:shd w:fill="17365D"/>
          </w:tcPr>
          <w:p>
            <w:r>
              <w:t>Deliverables</w:t>
            </w:r>
          </w:p>
        </w:tc>
        <w:tc>
          <w:tcPr>
            <w:tcW w:type="dxa" w:w="2556"/>
            <w:shd w:fill="17365D"/>
          </w:tcPr>
          <w:p>
            <w:r>
              <w:t>Coordination</w:t>
            </w:r>
          </w:p>
        </w:tc>
      </w:tr>
      <w:tr>
        <w:tc>
          <w:tcPr>
            <w:tcW w:type="dxa" w:w="2556"/>
            <w:vAlign w:val="center"/>
          </w:tcPr>
          <w:p>
            <w:r>
              <w:t>Member 1 — Backend &amp; Data Platform</w:t>
            </w:r>
          </w:p>
        </w:tc>
        <w:tc>
          <w:tcPr>
            <w:tcW w:type="dxa" w:w="2556"/>
            <w:vAlign w:val="center"/>
          </w:tcPr>
          <w:p>
            <w:r>
              <w:t>Core backend and business logic: database, authentication/RBAC, institution/programme/intake data, import and persistence, baseline student validation, deterministic duplicate checks, workflow APIs and audit logging.</w:t>
            </w:r>
          </w:p>
        </w:tc>
        <w:tc>
          <w:tcPr>
            <w:tcW w:type="dxa" w:w="2556"/>
            <w:vAlign w:val="center"/>
          </w:tcPr>
          <w:p>
            <w:r>
              <w:t>Schema/migrations; authentication and permissions; import preview/persistence endpoints; student and batch APIs; baseline APAAR presence/syntax checks; required-field and intake checks; exact-duplicate detection; review/status APIs; audit events; API documentation, health check and backend tests.</w:t>
            </w:r>
          </w:p>
        </w:tc>
        <w:tc>
          <w:tcPr>
            <w:tcW w:type="dxa" w:w="2556"/>
            <w:vAlign w:val="center"/>
          </w:tcPr>
          <w:p>
            <w:r>
              <w:t>Work continuously with Member 2 on API contracts, payloads, errors and integration. Coordinate shared data structures with Member 3 before advanced features are implemented.</w:t>
            </w:r>
          </w:p>
        </w:tc>
      </w:tr>
      <w:tr>
        <w:tc>
          <w:tcPr>
            <w:tcW w:type="dxa" w:w="2556"/>
            <w:vAlign w:val="center"/>
            <w:shd w:fill="F2F6FA"/>
          </w:tcPr>
          <w:p>
            <w:r>
              <w:t>Member 2 — Frontend &amp; Product Integration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t>Complete user-facing application and integration: React UI, role-specific navigation, import and review experiences, dashboards, reporting and end-to-end behavior.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t>Login and role-aware screens; institution/student/intake management; CSV/XLSX import wizard and preview; validation findings and explanations; correction/revalidation and review workflows; status tracking; API-backed dashboards; audit history and report/export UI; loading, empty and error states; responsive layout; end-to-end tests.</w:t>
            </w:r>
          </w:p>
        </w:tc>
        <w:tc>
          <w:tcPr>
            <w:tcW w:type="dxa" w:w="2556"/>
            <w:vAlign w:val="center"/>
            <w:shd w:fill="F2F6FA"/>
          </w:tcPr>
          <w:p>
            <w:r>
              <w:t>Work continuously with Member 1; use agreed API contracts and mocked responses while endpoints are in progress. Review backend behavior through the UI and report integration issues early. Coordinate finding display and advanced-feature interfaces with Member 3.</w:t>
            </w:r>
          </w:p>
        </w:tc>
      </w:tr>
      <w:tr>
        <w:tc>
          <w:tcPr>
            <w:tcW w:type="dxa" w:w="2556"/>
            <w:vAlign w:val="center"/>
          </w:tcPr>
          <w:p>
            <w:r>
              <w:t>Member 3 — Data Quality Intelligence, Testing &amp; Differentiators</w:t>
            </w:r>
          </w:p>
        </w:tc>
        <w:tc>
          <w:tcPr>
            <w:tcW w:type="dxa" w:w="2556"/>
            <w:vAlign w:val="center"/>
          </w:tcPr>
          <w:p>
            <w:r>
              <w:t>Advanced data-quality capabilities and independent quality assurance, building on the stable core validation and API interfaces.</w:t>
            </w:r>
          </w:p>
        </w:tc>
        <w:tc>
          <w:tcPr>
            <w:tcW w:type="dxa" w:w="2556"/>
            <w:vAlign w:val="center"/>
          </w:tcPr>
          <w:p>
            <w:r>
              <w:t>Comprehensive risk-based test catalogue and synthetic edge-case datasets; advanced duplicate candidate matching with explainable reasons; transparent data-quality scoring; anomaly and data-quality analytics; expanded validation-rule coverage; security, data-integrity and regression audits; test reports and prioritized improvement recommendations; optional P1 differentiators after core requirements are covered.</w:t>
            </w:r>
          </w:p>
        </w:tc>
        <w:tc>
          <w:tcPr>
            <w:tcW w:type="dxa" w:w="2556"/>
            <w:vAlign w:val="center"/>
          </w:tcPr>
          <w:p>
            <w:r>
              <w:t>Agree data fields, validation finding structure and API/interface requirements with Members 1 and 2 early. Deliver enhancements against those contracts, review integration behavior with the team and verify that added capabilities preserve core workflows.</w:t>
            </w:r>
          </w:p>
        </w:tc>
      </w:tr>
    </w:tbl>
    <w:p>
      <w:pPr>
        <w:spacing w:after="0"/>
      </w:pPr>
    </w:p>
    <w:p>
      <w:pPr>
        <w:pStyle w:val="Heading2"/>
      </w:pPr>
      <w:r>
        <w:t>Shared rules</w:t>
      </w:r>
    </w:p>
    <w:p>
      <w:pPr>
        <w:pStyle w:val="ListBullet"/>
        <w:spacing w:after="20"/>
      </w:pPr>
      <w:r>
        <w:t>Freeze data model/enums/API contract at project kickoff; use shared types.</w:t>
      </w:r>
    </w:p>
    <w:p>
      <w:pPr>
        <w:pStyle w:val="ListBullet"/>
        <w:spacing w:after="20"/>
      </w:pPr>
      <w:r>
        <w:t>One person coordinates merges/releases; commit small feature branches and integrate at least twice daily where possible.</w:t>
      </w:r>
    </w:p>
    <w:p>
      <w:pPr>
        <w:pStyle w:val="ListBullet"/>
        <w:spacing w:after="20"/>
      </w:pPr>
      <w:r>
        <w:t>Member 3 tests the integrated application, not just unit functions; Member 1 tests permissions; Member 2 verifies every visible control.</w:t>
      </w:r>
    </w:p>
    <w:p>
      <w:pPr>
        <w:pStyle w:val="ListBullet"/>
        <w:spacing w:after="20"/>
      </w:pPr>
      <w:r>
        <w:t>All three members must be able to run the app and complete the core demo before final day.</w:t>
      </w:r>
    </w:p>
    <w:p>
      <w:pPr>
        <w:pStyle w:val="ListBullet"/>
        <w:spacing w:after="20"/>
      </w:pPr>
      <w:r>
        <w:t>Keep `sih-26263-apaar` separate from the existing SIH26261 branch; do not delete working code blindly.</w:t>
      </w:r>
    </w:p>
    <w:p>
      <w:pPr>
        <w:spacing w:after="80"/>
      </w:pPr>
      <w:r>
        <w:t>Every implementation phase must follow the same gated engineering cycle. Code generation alone is not evidence that a feature works.</w:t>
      </w:r>
    </w:p>
    <w:p>
      <w:pPr>
        <w:pStyle w:val="Heading2"/>
      </w:pPr>
      <w:r>
        <w:t>Mandatory Development → Testing → Audit → Improvement → Verification Cycle</w:t>
      </w:r>
    </w:p>
    <w:p>
      <w:pPr>
        <w:pStyle w:val="ListNumber"/>
        <w:spacing w:after="40"/>
      </w:pPr>
      <w:r>
        <w:rPr>
          <w:b/>
        </w:rPr>
        <w:t xml:space="preserve">Plan and define acceptance criteria: </w:t>
      </w:r>
      <w:r>
        <w:t>state the objective, requirements, files/modules, risks, test plan and explicit exit gate.</w:t>
      </w:r>
    </w:p>
    <w:p>
      <w:pPr>
        <w:pStyle w:val="ListNumber"/>
        <w:spacing w:after="40"/>
      </w:pPr>
      <w:r>
        <w:rPr>
          <w:b/>
        </w:rPr>
        <w:t xml:space="preserve">Develop the smallest vertical slice: </w:t>
      </w:r>
      <w:r>
        <w:t>implement only the current scope and preserve working behavior.</w:t>
      </w:r>
    </w:p>
    <w:p>
      <w:pPr>
        <w:pStyle w:val="ListNumber"/>
        <w:spacing w:after="40"/>
      </w:pPr>
      <w:r>
        <w:rPr>
          <w:b/>
        </w:rPr>
        <w:t xml:space="preserve">Test: </w:t>
      </w:r>
      <w:r>
        <w:t>run unit, API, integration and relevant UI/end-to-end tests; include positive, negative and boundary cases.</w:t>
      </w:r>
    </w:p>
    <w:p>
      <w:pPr>
        <w:pStyle w:val="ListNumber"/>
        <w:spacing w:after="40"/>
      </w:pPr>
      <w:r>
        <w:rPr>
          <w:b/>
        </w:rPr>
        <w:t xml:space="preserve">Generate an initial audit report: </w:t>
      </w:r>
      <w:r>
        <w:t>list files changed, requirements covered, tests run/results, failures, gaps, security/privacy risks and limitations.</w:t>
      </w:r>
    </w:p>
    <w:p>
      <w:pPr>
        <w:pStyle w:val="ListNumber"/>
        <w:spacing w:after="40"/>
      </w:pPr>
      <w:r>
        <w:rPr>
          <w:b/>
        </w:rPr>
        <w:t xml:space="preserve">Analyze and prioritize improvements: </w:t>
      </w:r>
      <w:r>
        <w:t>find root causes and rank defects by severity and impact; do not broaden scope.</w:t>
      </w:r>
    </w:p>
    <w:p>
      <w:pPr>
        <w:pStyle w:val="ListNumber"/>
        <w:spacing w:after="40"/>
      </w:pPr>
      <w:r>
        <w:rPr>
          <w:b/>
        </w:rPr>
        <w:t xml:space="preserve">Implement improvements: </w:t>
      </w:r>
      <w:r>
        <w:t>fix confirmed defects and add regression tests.</w:t>
      </w:r>
    </w:p>
    <w:p>
      <w:pPr>
        <w:pStyle w:val="ListNumber"/>
        <w:spacing w:after="40"/>
      </w:pPr>
      <w:r>
        <w:rPr>
          <w:b/>
        </w:rPr>
        <w:t xml:space="preserve">Verify again: </w:t>
      </w:r>
      <w:r>
        <w:t>rerun failed tests, regression tests and the full relevant suite; check previous features remain working.</w:t>
      </w:r>
    </w:p>
    <w:p>
      <w:pPr>
        <w:pStyle w:val="ListNumber"/>
        <w:spacing w:after="40"/>
      </w:pPr>
      <w:r>
        <w:rPr>
          <w:b/>
        </w:rPr>
        <w:t xml:space="preserve">Generate a final verification audit: </w:t>
      </w:r>
      <w:r>
        <w:t>map each acceptance criterion to evidence and mark PASS, FAIL, BLOCKED or NOT TESTED; list residual risks.</w:t>
      </w:r>
    </w:p>
    <w:p>
      <w:pPr>
        <w:pStyle w:val="ListNumber"/>
        <w:spacing w:after="40"/>
      </w:pPr>
      <w:r>
        <w:rPr>
          <w:b/>
        </w:rPr>
        <w:t xml:space="preserve">Gate the next phase: </w:t>
      </w:r>
      <w:r>
        <w:t>proceed only when all critical criteria/tests pass. Otherwise repeat improvement, testing and verification, or report a genuine blocker.</w:t>
      </w:r>
    </w:p>
    <w:p>
      <w:pPr>
        <w:spacing w:after="160"/>
      </w:pPr>
      <w:r>
        <w:t>A phase is complete only after implementation, testing, audit, improvement, retesting and final verification are evidenced.</w:t>
      </w:r>
    </w:p>
    <w:p>
      <w:pPr>
        <w:pStyle w:val="Heading1"/>
      </w:pPr>
      <w:r>
        <w:t>14. Implementation Plan — Phase-Gated, Not Calendar-Based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t>Implementation phase</w:t>
            </w:r>
          </w:p>
        </w:tc>
        <w:tc>
          <w:tcPr>
            <w:tcW w:type="dxa" w:w="3408"/>
            <w:shd w:fill="17365D"/>
          </w:tcPr>
          <w:p>
            <w:r>
              <w:t>Work</w:t>
            </w:r>
          </w:p>
        </w:tc>
        <w:tc>
          <w:tcPr>
            <w:tcW w:type="dxa" w:w="3408"/>
            <w:shd w:fill="17365D"/>
          </w:tcPr>
          <w:p>
            <w:r>
              <w:t>Exit gate / required evidence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0 — Scope &amp; repository audit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Verify official PS wording; inspect repository, dependencies, tests and Git status; create `sih-26263-apaar` branch; agree shared data/API contract; run baseline tests.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Audit report lists reusable/modify/defer files, requirements, assumptions, baseline results, risks and blockers. No broad edits before this report.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1 — Skeleton, data model &amp; access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Implement app startup, configuration, institution/programme/year/intake schema, synthetic seed data, login and server-side RBAC/institution scoping.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Fresh start succeeds; role and institution-isolation tests pass; schema/API contract documented.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2 — Import &amp; persistence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Implement CSV/XLSX template, preview, column mapping, batch creation, row persistence, row-level parse errors and import lineage.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A user uploads synthetic data and sees persisted batch/row counts; malformed files fail safely.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3 — Core validation &amp; reconciliation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Implement required-field, APAAR presence/syntax, exact duplicate, category/status, consistency and intake rules with row/field evidence.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Clean and defective seed cases produce expected results. Mandatory go/no-go: upload → validate → finding works correctly.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4 — Review workflow &amp; dashboards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Implement findings, correction/reimport/revalidation, submission lifecycle, reviewer decisions, audit events and API-backed dashboards.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End-to-end flow works through UI/API without manual database edits; review actions persist with audit history.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5 — Integration &amp; P1 differentiators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Add cross-institution candidate review, labelled mock APAAR adapter, report export, transparent quality score and limited verification/certificate preview only after P0 passes.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Mock is clearly labelled; candidate matches are never auto-merged; selected P1 features pass tests.</w:t>
            </w:r>
          </w:p>
        </w:tc>
      </w:tr>
      <w:tr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Phase 6 — Hardening &amp; release readiness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Run full unit/API/integration/security/privacy/error-path tests; fix verified defects; repeat tests; prepare setup, seed/reset and demo documentation.</w:t>
            </w:r>
          </w:p>
        </w:tc>
        <w:tc>
          <w:tcPr>
            <w:tcW w:type="dxa" w:w="3408"/>
          </w:tcPr>
          <w:p>
            <w:pPr>
              <w:spacing w:after="20"/>
            </w:pPr>
            <w:r>
              <w:rPr>
                <w:sz w:val="14"/>
              </w:rPr>
              <w:t>All critical gates pass; fresh setup and repeatable demo work. Freeze new features when release candidate is stable.</w:t>
            </w:r>
          </w:p>
        </w:tc>
      </w:tr>
    </w:tbl>
    <w:p>
      <w:pPr>
        <w:spacing w:after="0"/>
      </w:pPr>
    </w:p>
    <w:p>
      <w:r>
        <w:t>Move to the next phase only when the current phase's exit criteria pass. If upload → validation → finding → dashboard fails, stop advanced work, fix the blocker, and repeat testing and verification. These phases define dependencies, not fixed dates.</w:t>
      </w:r>
    </w:p>
    <w:p>
      <w:pPr>
        <w:pStyle w:val="Heading1"/>
      </w:pPr>
      <w:r>
        <w:t>15. Synthetic Demo Dataset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Scenario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Seeded condition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Expected behavior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Clean batch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Unique synthetic IDs, complete fields, within intake.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Valid summary; no false blocking errors.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Missing APAAR ID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Blank ID in one row.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Blocking finding with row/field and fix guidance.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Malformed ID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Synthetic value fails configured syntax.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Format error; not described as official lookup result.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Within-batch duplicate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Same APAAR ID in two rows.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Both rows linked; no automatic merge.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Cross-institution candidate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Same synthetic ID in two institution datasets.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AICTE sees masked candidate and can confirm/dismiss with reason.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Intake exceeded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Enrolled count greater than configured allowed intake.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Show actual, allowed, difference and rule/policy.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Category/status conflict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Invalid NRI/OCI/FN or seat-type combination under demo rules.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Rule-specific warning/error.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Provider unavailable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Mock adapter returns unavailable.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Visible MOCK_UNAVAILABLE/pending; batch validation still completes.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Correction loop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Fix a row and revalidate.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Finding count changes and history is retained.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Unauthorized access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Institution A requests Institution B record.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Backend denies; test passes.</w:t>
            </w:r>
          </w:p>
        </w:tc>
      </w:tr>
    </w:tbl>
    <w:p>
      <w:pPr>
        <w:spacing w:after="0"/>
      </w:pPr>
    </w:p>
    <w:p>
      <w:pPr>
        <w:pStyle w:val="ListBullet"/>
        <w:spacing w:after="20"/>
      </w:pPr>
      <w:r>
        <w:t>Use fictional names, IDs and institutions; label the dataset synthetic.</w:t>
      </w:r>
    </w:p>
    <w:p>
      <w:pPr>
        <w:pStyle w:val="ListBullet"/>
        <w:spacing w:after="20"/>
      </w:pPr>
      <w:r>
        <w:t>Do not use real APAAR IDs, Aadhaar numbers, phone numbers or student files in screenshots or demo.</w:t>
      </w:r>
    </w:p>
    <w:p>
      <w:pPr>
        <w:pStyle w:val="ListBullet"/>
        <w:spacing w:after="20"/>
      </w:pPr>
      <w:r>
        <w:t>Use illustrative intake values with explicit label; do not imply official AICTE data.</w:t>
      </w:r>
    </w:p>
    <w:p>
      <w:pPr>
        <w:pStyle w:val="Heading1"/>
      </w:pPr>
      <w:r>
        <w:t>16. Testing and Definition of Done</w:t>
      </w:r>
    </w:p>
    <w:p>
      <w:pPr>
        <w:pStyle w:val="Heading2"/>
      </w:pPr>
      <w:r>
        <w:t>16.1 Risk-Based Test Coverage and Test Case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Coverage area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Required scenarios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Requirements traceability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Every PS requirement, functional/non-functional requirement, API endpoint, role/permission, USP and acceptance criterion maps to test cases.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Validation and data quality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Missing/invalid fields, malformed IDs, allowed values, normalization, repeated rows, conflicting records, clean records and false-positive scenarios.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Boundary and arithmetic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Zero/one/many records, exact intake limit, one over limit, supernumerary policy, empty batch and large batch.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Import robustness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CSV/XLSX valid/invalid files, missing/extra columns, duplicate headers, blank rows, invalid encoding/types, oversized files, formula-like cells and partial row failures.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Duplicate matching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Same ID in one batch/institution/across institutions, missing IDs, similar names with different IDs, threshold edges, confirm/dismiss and no auto-merge.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API and contract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Invalid/missing fields, invalid enums, malformed requests, status codes, pagination, authorization and consistent error format.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Security and privacy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Unauthenticated calls, role escalation, institution A reading institution B, guessed IDs, unauthorized export, sensitive logs, committed secrets and unsafe uploads.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Audit integrity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Import, validation, correction, submit, review, export and lookup create correct events; actor/time/object/outcome/reason present; normal users cannot alter audit records.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Workflow and persistence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Draft/validated/submitted/review/correction states, refresh/re-login persistence, repeated submission, retries and stale edits where relevant.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External adapter and resilience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Mock outcomes clearly labelled; timeout/unavailable/malformed provider response; core checks continue without provider.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Frontend and end-to-end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Every visible control works; loading/empty/success/error states; dashboard matches API; filters and full core workflow.</w:t>
            </w:r>
          </w:p>
        </w:tc>
      </w:tr>
      <w:tr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Reporting</w:t>
            </w:r>
          </w:p>
        </w:tc>
        <w:tc>
          <w:tcPr>
            <w:tcW w:type="dxa" w:w="5112"/>
            <w:shd w:fill="F2F6FA"/>
          </w:tcPr>
          <w:p>
            <w:pPr>
              <w:spacing w:after="20"/>
            </w:pPr>
            <w:r>
              <w:rPr>
                <w:sz w:val="15"/>
              </w:rPr>
              <w:t>Export filters, counts, encoding, masking, permissions and audit event.</w:t>
            </w:r>
          </w:p>
        </w:tc>
      </w:tr>
      <w:tr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Regression and performance</w:t>
            </w:r>
          </w:p>
        </w:tc>
        <w:tc>
          <w:tcPr>
            <w:tcW w:type="dxa" w:w="5112"/>
          </w:tcPr>
          <w:p>
            <w:pPr>
              <w:spacing w:after="20"/>
            </w:pPr>
            <w:r>
              <w:rPr>
                <w:sz w:val="15"/>
              </w:rPr>
              <w:t>Full suite after fixes; measure demo-sized batch performance and record actual timing; no unsupported performance claims.</w:t>
            </w:r>
          </w:p>
        </w:tc>
      </w:tr>
    </w:tbl>
    <w:p>
      <w:pPr>
        <w:spacing w:after="100"/>
      </w:pPr>
      <w:r>
        <w:t>For each test case record: Test ID, linked requirement/risk, preconditions, input/fixture, steps, expected result, actual result, PASS/FAIL/BLOCKED/NOT TESTED, evidence/log, defect reference and retest status. Maintain a risk register with likelihood, impact, severity, mitigation, owner and residual risk. Never claim full coverage without a traceability review.</w:t>
      </w:r>
    </w:p>
    <w:p>
      <w:pPr>
        <w:pStyle w:val="Heading2"/>
      </w:pPr>
      <w:r>
        <w:t>Must-pass tests</w:t>
      </w:r>
    </w:p>
    <w:p>
      <w:pPr>
        <w:pStyle w:val="ListBullet"/>
        <w:spacing w:after="20"/>
      </w:pPr>
      <w:r>
        <w:t>Unit tests for each rule and enum.</w:t>
      </w:r>
    </w:p>
    <w:p>
      <w:pPr>
        <w:pStyle w:val="ListBullet"/>
        <w:spacing w:after="20"/>
      </w:pPr>
      <w:r>
        <w:t>CSV/XLSX tests: valid, malformed, missing columns, blank rows, mixed valid/invalid rows.</w:t>
      </w:r>
    </w:p>
    <w:p>
      <w:pPr>
        <w:pStyle w:val="ListBullet"/>
        <w:spacing w:after="20"/>
      </w:pPr>
      <w:r>
        <w:t>Duplicate tests: exact duplicate IDs, missing IDs and candidate matches that must not auto-merge.</w:t>
      </w:r>
    </w:p>
    <w:p>
      <w:pPr>
        <w:pStyle w:val="ListBullet"/>
        <w:spacing w:after="20"/>
      </w:pPr>
      <w:r>
        <w:t>Intake tests: below limit, exactly at limit, over limit and configured supernumerary treatment.</w:t>
      </w:r>
    </w:p>
    <w:p>
      <w:pPr>
        <w:pStyle w:val="ListBullet"/>
        <w:spacing w:after="20"/>
      </w:pPr>
      <w:r>
        <w:t>API tests for authentication, roles, institution isolation and validation response schema.</w:t>
      </w:r>
    </w:p>
    <w:p>
      <w:pPr>
        <w:pStyle w:val="ListBullet"/>
        <w:spacing w:after="20"/>
      </w:pPr>
      <w:r>
        <w:t>Audit tests for import, submit, correction, review, export and verification.</w:t>
      </w:r>
    </w:p>
    <w:p>
      <w:pPr>
        <w:pStyle w:val="ListBullet"/>
        <w:spacing w:after="20"/>
      </w:pPr>
      <w:r>
        <w:t>End-to-end: login → upload → validate → finding → correction/reimport → revalidate → submit → dashboard update → export.</w:t>
      </w:r>
    </w:p>
    <w:p>
      <w:pPr>
        <w:pStyle w:val="ListBullet"/>
        <w:spacing w:after="20"/>
      </w:pPr>
      <w:r>
        <w:t>Provider unavailable test: batch continues and does not claim verification.</w:t>
      </w:r>
    </w:p>
    <w:p>
      <w:pPr>
        <w:pStyle w:val="ListBullet"/>
        <w:spacing w:after="20"/>
      </w:pPr>
      <w:r>
        <w:t>Fresh-start test: reset seed and reproduce demo without manual SQL.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Gate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Pass condition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Functional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Core workflow completes through UI and backend.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Correctness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Known seeded errors found; clean records not falsely flagged by same rule; counts match data.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Explainability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Every finding has rule code, reason, severity and row/field/record reference.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Security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Cross-role and cross-institution access attempts rejected by backend tests.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Persistence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Refresh/re-login does not lose records, findings or audit events.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Integration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Dashboard metrics come from API/database; no dead visible controls.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Resilience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Malformed row and provider failure are handled.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Documentation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Setup, seed/reset, demo accounts, API, limitations and demo script are current.</w:t>
            </w:r>
          </w:p>
        </w:tc>
      </w:tr>
    </w:tbl>
    <w:p>
      <w:pPr>
        <w:spacing w:after="0"/>
      </w:pPr>
    </w:p>
    <w:p>
      <w:pPr>
        <w:pStyle w:val="Heading1"/>
      </w:pPr>
      <w:r>
        <w:t>17. Security, Privacy and Responsible Use</w:t>
      </w:r>
    </w:p>
    <w:p>
      <w:pPr>
        <w:pStyle w:val="ListBullet"/>
        <w:spacing w:after="20"/>
      </w:pPr>
      <w:r>
        <w:t>Treat student identifiers and academic records as sensitive; use synthetic records by default.</w:t>
      </w:r>
    </w:p>
    <w:p>
      <w:pPr>
        <w:pStyle w:val="ListBullet"/>
        <w:spacing w:after="20"/>
      </w:pPr>
      <w:r>
        <w:t>Collect only fields justified by the official data contract. Do not add Aadhaar number just because it is associated with the broader APAAR ecosystem.</w:t>
      </w:r>
    </w:p>
    <w:p>
      <w:pPr>
        <w:pStyle w:val="ListBullet"/>
        <w:spacing w:after="20"/>
      </w:pPr>
      <w:r>
        <w:t>Mask identifiers in lists/logs and restrict full values to authorized use.</w:t>
      </w:r>
    </w:p>
    <w:p>
      <w:pPr>
        <w:pStyle w:val="ListBullet"/>
        <w:spacing w:after="20"/>
      </w:pPr>
      <w:r>
        <w:t>Enforce server-side RBAC and institution scope on every route/query.</w:t>
      </w:r>
    </w:p>
    <w:p>
      <w:pPr>
        <w:pStyle w:val="ListBullet"/>
        <w:spacing w:after="20"/>
      </w:pPr>
      <w:r>
        <w:t>Use HTTPS in deployed environments; secrets in environment variables, never Git.</w:t>
      </w:r>
    </w:p>
    <w:p>
      <w:pPr>
        <w:pStyle w:val="ListBullet"/>
        <w:spacing w:after="20"/>
      </w:pPr>
      <w:r>
        <w:t>Validate upload types/sizes and handle malformed files safely; use parameterized queries/ORM.</w:t>
      </w:r>
    </w:p>
    <w:p>
      <w:pPr>
        <w:pStyle w:val="ListBullet"/>
        <w:spacing w:after="20"/>
      </w:pPr>
      <w:r>
        <w:t>Do not log raw student records; audit sensitive lookups and exports.</w:t>
      </w:r>
    </w:p>
    <w:p>
      <w:pPr>
        <w:pStyle w:val="ListBullet"/>
        <w:spacing w:after="20"/>
      </w:pPr>
      <w:r>
        <w:t>Restrict cross-institution matching details to authorized reviewers.</w:t>
      </w:r>
    </w:p>
    <w:p>
      <w:pPr>
        <w:pStyle w:val="ListBullet"/>
        <w:spacing w:after="20"/>
      </w:pPr>
      <w:r>
        <w:t>Consent/authority UI must reflect the actual workflow; a checkbox alone is not a guarantee of legal compliance.</w:t>
      </w:r>
    </w:p>
    <w:p>
      <w:pPr>
        <w:pStyle w:val="ListBullet"/>
        <w:spacing w:after="20"/>
      </w:pPr>
      <w:r>
        <w:t>Never auto-reject a student or auto-merge records based solely on a matching score.</w:t>
      </w:r>
    </w:p>
    <w:p>
      <w:r>
        <w:t>This is an engineering brief, not legal advice. Production deployment requires confirmation of applicable Indian data-protection obligations, official APAAR terms, authorized data sharing, retention and access policies.</w:t>
      </w:r>
    </w:p>
    <w:p>
      <w:pPr>
        <w:pStyle w:val="Heading1"/>
      </w:pPr>
      <w:r>
        <w:t>18. Reusing Existing VeriReg AI Code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Existing component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Decision</w:t>
            </w:r>
          </w:p>
        </w:tc>
        <w:tc>
          <w:tcPr>
            <w:tcW w:type="dxa" w:w="3408"/>
            <w:shd w:fill="17365D"/>
          </w:tcPr>
          <w:p>
            <w:r>
              <w:rPr>
                <w:b/>
                <w:color w:val="FFFFFF"/>
                <w:sz w:val="15"/>
              </w:rPr>
              <w:t>Action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verireg/extractor.py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Reuse selectively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Keep PDF/OCR for supporting docs; add CSV/XLSX as primary student-data ingestion.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verireg/field_extraction.py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Modify substantially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Replace college-approval fields with import mapping; regex PDF extraction is not the main student-table path.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verireg/rules_engine.py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Reuse engine pattern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Replace land/FDR/fire-NOC rules with student validation rule catalog.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verireg/consistency.py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Reuse concepts; rewrite domain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Compare student IDs, APAAR IDs, programme/year/status and intake totals.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verireg/duplicate_detector.py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Reuse utilities; add record matching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Keep file/image matching only if useful; implement exact ID and candidate record matching.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verireg/signatures.py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Defer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Not core unless certificate-signing requirement is clarified.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verireg/risk_scoring.py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Modify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Use transparent data-quality/exception priority score, not approval risk tiers.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verireg/pipeline.py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Refactor incrementally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Build import → validate → reconcile → submit orchestration.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verireg/api.py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Modify/add versioned routes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Student data API; preserve legacy code on old branch.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verireg/synthetic_docs.py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Add/modify seed generator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Create synthetic CSV/XLSX student batches and edge cases.</w:t>
            </w:r>
          </w:p>
        </w:tc>
      </w:tr>
      <w:tr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tests/test_member1.py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Retain useful tests; add suite</w:t>
            </w:r>
          </w:p>
        </w:tc>
        <w:tc>
          <w:tcPr>
            <w:tcW w:type="dxa" w:w="3408"/>
            <w:vAlign w:val="center"/>
          </w:tcPr>
          <w:p>
            <w:pPr>
              <w:spacing w:after="20"/>
            </w:pPr>
            <w:r>
              <w:rPr>
                <w:sz w:val="15"/>
              </w:rPr>
              <w:t>Keep legacy tests; add student-data unit/API/integration tests.</w:t>
            </w:r>
          </w:p>
        </w:tc>
      </w:tr>
      <w:tr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sample_pipeline_output.json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Legacy only</w:t>
            </w:r>
          </w:p>
        </w:tc>
        <w:tc>
          <w:tcPr>
            <w:tcW w:type="dxa" w:w="3408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Create sample student validation output.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</w:tcPr>
          <w:p>
            <w:r/>
            <w:r>
              <w:rPr>
                <w:b/>
                <w:color w:val="17365D"/>
              </w:rPr>
              <w:t xml:space="preserve">Git safety  </w:t>
            </w:r>
            <w:r>
              <w:t>Create branch `sih-26263-apaar`. Before editing, inspect tree, dependencies, routes, tests and Git status. Keep the current SIH26261 implementation recoverable; make incremental changes.</w:t>
            </w:r>
          </w:p>
        </w:tc>
      </w:tr>
    </w:tbl>
    <w:p>
      <w:pPr>
        <w:spacing w:after="0"/>
      </w:pPr>
    </w:p>
    <w:p>
      <w:pPr>
        <w:pStyle w:val="Heading1"/>
      </w:pPr>
      <w:r>
        <w:t>19. Antigravity Instructions — Paste as the Agent's Project Contract</w:t>
      </w:r>
    </w:p>
    <w:p>
      <w:r>
        <w:rPr>
          <w:rFonts w:ascii="Consolas" w:hAnsi="Consolas"/>
          <w:sz w:val="14"/>
        </w:rPr>
        <w:t>PROJECT: SIH26263 — APAAR-Based Student Data Management and Verification Platform for AICTE-approved institutions.</w:t>
        <w:br/>
        <w:br/>
        <w:t>SOURCE OF TRUTH AND FIRST ACTIONS:</w:t>
        <w:br/>
        <w:t>1. Read this entire brief. Verify exact PS wording against https://sih.gov.in/sih2026PS if available; official wording overrides this brief.</w:t>
        <w:br/>
        <w:t>2. Inspect repository, README, dependencies, routes, database, tests and Git status. Create/confirm branch `sih-26263-apaar`; do not modify main without approval.</w:t>
        <w:br/>
        <w:t>3. Run baseline tests and produce an initial audit report: architecture, file-by-file reuse/modify/defer plan, requirements, assumptions, test results, risks and blockers.</w:t>
        <w:br/>
        <w:t>4. Freeze shared schemas, enums, API routes, error format and example payloads with all three members before parallel implementation.</w:t>
        <w:br/>
        <w:br/>
        <w:t>MANDATORY DEVELOPMENT CYCLE — FOLLOW FOR EVERY PHASE:</w:t>
        <w:br/>
        <w:t>A. PLAN: State objective, requirements, files, acceptance criteria, risks, test plan and stop condition.</w:t>
        <w:br/>
        <w:t>B. DEVELOP: Implement only the current phase/feature; reuse working code and avoid unrelated refactors.</w:t>
        <w:br/>
        <w:t>C. TEST: Run unit tests for changed logic plus relevant API/integration/UI/end-to-end tests.</w:t>
        <w:br/>
        <w:t>D. INITIAL AUDIT REPORT: Record requirements covered, files changed, behavior added, commands/tests and actual results, failures, gaps, security/privacy risks, limitations and unresolved defects.</w:t>
        <w:br/>
        <w:t>E. IMPROVEMENT ANALYSIS: Find root causes; rank defects by severity and impact. Do not patch symptoms blindly.</w:t>
        <w:br/>
        <w:t>F. IMPLEMENT IMPROVEMENTS: Fix confirmed defects and add regression tests within current scope.</w:t>
        <w:br/>
        <w:t>G. VERIFY: Rerun failed tests, regression tests and the full relevant suite; verify fixes did not break earlier behavior.</w:t>
        <w:br/>
        <w:t>H. FINAL VERIFICATION AUDIT: Map every acceptance criterion to evidence; mark PASS, FAIL, BLOCKED or NOT TESTED; list residual risks and remaining gaps.</w:t>
        <w:br/>
        <w:t>I. GATE DECISION: Proceed only if all critical acceptance criteria/tests pass. Otherwise repeat improvement/testing/audit. For genuine external blockers, use a clearly labelled mock/adapter where appropriate and document the limitation.</w:t>
        <w:br/>
        <w:br/>
        <w:t>IMPLEMENTATION PHASES — NO FIXED CALENDAR:</w:t>
        <w:br/>
        <w:t>Phase 0: repository/official-PS audit, branch, baseline tests and shared API/data contract.</w:t>
        <w:br/>
        <w:t>Phase 1: app skeleton, database/schema, institution/programme/year/intake, synthetic seeds, login and RBAC.</w:t>
        <w:br/>
        <w:t>Phase 2: CSV/XLSX preview, mapping, import, persisted batches/records and row-level errors.</w:t>
        <w:br/>
        <w:t>Phase 3: required fields, APAAR presence/syntax, exact duplicates, category/status consistency, intake reconciliation and explainable findings.</w:t>
        <w:br/>
        <w:t>Phase 4: correction/revalidation/submission/review, API-backed dashboards and audit history.</w:t>
        <w:br/>
        <w:t>Phase 5: cross-institution candidate review, labelled mock APAAR adapter, CSV export and selected P1 quality score/verification/certificate UI.</w:t>
        <w:br/>
        <w:t>Phase 6: full regression/security/privacy/error-path testing, documentation, reproducible setup and demo rehearsal.</w:t>
        <w:br/>
        <w:t>P2 only after P0/P1 are stable. Each phase has an exit gate; calendar time does not override failing tests.</w:t>
        <w:br/>
        <w:br/>
        <w:t>TESTING AND RISK COVERAGE:</w:t>
        <w:br/>
        <w:t>- Maintain a requirements-to-test traceability matrix: every PS requirement, functional/non-functional requirement, endpoint, role/permission, USP and acceptance criterion maps to one or more tests.</w:t>
        <w:br/>
        <w:t>- Cover happy paths, invalid inputs, boundaries, empty states, duplicates, conflicting records, malformed/large files, partial batch failures, adapter outage, persistence/reload, authorization failures, cross-institution data leakage, audit integrity, export permissions, UI loading/error states and regressions.</w:t>
        <w:br/>
        <w:t>- Include unit, API/contract, integration, end-to-end, security/authorization, privacy/logging, resilience and basic performance tests as applicable.</w:t>
        <w:br/>
        <w:t>- Test negative/adversarial cases, not just the demo happy path. Use synthetic data only.</w:t>
        <w:br/>
        <w:t>- For each case record ID, requirement/risk, setup, input, steps, expected/actual result, status, evidence/log, defect link and retest status.</w:t>
        <w:br/>
        <w:t>- Maintain a risk register with likelihood, impact, severity, mitigation, owner and residual risk.</w:t>
        <w:br/>
        <w:t>- Never claim tests passed unless commands ran and results were observed. Separate PASS, FAIL, BLOCKED and NOT TESTED.</w:t>
        <w:br/>
        <w:br/>
        <w:t>NON-NEGOTIABLE:</w:t>
        <w:br/>
        <w:t>- Never claim mock APAAR checks are official/live. Never invent APIs, credentials, official formats/rules or government responses.</w:t>
        <w:br/>
        <w:t>- Synthetic data only by default; no real APAAR/Aadhaar/student data in fixtures, logs, screenshots or commits.</w:t>
        <w:br/>
        <w:t>- Do not store Aadhaar numbers without explicit official requirement and authorized basis.</w:t>
        <w:br/>
        <w:t>- Exact ID matches may create findings; fuzzy matches are candidates only. Never auto-merge or auto-reject.</w:t>
        <w:br/>
        <w:t>- Every finding includes rule code, reason, severity, record/row/field and suggested action.</w:t>
        <w:br/>
        <w:t>- Visible controls must work; metrics come from backend or are labelled seeded.</w:t>
        <w:br/>
        <w:t>- Server-side role/institution authorization is mandatory.</w:t>
        <w:br/>
        <w:t>- Avoid unnecessary frameworks, LLMs, blockchain, microservices and broad refactors. Keep legacy SIH26261 branch recoverable.</w:t>
        <w:br/>
        <w:t>- Do not start a later phase while current critical criteria/tests fail.</w:t>
        <w:br/>
        <w:br/>
        <w:t>REPORT AFTER EVERY ITERATION:</w:t>
        <w:br/>
        <w:t>1. Phase/feature and acceptance criteria.</w:t>
        <w:br/>
        <w:t>2. Files changed and summary.</w:t>
        <w:br/>
        <w:t>3. Commands/tests executed and actual results.</w:t>
        <w:br/>
        <w:t>4. Audit findings and risk assessment.</w:t>
        <w:br/>
        <w:t>5. Defects fixed and regression evidence.</w:t>
        <w:br/>
        <w:t>6. Remaining failures, untested items and blockers.</w:t>
        <w:br/>
        <w:t>7. Gate status: PASS / FAIL / BLOCKED.</w:t>
        <w:br/>
        <w:t>8. Next smallest action, only when the gate permits it.</w:t>
        <w:br/>
        <w:br/>
        <w:t>SUCCESS CONDITION:</w:t>
        <w:br/>
        <w:t>A fresh user can log in, upload synthetic CSV/XLSX, preview/import, validate a seeded missing/duplicate APAAR or intake issue, inspect the explanation, correct/reimport, submit, see dashboard counts update, resolve a review item with audit history, export a report and observe external verification labelled MOCK. No manual database edits are needed.</w:t>
      </w:r>
    </w:p>
    <w:p>
      <w:pPr>
        <w:pStyle w:val="Heading1"/>
      </w:pPr>
      <w:r>
        <w:t>20. 5–7 Minute Demo Script</w:t>
      </w:r>
    </w:p>
    <w:p>
      <w:pPr>
        <w:pStyle w:val="ListNumber"/>
        <w:spacing w:after="20"/>
      </w:pPr>
      <w:r>
        <w:t>Log in as institution operator and show the institution dashboard.</w:t>
      </w:r>
    </w:p>
    <w:p>
      <w:pPr>
        <w:pStyle w:val="ListNumber"/>
        <w:spacing w:after="20"/>
      </w:pPr>
      <w:r>
        <w:t>Upload the synthetic batch with a missing APAAR ID, duplicate ID and intake exception; preview and confirm import.</w:t>
      </w:r>
    </w:p>
    <w:p>
      <w:pPr>
        <w:pStyle w:val="ListNumber"/>
        <w:spacing w:after="20"/>
      </w:pPr>
      <w:r>
        <w:t>Run validation and open a finding showing row/field, rule code, explanation and correction.</w:t>
      </w:r>
    </w:p>
    <w:p>
      <w:pPr>
        <w:pStyle w:val="ListNumber"/>
        <w:spacing w:after="20"/>
      </w:pPr>
      <w:r>
        <w:t>Show intake arithmetic and configured policy.</w:t>
      </w:r>
    </w:p>
    <w:p>
      <w:pPr>
        <w:pStyle w:val="ListNumber"/>
        <w:spacing w:after="20"/>
      </w:pPr>
      <w:r>
        <w:t>Open AICTE dashboard and show aggregate institution metrics plus a masked cross-institution candidate.</w:t>
      </w:r>
    </w:p>
    <w:p>
      <w:pPr>
        <w:pStyle w:val="ListNumber"/>
        <w:spacing w:after="20"/>
      </w:pPr>
      <w:r>
        <w:t>Resolve one candidate with a reason and show the audit event.</w:t>
      </w:r>
    </w:p>
    <w:p>
      <w:pPr>
        <w:pStyle w:val="ListNumber"/>
        <w:spacing w:after="20"/>
      </w:pPr>
      <w:r>
        <w:t>Correct a test row, reimport/revalidate and show findings/quality score change.</w:t>
      </w:r>
    </w:p>
    <w:p>
      <w:pPr>
        <w:pStyle w:val="ListNumber"/>
        <w:spacing w:after="20"/>
      </w:pPr>
      <w:r>
        <w:t>Show APAAR result labelled MOCK, then export CSV report.</w:t>
      </w:r>
    </w:p>
    <w:p>
      <w:pPr>
        <w:pStyle w:val="ListNumber"/>
        <w:spacing w:after="20"/>
      </w:pPr>
      <w:r>
        <w:t>State clearly that live official verification requires authorized API access.</w:t>
      </w:r>
    </w:p>
    <w:p>
      <w:pPr>
        <w:pStyle w:val="Heading2"/>
      </w:pPr>
      <w:r>
        <w:t>Pitch emphasis</w:t>
      </w:r>
    </w:p>
    <w:p>
      <w:pPr>
        <w:pStyle w:val="ListBullet"/>
        <w:spacing w:after="20"/>
      </w:pPr>
      <w:r>
        <w:t>We go beyond data collection: validate, reconcile, explain and support correction.</w:t>
      </w:r>
    </w:p>
    <w:p>
      <w:pPr>
        <w:pStyle w:val="ListBullet"/>
        <w:spacing w:after="20"/>
      </w:pPr>
      <w:r>
        <w:t>Every flag is traceable and reviewable; no blind merges or accusations.</w:t>
      </w:r>
    </w:p>
    <w:p>
      <w:pPr>
        <w:pStyle w:val="ListBullet"/>
        <w:spacing w:after="20"/>
      </w:pPr>
      <w:r>
        <w:t>Privacy and role isolation are in the workflow, not only in slides.</w:t>
      </w:r>
    </w:p>
    <w:p>
      <w:pPr>
        <w:pStyle w:val="ListBullet"/>
        <w:spacing w:after="20"/>
      </w:pPr>
      <w:r>
        <w:t>Show working upload-to-report path before discussing advanced ideas.</w:t>
      </w:r>
    </w:p>
    <w:p>
      <w:pPr>
        <w:pStyle w:val="Heading1"/>
      </w:pPr>
      <w:r>
        <w:t>21.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Risk</w:t>
            </w:r>
          </w:p>
        </w:tc>
        <w:tc>
          <w:tcPr>
            <w:tcW w:type="dxa" w:w="5112"/>
            <w:shd w:fill="17365D"/>
          </w:tcPr>
          <w:p>
            <w:r>
              <w:rPr>
                <w:b/>
                <w:color w:val="FFFFFF"/>
                <w:sz w:val="15"/>
              </w:rPr>
              <w:t>Mitigation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No authorized APAAR API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Adapter + visibly labelled mock; core checks continue.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Official ID format/policy unclear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Verify official docs; configurable rules; don't claim authoritative validation.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Seat category/intake policy differs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Model per institution/programme/year and configurable policy; label demo assumptions.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False duplicate matches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Exact ID first; candidate matches explained and human-reviewed.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Privacy issue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Synthetic data, masking, role isolation, redacted logs.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Team integration mismatch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Shared contract Day 1; shared types; daily merges; Day 3 end-to-end gate.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Overbuilding AI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P0 gates; no P1/P2 while core path fails.</w:t>
            </w:r>
          </w:p>
        </w:tc>
      </w:tr>
      <w:tr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Legacy code too domain-specific</w:t>
            </w:r>
          </w:p>
        </w:tc>
        <w:tc>
          <w:tcPr>
            <w:tcW w:type="dxa" w:w="5112"/>
            <w:vAlign w:val="center"/>
            <w:shd w:fill="F2F6FA"/>
          </w:tcPr>
          <w:p>
            <w:pPr>
              <w:spacing w:after="20"/>
            </w:pPr>
            <w:r>
              <w:rPr>
                <w:sz w:val="15"/>
              </w:rPr>
              <w:t>Reuse patterns/infrastructure and preserve old branch; replace rules/schema incrementally.</w:t>
            </w:r>
          </w:p>
        </w:tc>
      </w:tr>
      <w:tr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Hardcoded demo values misrepresented</w:t>
            </w:r>
          </w:p>
        </w:tc>
        <w:tc>
          <w:tcPr>
            <w:tcW w:type="dxa" w:w="5112"/>
            <w:vAlign w:val="center"/>
          </w:tcPr>
          <w:p>
            <w:pPr>
              <w:spacing w:after="20"/>
            </w:pPr>
            <w:r>
              <w:rPr>
                <w:sz w:val="15"/>
              </w:rPr>
              <w:t>Label seeded intake and mock verification; distinguish demo from official data.</w:t>
            </w:r>
          </w:p>
        </w:tc>
      </w:tr>
    </w:tbl>
    <w:p>
      <w:pPr>
        <w:spacing w:after="0"/>
      </w:pPr>
    </w:p>
    <w:p>
      <w:pPr>
        <w:pStyle w:val="Heading1"/>
      </w:pPr>
      <w:r>
        <w:t>22. Final Checklist</w:t>
      </w:r>
    </w:p>
    <w:p>
      <w:pPr>
        <w:pStyle w:val="ListBullet"/>
      </w:pPr>
      <w:r>
        <w:t>☐ Official PS wording verified; traceability table updated.</w:t>
      </w:r>
    </w:p>
    <w:p>
      <w:pPr>
        <w:pStyle w:val="ListBullet"/>
      </w:pPr>
      <w:r>
        <w:t>☐ Branch `sih-26263-apaar` exists; old implementation remains recoverable.</w:t>
      </w:r>
    </w:p>
    <w:p>
      <w:pPr>
        <w:pStyle w:val="ListBullet"/>
      </w:pPr>
      <w:r>
        <w:t>☐ CSV/XLSX template and synthetic seed/reset script available.</w:t>
      </w:r>
    </w:p>
    <w:p>
      <w:pPr>
        <w:pStyle w:val="ListBullet"/>
      </w:pPr>
      <w:r>
        <w:t>☐ Login, role checks and institution isolation tested.</w:t>
      </w:r>
    </w:p>
    <w:p>
      <w:pPr>
        <w:pStyle w:val="ListBullet"/>
      </w:pPr>
      <w:r>
        <w:t>☐ Import preview, mapping, persistence and row-level errors work.</w:t>
      </w:r>
    </w:p>
    <w:p>
      <w:pPr>
        <w:pStyle w:val="ListBullet"/>
      </w:pPr>
      <w:r>
        <w:t>☐ APAAR syntax and external verification are clearly distinguished.</w:t>
      </w:r>
    </w:p>
    <w:p>
      <w:pPr>
        <w:pStyle w:val="ListBullet"/>
      </w:pPr>
      <w:r>
        <w:t>☐ Duplicate detection works without automatic merge.</w:t>
      </w:r>
    </w:p>
    <w:p>
      <w:pPr>
        <w:pStyle w:val="ListBullet"/>
      </w:pPr>
      <w:r>
        <w:t>☐ Intake/seat-category reconciliation shows arithmetic and configured policy.</w:t>
      </w:r>
    </w:p>
    <w:p>
      <w:pPr>
        <w:pStyle w:val="ListBullet"/>
      </w:pPr>
      <w:r>
        <w:t>☐ Findings contain rule, severity, reason and row/field reference.</w:t>
      </w:r>
    </w:p>
    <w:p>
      <w:pPr>
        <w:pStyle w:val="ListBullet"/>
      </w:pPr>
      <w:r>
        <w:t>☐ Correction/revalidation and versioned lifecycle work.</w:t>
      </w:r>
    </w:p>
    <w:p>
      <w:pPr>
        <w:pStyle w:val="ListBullet"/>
      </w:pPr>
      <w:r>
        <w:t>☐ Dashboards use persisted API data.</w:t>
      </w:r>
    </w:p>
    <w:p>
      <w:pPr>
        <w:pStyle w:val="ListBullet"/>
      </w:pPr>
      <w:r>
        <w:t>☐ Review actions and audit history persist.</w:t>
      </w:r>
    </w:p>
    <w:p>
      <w:pPr>
        <w:pStyle w:val="ListBullet"/>
      </w:pPr>
      <w:r>
        <w:t>☐ CSV export works and respects permissions.</w:t>
      </w:r>
    </w:p>
    <w:p>
      <w:pPr>
        <w:pStyle w:val="ListBullet"/>
      </w:pPr>
      <w:r>
        <w:t>☐ Mock adapter failure is handled and labelled.</w:t>
      </w:r>
    </w:p>
    <w:p>
      <w:pPr>
        <w:pStyle w:val="ListBullet"/>
      </w:pPr>
      <w:r>
        <w:t>☐ Critical unit/API/integration/security tests pass.</w:t>
      </w:r>
    </w:p>
    <w:p>
      <w:pPr>
        <w:pStyle w:val="ListBullet"/>
      </w:pPr>
      <w:r>
        <w:t>☐ Fresh-start demo works without manual database edits.</w:t>
      </w:r>
    </w:p>
    <w:p>
      <w:pPr>
        <w:pStyle w:val="ListBullet"/>
      </w:pPr>
      <w:r>
        <w:t>☐ 5–7 minute demo can be repeated; limitations are documented.</w:t>
      </w:r>
    </w:p>
    <w:p>
      <w:pPr>
        <w:pStyle w:val="Heading1"/>
      </w:pPr>
      <w:r>
        <w:t>23. Sources and Evidence Boundaries</w:t>
      </w:r>
    </w:p>
    <w:p>
      <w:r>
        <w:t>Official SIH problem statement directory: https://sih.gov.in/sih2026PS</w:t>
      </w:r>
    </w:p>
    <w:p>
      <w:r>
        <w:t>Secondary detailed SIH26263 listing used during preparation: https://zaidsayyed.in/tools/sih-problem-statements/sih26263</w:t>
      </w:r>
    </w:p>
    <w:p>
      <w:r>
        <w:t>Official APAAR FAQ: https://apaar.education.gov.in/faqs</w:t>
      </w:r>
    </w:p>
    <w:p>
      <w:r>
        <w:t>Source-derived requirements include the PS title/context, named intake/enrolment/seat-category fields, duplicate and APAAR checks, intake exceedance, cross-institution duplicates, dashboards, authorized verification, integration, security/privacy/RBAC/audit/consent, reporting and certificate display. The tech stack, architecture, API paths, priorities, scoring, demo workflow, testing plan and three-member allocation are proposed engineering choices.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2CC"/>
          </w:tcPr>
          <w:p>
            <w:r/>
            <w:r>
              <w:rPr>
                <w:b/>
                <w:color w:val="17365D"/>
              </w:rPr>
              <w:t xml:space="preserve">Final instruction  </w:t>
            </w:r>
            <w:r>
              <w:t>Before final SIH submission, compare this brief against the exact official PS PDF/portal text provided by the college. If there is a conflict, official requirements take precedence and this document must be updated.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APAAR Student Data Platform • Build specification for the three-member team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SIH 2026  |  SIH26263  |  IMPLEMENTATION BRIEF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color w:val="22222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2F559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SIH26263 APAAR Student Data Management and Verification Platform — Implementation Brief</dc:title>
  <dc:subject>Detailed implementation contract for Antigravity and a three-member team</dc:subject>
  <dc:creator>OpenAI</dc:creator>
  <cp:keywords>SIH 2026, SIH26263, APAAR, AICTE, student data verification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