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var1: .word 10 -20 30 40 50 -1 2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var4: .word 0x9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var3: .asciiz "hello"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.text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lw x10 var4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addi x12 x0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jal x1 fib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beq x0 x0 ex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fib: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addi x2 x2 -12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sw x10 4(x2)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sw x1 0(x2)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bne x10 x0 l1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addi x11 x0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addi x2 x2 12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jalr x0 x1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l1: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bne x12 x10 l2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addi x11 x0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addi x2 x2 12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jalr x0 x1 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l2: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addi x10 x10 -1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jal x1 fib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add x13 x11 x0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sw x13 8(x2)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addi x10 x10 -1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jal x1 fib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lw x13 8(x2)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add x11 x11 x13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lw x1 0(x2)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lw x10 4(x2)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addi x2 x2 12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jalr x0 x1 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