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2263B"/>
          <w:sz w:val="62"/>
        </w:rPr>
        <w:t>PRAHARI</w:t>
      </w:r>
    </w:p>
    <w:p>
      <w:pPr>
        <w:jc w:val="center"/>
      </w:pPr>
      <w:r>
        <w:rPr>
          <w:rFonts w:ascii="Aptos" w:hAnsi="Aptos"/>
          <w:b/>
          <w:color w:val="11747A"/>
          <w:sz w:val="30"/>
        </w:rPr>
        <w:t>Predictive Risk Assessment, Hazard Alert &amp; Response Intelligence</w:t>
      </w:r>
    </w:p>
    <w:p>
      <w:pPr>
        <w:jc w:val="center"/>
      </w:pPr>
      <w:r>
        <w:rPr>
          <w:rFonts w:ascii="Aptos" w:hAnsi="Aptos"/>
          <w:color w:val="505860"/>
          <w:sz w:val="26"/>
        </w:rPr>
        <w:t>Working Document / User &amp; Demo Manual</w:t>
      </w:r>
    </w:p>
    <w:p/>
    <w:tbl>
      <w:tblPr>
        <w:tblW w:type="auto" w:w="0"/>
        <w:jc w:val="center"/>
        <w:tblLook w:firstColumn="1" w:firstRow="1" w:lastColumn="0" w:lastRow="0" w:noHBand="0" w:noVBand="1" w:val="04A0"/>
      </w:tblPr>
      <w:tblGrid>
        <w:gridCol w:w="5184"/>
        <w:gridCol w:w="5184"/>
      </w:tblGrid>
      <w:tr>
        <w:tc>
          <w:tcPr>
            <w:tcW w:type="dxa" w:w="5184"/>
            <w:shd w:fill="EAF4F7"/>
            <w:tcMar>
              <w:top w:w="90" w:type="dxa"/>
              <w:start w:w="90" w:type="dxa"/>
              <w:bottom w:w="90" w:type="dxa"/>
              <w:end w:w="90" w:type="dxa"/>
            </w:tcMar>
            <w:vAlign w:val="center"/>
          </w:tcPr>
          <w:p>
            <w:r>
              <w:rPr>
                <w:rFonts w:ascii="Aptos" w:hAnsi="Aptos"/>
                <w:b/>
                <w:color w:val="12263B"/>
              </w:rPr>
              <w:t>Problem Statement</w:t>
            </w:r>
          </w:p>
        </w:tc>
        <w:tc>
          <w:tcPr>
            <w:tcW w:type="dxa" w:w="5184"/>
            <w:shd w:fill="FFFFFF"/>
            <w:tcMar>
              <w:top w:w="90" w:type="dxa"/>
              <w:start w:w="90" w:type="dxa"/>
              <w:bottom w:w="90" w:type="dxa"/>
              <w:end w:w="90" w:type="dxa"/>
            </w:tcMar>
            <w:vAlign w:val="center"/>
          </w:tcPr>
          <w:p>
            <w:r>
              <w:rPr>
                <w:rFonts w:ascii="Aptos" w:hAnsi="Aptos"/>
              </w:rPr>
              <w:t>AI-Based Early Warning and Landslide Risk Monitoring System in NER</w:t>
            </w:r>
          </w:p>
        </w:tc>
      </w:tr>
      <w:tr>
        <w:tc>
          <w:tcPr>
            <w:tcW w:type="dxa" w:w="5184"/>
            <w:shd w:fill="EAF4F7"/>
            <w:tcMar>
              <w:top w:w="90" w:type="dxa"/>
              <w:start w:w="90" w:type="dxa"/>
              <w:bottom w:w="90" w:type="dxa"/>
              <w:end w:w="90" w:type="dxa"/>
            </w:tcMar>
            <w:vAlign w:val="center"/>
          </w:tcPr>
          <w:p>
            <w:r>
              <w:rPr>
                <w:rFonts w:ascii="Aptos" w:hAnsi="Aptos"/>
                <w:b/>
                <w:color w:val="12263B"/>
              </w:rPr>
              <w:t>Theme</w:t>
            </w:r>
          </w:p>
        </w:tc>
        <w:tc>
          <w:tcPr>
            <w:tcW w:type="dxa" w:w="5184"/>
            <w:shd w:fill="FFFFFF"/>
            <w:tcMar>
              <w:top w:w="90" w:type="dxa"/>
              <w:start w:w="90" w:type="dxa"/>
              <w:bottom w:w="90" w:type="dxa"/>
              <w:end w:w="90" w:type="dxa"/>
            </w:tcMar>
            <w:vAlign w:val="center"/>
          </w:tcPr>
          <w:p>
            <w:r>
              <w:rPr>
                <w:rFonts w:ascii="Aptos" w:hAnsi="Aptos"/>
              </w:rPr>
              <w:t>Disaster Management</w:t>
            </w:r>
          </w:p>
        </w:tc>
      </w:tr>
      <w:tr>
        <w:tc>
          <w:tcPr>
            <w:tcW w:type="dxa" w:w="5184"/>
            <w:shd w:fill="EAF4F7"/>
            <w:tcMar>
              <w:top w:w="90" w:type="dxa"/>
              <w:start w:w="90" w:type="dxa"/>
              <w:bottom w:w="90" w:type="dxa"/>
              <w:end w:w="90" w:type="dxa"/>
            </w:tcMar>
            <w:vAlign w:val="center"/>
          </w:tcPr>
          <w:p>
            <w:r>
              <w:rPr>
                <w:rFonts w:ascii="Aptos" w:hAnsi="Aptos"/>
                <w:b/>
                <w:color w:val="12263B"/>
              </w:rPr>
              <w:t>Build</w:t>
            </w:r>
          </w:p>
        </w:tc>
        <w:tc>
          <w:tcPr>
            <w:tcW w:type="dxa" w:w="5184"/>
            <w:shd w:fill="FFFFFF"/>
            <w:tcMar>
              <w:top w:w="90" w:type="dxa"/>
              <w:start w:w="90" w:type="dxa"/>
              <w:bottom w:w="90" w:type="dxa"/>
              <w:end w:w="90" w:type="dxa"/>
            </w:tcMar>
            <w:vAlign w:val="center"/>
          </w:tcPr>
          <w:p>
            <w:r>
              <w:rPr>
                <w:rFonts w:ascii="Aptos" w:hAnsi="Aptos"/>
              </w:rPr>
              <w:t>PRAHARI v7 Prize-Ready</w:t>
            </w:r>
          </w:p>
        </w:tc>
      </w:tr>
      <w:tr>
        <w:tc>
          <w:tcPr>
            <w:tcW w:type="dxa" w:w="5184"/>
            <w:shd w:fill="EAF4F7"/>
            <w:tcMar>
              <w:top w:w="90" w:type="dxa"/>
              <w:start w:w="90" w:type="dxa"/>
              <w:bottom w:w="90" w:type="dxa"/>
              <w:end w:w="90" w:type="dxa"/>
            </w:tcMar>
            <w:vAlign w:val="center"/>
          </w:tcPr>
          <w:p>
            <w:r>
              <w:rPr>
                <w:rFonts w:ascii="Aptos" w:hAnsi="Aptos"/>
                <w:b/>
                <w:color w:val="12263B"/>
              </w:rPr>
              <w:t>Project Type</w:t>
            </w:r>
          </w:p>
        </w:tc>
        <w:tc>
          <w:tcPr>
            <w:tcW w:type="dxa" w:w="5184"/>
            <w:shd w:fill="FFFFFF"/>
            <w:tcMar>
              <w:top w:w="90" w:type="dxa"/>
              <w:start w:w="90" w:type="dxa"/>
              <w:bottom w:w="90" w:type="dxa"/>
              <w:end w:w="90" w:type="dxa"/>
            </w:tcMar>
            <w:vAlign w:val="center"/>
          </w:tcPr>
          <w:p>
            <w:r>
              <w:rPr>
                <w:rFonts w:ascii="Aptos" w:hAnsi="Aptos"/>
              </w:rPr>
              <w:t>Research-backed decision-support prototype</w:t>
            </w:r>
          </w:p>
        </w:tc>
      </w:tr>
      <w:tr>
        <w:tc>
          <w:tcPr>
            <w:tcW w:type="dxa" w:w="5184"/>
            <w:shd w:fill="EAF4F7"/>
            <w:tcMar>
              <w:top w:w="90" w:type="dxa"/>
              <w:start w:w="90" w:type="dxa"/>
              <w:bottom w:w="90" w:type="dxa"/>
              <w:end w:w="90" w:type="dxa"/>
            </w:tcMar>
            <w:vAlign w:val="center"/>
          </w:tcPr>
          <w:p>
            <w:r>
              <w:rPr>
                <w:rFonts w:ascii="Aptos" w:hAnsi="Aptos"/>
                <w:b/>
                <w:color w:val="12263B"/>
              </w:rPr>
              <w:t>Document Purpose</w:t>
            </w:r>
          </w:p>
        </w:tc>
        <w:tc>
          <w:tcPr>
            <w:tcW w:type="dxa" w:w="5184"/>
            <w:shd w:fill="FFFFFF"/>
            <w:tcMar>
              <w:top w:w="90" w:type="dxa"/>
              <w:start w:w="90" w:type="dxa"/>
              <w:bottom w:w="90" w:type="dxa"/>
              <w:end w:w="90" w:type="dxa"/>
            </w:tcMar>
            <w:vAlign w:val="center"/>
          </w:tcPr>
          <w:p>
            <w:r>
              <w:rPr>
                <w:rFonts w:ascii="Aptos" w:hAnsi="Aptos"/>
              </w:rPr>
              <w:t>How to run, present, test and troubleshoot the complete PRAHARI system</w:t>
            </w:r>
          </w:p>
        </w:tc>
      </w:tr>
    </w:tbl>
    <w:p/>
    <w:p>
      <w:pPr>
        <w:jc w:val="center"/>
      </w:pPr>
      <w:r>
        <w:rPr>
          <w:rFonts w:ascii="Aptos" w:hAnsi="Aptos"/>
          <w:b/>
          <w:color w:val="AA362C"/>
          <w:sz w:val="21"/>
        </w:rPr>
        <w:t>Scientific honesty: live/public feeds, near-real-time imagery, demo/simulated layers and future-production features are clearly separated.</w:t>
      </w:r>
    </w:p>
    <w:p>
      <w:r>
        <w:br w:type="page"/>
      </w:r>
    </w:p>
    <w:p>
      <w:pPr>
        <w:pStyle w:val="Heading1"/>
      </w:pPr>
      <w:r>
        <w:t>1. What this working document is for</w:t>
      </w:r>
    </w:p>
    <w:p>
      <w:r>
        <w:t>This document is for the team member operating PRAHARI during SIH presentation. It explains what to start, what to click, which screens to show, how to use offline satellite mode, and what to say if judges ask about real vs prototype parts.</w:t>
      </w:r>
    </w:p>
    <w:p>
      <w:pPr>
        <w:pStyle w:val="Heading1"/>
      </w:pPr>
      <w:r>
        <w:t>2. Folder and Start Files</w:t>
      </w:r>
    </w:p>
    <w:tbl>
      <w:tblPr>
        <w:tblW w:type="auto" w:w="0"/>
        <w:jc w:val="center"/>
        <w:tblLook w:firstColumn="1" w:firstRow="1" w:lastColumn="0" w:lastRow="0" w:noHBand="0" w:noVBand="1" w:val="04A0"/>
      </w:tblPr>
      <w:tblGrid>
        <w:gridCol w:w="5184"/>
        <w:gridCol w:w="5184"/>
      </w:tblGrid>
      <w:tr>
        <w:tc>
          <w:tcPr>
            <w:tcW w:type="dxa" w:w="5184"/>
            <w:shd w:fill="DDEBF1"/>
            <w:tcMar>
              <w:top w:w="90" w:type="dxa"/>
              <w:start w:w="90" w:type="dxa"/>
              <w:bottom w:w="90" w:type="dxa"/>
              <w:end w:w="90" w:type="dxa"/>
            </w:tcMar>
          </w:tcPr>
          <w:p>
            <w:r>
              <w:rPr>
                <w:rFonts w:ascii="Aptos" w:hAnsi="Aptos"/>
                <w:b/>
                <w:color w:val="12263B"/>
              </w:rPr>
              <w:t>File / folder</w:t>
            </w:r>
          </w:p>
        </w:tc>
        <w:tc>
          <w:tcPr>
            <w:tcW w:type="dxa" w:w="5184"/>
            <w:shd w:fill="DDEBF1"/>
            <w:tcMar>
              <w:top w:w="90" w:type="dxa"/>
              <w:start w:w="90" w:type="dxa"/>
              <w:bottom w:w="90" w:type="dxa"/>
              <w:end w:w="90" w:type="dxa"/>
            </w:tcMar>
          </w:tcPr>
          <w:p>
            <w:r>
              <w:rPr>
                <w:rFonts w:ascii="Aptos" w:hAnsi="Aptos"/>
                <w:b/>
                <w:color w:val="12263B"/>
              </w:rPr>
              <w:t>Purpose</w:t>
            </w:r>
          </w:p>
        </w:tc>
      </w:tr>
      <w:tr>
        <w:tc>
          <w:tcPr>
            <w:tcW w:type="dxa" w:w="5184"/>
            <w:tcMar>
              <w:top w:w="90" w:type="dxa"/>
              <w:start w:w="90" w:type="dxa"/>
              <w:bottom w:w="90" w:type="dxa"/>
              <w:end w:w="90" w:type="dxa"/>
            </w:tcMar>
            <w:vAlign w:val="top"/>
          </w:tcPr>
          <w:p>
            <w:r>
              <w:rPr>
                <w:rFonts w:ascii="Aptos" w:hAnsi="Aptos"/>
                <w:b/>
                <w:color w:val="11747A"/>
              </w:rPr>
              <w:t>start_all.bat</w:t>
            </w:r>
          </w:p>
        </w:tc>
        <w:tc>
          <w:tcPr>
            <w:tcW w:type="dxa" w:w="5184"/>
            <w:tcMar>
              <w:top w:w="90" w:type="dxa"/>
              <w:start w:w="90" w:type="dxa"/>
              <w:bottom w:w="90" w:type="dxa"/>
              <w:end w:w="90" w:type="dxa"/>
            </w:tcMar>
            <w:vAlign w:val="top"/>
          </w:tcPr>
          <w:p>
            <w:r>
              <w:t>Starts backend and frontend together on Windows.</w:t>
            </w:r>
          </w:p>
        </w:tc>
      </w:tr>
      <w:tr>
        <w:tc>
          <w:tcPr>
            <w:tcW w:type="dxa" w:w="5184"/>
            <w:tcMar>
              <w:top w:w="90" w:type="dxa"/>
              <w:start w:w="90" w:type="dxa"/>
              <w:bottom w:w="90" w:type="dxa"/>
              <w:end w:w="90" w:type="dxa"/>
            </w:tcMar>
            <w:vAlign w:val="top"/>
          </w:tcPr>
          <w:p>
            <w:r>
              <w:rPr>
                <w:rFonts w:ascii="Aptos" w:hAnsi="Aptos"/>
                <w:b/>
                <w:color w:val="11747A"/>
              </w:rPr>
              <w:t>start_backend.bat</w:t>
            </w:r>
          </w:p>
        </w:tc>
        <w:tc>
          <w:tcPr>
            <w:tcW w:type="dxa" w:w="5184"/>
            <w:tcMar>
              <w:top w:w="90" w:type="dxa"/>
              <w:start w:w="90" w:type="dxa"/>
              <w:bottom w:w="90" w:type="dxa"/>
              <w:end w:w="90" w:type="dxa"/>
            </w:tcMar>
            <w:vAlign w:val="top"/>
          </w:tcPr>
          <w:p>
            <w:r>
              <w:t>Starts FastAPI backend only.</w:t>
            </w:r>
          </w:p>
        </w:tc>
      </w:tr>
      <w:tr>
        <w:tc>
          <w:tcPr>
            <w:tcW w:type="dxa" w:w="5184"/>
            <w:tcMar>
              <w:top w:w="90" w:type="dxa"/>
              <w:start w:w="90" w:type="dxa"/>
              <w:bottom w:w="90" w:type="dxa"/>
              <w:end w:w="90" w:type="dxa"/>
            </w:tcMar>
            <w:vAlign w:val="top"/>
          </w:tcPr>
          <w:p>
            <w:r>
              <w:rPr>
                <w:rFonts w:ascii="Aptos" w:hAnsi="Aptos"/>
                <w:b/>
                <w:color w:val="11747A"/>
              </w:rPr>
              <w:t>start_frontend.bat</w:t>
            </w:r>
          </w:p>
        </w:tc>
        <w:tc>
          <w:tcPr>
            <w:tcW w:type="dxa" w:w="5184"/>
            <w:tcMar>
              <w:top w:w="90" w:type="dxa"/>
              <w:start w:w="90" w:type="dxa"/>
              <w:bottom w:w="90" w:type="dxa"/>
              <w:end w:w="90" w:type="dxa"/>
            </w:tcMar>
            <w:vAlign w:val="top"/>
          </w:tcPr>
          <w:p>
            <w:r>
              <w:t>Starts React/Vite frontend only.</w:t>
            </w:r>
          </w:p>
        </w:tc>
      </w:tr>
      <w:tr>
        <w:tc>
          <w:tcPr>
            <w:tcW w:type="dxa" w:w="5184"/>
            <w:tcMar>
              <w:top w:w="90" w:type="dxa"/>
              <w:start w:w="90" w:type="dxa"/>
              <w:bottom w:w="90" w:type="dxa"/>
              <w:end w:w="90" w:type="dxa"/>
            </w:tcMar>
            <w:vAlign w:val="top"/>
          </w:tcPr>
          <w:p>
            <w:r>
              <w:rPr>
                <w:rFonts w:ascii="Aptos" w:hAnsi="Aptos"/>
                <w:b/>
                <w:color w:val="11747A"/>
              </w:rPr>
              <w:t>prepare_offline_satellite.bat</w:t>
            </w:r>
          </w:p>
        </w:tc>
        <w:tc>
          <w:tcPr>
            <w:tcW w:type="dxa" w:w="5184"/>
            <w:tcMar>
              <w:top w:w="90" w:type="dxa"/>
              <w:start w:w="90" w:type="dxa"/>
              <w:bottom w:w="90" w:type="dxa"/>
              <w:end w:w="90" w:type="dxa"/>
            </w:tcMar>
            <w:vAlign w:val="top"/>
          </w:tcPr>
          <w:p>
            <w:r>
              <w:t>Warms NASA tile cache while internet is good.</w:t>
            </w:r>
          </w:p>
        </w:tc>
      </w:tr>
      <w:tr>
        <w:tc>
          <w:tcPr>
            <w:tcW w:type="dxa" w:w="5184"/>
            <w:tcMar>
              <w:top w:w="90" w:type="dxa"/>
              <w:start w:w="90" w:type="dxa"/>
              <w:bottom w:w="90" w:type="dxa"/>
              <w:end w:w="90" w:type="dxa"/>
            </w:tcMar>
            <w:vAlign w:val="top"/>
          </w:tcPr>
          <w:p>
            <w:r>
              <w:rPr>
                <w:rFonts w:ascii="Aptos" w:hAnsi="Aptos"/>
                <w:b/>
                <w:color w:val="11747A"/>
              </w:rPr>
              <w:t>run_preflight.bat</w:t>
            </w:r>
          </w:p>
        </w:tc>
        <w:tc>
          <w:tcPr>
            <w:tcW w:type="dxa" w:w="5184"/>
            <w:tcMar>
              <w:top w:w="90" w:type="dxa"/>
              <w:start w:w="90" w:type="dxa"/>
              <w:bottom w:w="90" w:type="dxa"/>
              <w:end w:w="90" w:type="dxa"/>
            </w:tcMar>
            <w:vAlign w:val="top"/>
          </w:tcPr>
          <w:p>
            <w:r>
              <w:t>Runs smoke/preflight checks before demo.</w:t>
            </w:r>
          </w:p>
        </w:tc>
      </w:tr>
      <w:tr>
        <w:tc>
          <w:tcPr>
            <w:tcW w:type="dxa" w:w="5184"/>
            <w:tcMar>
              <w:top w:w="90" w:type="dxa"/>
              <w:start w:w="90" w:type="dxa"/>
              <w:bottom w:w="90" w:type="dxa"/>
              <w:end w:w="90" w:type="dxa"/>
            </w:tcMar>
            <w:vAlign w:val="top"/>
          </w:tcPr>
          <w:p>
            <w:r>
              <w:rPr>
                <w:rFonts w:ascii="Aptos" w:hAnsi="Aptos"/>
                <w:b/>
                <w:color w:val="11747A"/>
              </w:rPr>
              <w:t>backend/</w:t>
            </w:r>
          </w:p>
        </w:tc>
        <w:tc>
          <w:tcPr>
            <w:tcW w:type="dxa" w:w="5184"/>
            <w:tcMar>
              <w:top w:w="90" w:type="dxa"/>
              <w:start w:w="90" w:type="dxa"/>
              <w:bottom w:w="90" w:type="dxa"/>
              <w:end w:w="90" w:type="dxa"/>
            </w:tcMar>
            <w:vAlign w:val="top"/>
          </w:tcPr>
          <w:p>
            <w:r>
              <w:t>FastAPI, ML engine, database, APIs, uploads, tile cache.</w:t>
            </w:r>
          </w:p>
        </w:tc>
      </w:tr>
      <w:tr>
        <w:tc>
          <w:tcPr>
            <w:tcW w:type="dxa" w:w="5184"/>
            <w:tcMar>
              <w:top w:w="90" w:type="dxa"/>
              <w:start w:w="90" w:type="dxa"/>
              <w:bottom w:w="90" w:type="dxa"/>
              <w:end w:w="90" w:type="dxa"/>
            </w:tcMar>
            <w:vAlign w:val="top"/>
          </w:tcPr>
          <w:p>
            <w:r>
              <w:rPr>
                <w:rFonts w:ascii="Aptos" w:hAnsi="Aptos"/>
                <w:b/>
                <w:color w:val="11747A"/>
              </w:rPr>
              <w:t>frontend/</w:t>
            </w:r>
          </w:p>
        </w:tc>
        <w:tc>
          <w:tcPr>
            <w:tcW w:type="dxa" w:w="5184"/>
            <w:tcMar>
              <w:top w:w="90" w:type="dxa"/>
              <w:start w:w="90" w:type="dxa"/>
              <w:bottom w:w="90" w:type="dxa"/>
              <w:end w:w="90" w:type="dxa"/>
            </w:tcMar>
            <w:vAlign w:val="top"/>
          </w:tcPr>
          <w:p>
            <w:r>
              <w:t>React command center UI.</w:t>
            </w:r>
          </w:p>
        </w:tc>
      </w:tr>
      <w:tr>
        <w:tc>
          <w:tcPr>
            <w:tcW w:type="dxa" w:w="5184"/>
            <w:tcMar>
              <w:top w:w="90" w:type="dxa"/>
              <w:start w:w="90" w:type="dxa"/>
              <w:bottom w:w="90" w:type="dxa"/>
              <w:end w:w="90" w:type="dxa"/>
            </w:tcMar>
            <w:vAlign w:val="top"/>
          </w:tcPr>
          <w:p>
            <w:r>
              <w:rPr>
                <w:rFonts w:ascii="Aptos" w:hAnsi="Aptos"/>
                <w:b/>
                <w:color w:val="11747A"/>
              </w:rPr>
              <w:t>qa/smoke_test.py</w:t>
            </w:r>
          </w:p>
        </w:tc>
        <w:tc>
          <w:tcPr>
            <w:tcW w:type="dxa" w:w="5184"/>
            <w:tcMar>
              <w:top w:w="90" w:type="dxa"/>
              <w:start w:w="90" w:type="dxa"/>
              <w:bottom w:w="90" w:type="dxa"/>
              <w:end w:w="90" w:type="dxa"/>
            </w:tcMar>
            <w:vAlign w:val="top"/>
          </w:tcPr>
          <w:p>
            <w:r>
              <w:t>Automated backend checks.</w:t>
            </w:r>
          </w:p>
        </w:tc>
      </w:tr>
      <w:tr>
        <w:tc>
          <w:tcPr>
            <w:tcW w:type="dxa" w:w="5184"/>
            <w:tcMar>
              <w:top w:w="90" w:type="dxa"/>
              <w:start w:w="90" w:type="dxa"/>
              <w:bottom w:w="90" w:type="dxa"/>
              <w:end w:w="90" w:type="dxa"/>
            </w:tcMar>
            <w:vAlign w:val="top"/>
          </w:tcPr>
          <w:p>
            <w:r>
              <w:rPr>
                <w:rFonts w:ascii="Aptos" w:hAnsi="Aptos"/>
                <w:b/>
                <w:color w:val="11747A"/>
              </w:rPr>
              <w:t>docs/</w:t>
            </w:r>
          </w:p>
        </w:tc>
        <w:tc>
          <w:tcPr>
            <w:tcW w:type="dxa" w:w="5184"/>
            <w:tcMar>
              <w:top w:w="90" w:type="dxa"/>
              <w:start w:w="90" w:type="dxa"/>
              <w:bottom w:w="90" w:type="dxa"/>
              <w:end w:w="90" w:type="dxa"/>
            </w:tcMar>
            <w:vAlign w:val="top"/>
          </w:tcPr>
          <w:p>
            <w:r>
              <w:t>Presentation, technical and working documents.</w:t>
            </w:r>
          </w:p>
        </w:tc>
      </w:tr>
    </w:tbl>
    <w:p>
      <w:pPr>
        <w:pStyle w:val="Heading1"/>
      </w:pPr>
      <w:r>
        <w:t>3. Installation / First Run</w:t>
      </w:r>
    </w:p>
    <w:p>
      <w:r>
        <w:t>Use these commands if the batch files do not work.</w:t>
      </w:r>
    </w:p>
    <w:p>
      <w:r>
        <w:rPr>
          <w:rFonts w:ascii="Aptos" w:hAnsi="Aptos"/>
          <w:b/>
          <w:color w:val="11747A"/>
        </w:rPr>
        <w:t>Backend</w:t>
      </w:r>
    </w:p>
    <w:p>
      <w:r>
        <w:rPr>
          <w:rFonts w:ascii="Consolas" w:hAnsi="Consolas"/>
          <w:sz w:val="19"/>
        </w:rPr>
        <w:t>cd backend</w:t>
        <w:br/>
        <w:t>python -m venv .venv</w:t>
        <w:br/>
        <w:t>.\.venv\Scripts\activate</w:t>
        <w:br/>
        <w:t>pip install -r requirements.txt</w:t>
        <w:br/>
        <w:t>uvicorn main:app --reload</w:t>
      </w:r>
    </w:p>
    <w:p>
      <w:r>
        <w:rPr>
          <w:rFonts w:ascii="Aptos" w:hAnsi="Aptos"/>
          <w:b/>
          <w:color w:val="11747A"/>
        </w:rPr>
        <w:t>Frontend</w:t>
      </w:r>
    </w:p>
    <w:p>
      <w:r>
        <w:rPr>
          <w:rFonts w:ascii="Consolas" w:hAnsi="Consolas"/>
          <w:sz w:val="19"/>
        </w:rPr>
        <w:t>cd frontend</w:t>
        <w:br/>
        <w:t>npm install</w:t>
        <w:br/>
        <w:t>npm run dev</w:t>
      </w:r>
    </w:p>
    <w:tbl>
      <w:tblPr>
        <w:tblW w:type="auto" w:w="0"/>
        <w:jc w:val="center"/>
        <w:tblLook w:firstColumn="1" w:firstRow="1" w:lastColumn="0" w:lastRow="0" w:noHBand="0" w:noVBand="1" w:val="04A0"/>
      </w:tblPr>
      <w:tblGrid>
        <w:gridCol w:w="5184"/>
        <w:gridCol w:w="5184"/>
      </w:tblGrid>
      <w:tr>
        <w:tc>
          <w:tcPr>
            <w:tcW w:type="dxa" w:w="5184"/>
            <w:shd w:fill="DDEBF1"/>
            <w:tcMar>
              <w:top w:w="90" w:type="dxa"/>
              <w:start w:w="90" w:type="dxa"/>
              <w:bottom w:w="90" w:type="dxa"/>
              <w:end w:w="90" w:type="dxa"/>
            </w:tcMar>
          </w:tcPr>
          <w:p>
            <w:r>
              <w:rPr>
                <w:rFonts w:ascii="Aptos" w:hAnsi="Aptos"/>
                <w:b/>
                <w:color w:val="12263B"/>
              </w:rPr>
              <w:t>Service</w:t>
            </w:r>
          </w:p>
        </w:tc>
        <w:tc>
          <w:tcPr>
            <w:tcW w:type="dxa" w:w="5184"/>
            <w:shd w:fill="DDEBF1"/>
            <w:tcMar>
              <w:top w:w="90" w:type="dxa"/>
              <w:start w:w="90" w:type="dxa"/>
              <w:bottom w:w="90" w:type="dxa"/>
              <w:end w:w="90" w:type="dxa"/>
            </w:tcMar>
          </w:tcPr>
          <w:p>
            <w:r>
              <w:rPr>
                <w:rFonts w:ascii="Aptos" w:hAnsi="Aptos"/>
                <w:b/>
                <w:color w:val="12263B"/>
              </w:rPr>
              <w:t>URL</w:t>
            </w:r>
          </w:p>
        </w:tc>
      </w:tr>
      <w:tr>
        <w:tc>
          <w:tcPr>
            <w:tcW w:type="dxa" w:w="5184"/>
            <w:tcMar>
              <w:top w:w="90" w:type="dxa"/>
              <w:start w:w="90" w:type="dxa"/>
              <w:bottom w:w="90" w:type="dxa"/>
              <w:end w:w="90" w:type="dxa"/>
            </w:tcMar>
            <w:vAlign w:val="top"/>
          </w:tcPr>
          <w:p>
            <w:r>
              <w:rPr>
                <w:rFonts w:ascii="Aptos" w:hAnsi="Aptos"/>
                <w:b/>
                <w:color w:val="11747A"/>
              </w:rPr>
              <w:t>Backend health</w:t>
            </w:r>
          </w:p>
        </w:tc>
        <w:tc>
          <w:tcPr>
            <w:tcW w:type="dxa" w:w="5184"/>
            <w:tcMar>
              <w:top w:w="90" w:type="dxa"/>
              <w:start w:w="90" w:type="dxa"/>
              <w:bottom w:w="90" w:type="dxa"/>
              <w:end w:w="90" w:type="dxa"/>
            </w:tcMar>
            <w:vAlign w:val="top"/>
          </w:tcPr>
          <w:p>
            <w:r>
              <w:t>http://127.0.0.1:8000</w:t>
            </w:r>
          </w:p>
        </w:tc>
      </w:tr>
      <w:tr>
        <w:tc>
          <w:tcPr>
            <w:tcW w:type="dxa" w:w="5184"/>
            <w:tcMar>
              <w:top w:w="90" w:type="dxa"/>
              <w:start w:w="90" w:type="dxa"/>
              <w:bottom w:w="90" w:type="dxa"/>
              <w:end w:w="90" w:type="dxa"/>
            </w:tcMar>
            <w:vAlign w:val="top"/>
          </w:tcPr>
          <w:p>
            <w:r>
              <w:rPr>
                <w:rFonts w:ascii="Aptos" w:hAnsi="Aptos"/>
                <w:b/>
                <w:color w:val="11747A"/>
              </w:rPr>
              <w:t>Swagger API docs</w:t>
            </w:r>
          </w:p>
        </w:tc>
        <w:tc>
          <w:tcPr>
            <w:tcW w:type="dxa" w:w="5184"/>
            <w:tcMar>
              <w:top w:w="90" w:type="dxa"/>
              <w:start w:w="90" w:type="dxa"/>
              <w:bottom w:w="90" w:type="dxa"/>
              <w:end w:w="90" w:type="dxa"/>
            </w:tcMar>
            <w:vAlign w:val="top"/>
          </w:tcPr>
          <w:p>
            <w:r>
              <w:t>http://127.0.0.1:8000/docs</w:t>
            </w:r>
          </w:p>
        </w:tc>
      </w:tr>
      <w:tr>
        <w:tc>
          <w:tcPr>
            <w:tcW w:type="dxa" w:w="5184"/>
            <w:tcMar>
              <w:top w:w="90" w:type="dxa"/>
              <w:start w:w="90" w:type="dxa"/>
              <w:bottom w:w="90" w:type="dxa"/>
              <w:end w:w="90" w:type="dxa"/>
            </w:tcMar>
            <w:vAlign w:val="top"/>
          </w:tcPr>
          <w:p>
            <w:r>
              <w:rPr>
                <w:rFonts w:ascii="Aptos" w:hAnsi="Aptos"/>
                <w:b/>
                <w:color w:val="11747A"/>
              </w:rPr>
              <w:t>Frontend</w:t>
            </w:r>
          </w:p>
        </w:tc>
        <w:tc>
          <w:tcPr>
            <w:tcW w:type="dxa" w:w="5184"/>
            <w:tcMar>
              <w:top w:w="90" w:type="dxa"/>
              <w:start w:w="90" w:type="dxa"/>
              <w:bottom w:w="90" w:type="dxa"/>
              <w:end w:w="90" w:type="dxa"/>
            </w:tcMar>
            <w:vAlign w:val="top"/>
          </w:tcPr>
          <w:p>
            <w:r>
              <w:t>Usually http://localhost:5173</w:t>
            </w:r>
          </w:p>
        </w:tc>
      </w:tr>
    </w:tbl>
    <w:p>
      <w:pPr>
        <w:pStyle w:val="Heading1"/>
      </w:pPr>
      <w:r>
        <w:t>4. Before Going to College</w:t>
      </w:r>
    </w:p>
    <w:p>
      <w:pPr>
        <w:pStyle w:val="ListBullet"/>
      </w:pPr>
      <w:r>
        <w:t>Run the project once on good internet.</w:t>
      </w:r>
    </w:p>
    <w:p>
      <w:pPr>
        <w:pStyle w:val="ListBullet"/>
      </w:pPr>
      <w:r>
        <w:t>Start backend and open Swagger to confirm it works.</w:t>
      </w:r>
    </w:p>
    <w:p>
      <w:pPr>
        <w:pStyle w:val="ListBullet"/>
      </w:pPr>
      <w:r>
        <w:t>Run prepare_offline_satellite.bat to cache NER NASA tiles.</w:t>
      </w:r>
    </w:p>
    <w:p>
      <w:pPr>
        <w:pStyle w:val="ListBullet"/>
      </w:pPr>
      <w:r>
        <w:t>Run run_preflight.bat and confirm all critical checks pass.</w:t>
      </w:r>
    </w:p>
    <w:p>
      <w:pPr>
        <w:pStyle w:val="ListBullet"/>
      </w:pPr>
      <w:r>
        <w:t>Open the frontend and select Offline EO Lite and Cached NASA once.</w:t>
      </w:r>
    </w:p>
    <w:p>
      <w:pPr>
        <w:pStyle w:val="ListBullet"/>
      </w:pPr>
      <w:r>
        <w:t>Take screenshots of Overview, Risk Map, Satellite, AI Analysis, Alerts, Reports and Response Plan as backup.</w:t>
      </w:r>
    </w:p>
    <w:p>
      <w:pPr>
        <w:pStyle w:val="ListBullet"/>
      </w:pPr>
      <w:r>
        <w:t>Keep old v6/v5 ZIP as backup, but present v7 if it runs cleanly.</w:t>
      </w:r>
    </w:p>
    <w:p>
      <w:pPr>
        <w:pStyle w:val="Heading1"/>
      </w:pPr>
      <w:r>
        <w:t>5. Satellite Map Problem: Guaranteed Demo Plan</w:t>
      </w:r>
    </w:p>
    <w:tbl>
      <w:tblPr>
        <w:tblW w:type="auto" w:w="0"/>
        <w:jc w:val="center"/>
        <w:tblLook w:firstColumn="1" w:firstRow="1" w:lastColumn="0" w:lastRow="0" w:noHBand="0" w:noVBand="1" w:val="04A0"/>
      </w:tblPr>
      <w:tblGrid>
        <w:gridCol w:w="5184"/>
        <w:gridCol w:w="5184"/>
      </w:tblGrid>
      <w:tr>
        <w:tc>
          <w:tcPr>
            <w:tcW w:type="dxa" w:w="5184"/>
            <w:shd w:fill="DDEBF1"/>
            <w:tcMar>
              <w:top w:w="90" w:type="dxa"/>
              <w:start w:w="90" w:type="dxa"/>
              <w:bottom w:w="90" w:type="dxa"/>
              <w:end w:w="90" w:type="dxa"/>
            </w:tcMar>
          </w:tcPr>
          <w:p>
            <w:r>
              <w:rPr>
                <w:rFonts w:ascii="Aptos" w:hAnsi="Aptos"/>
                <w:b/>
                <w:color w:val="12263B"/>
              </w:rPr>
              <w:t>Situation</w:t>
            </w:r>
          </w:p>
        </w:tc>
        <w:tc>
          <w:tcPr>
            <w:tcW w:type="dxa" w:w="5184"/>
            <w:shd w:fill="DDEBF1"/>
            <w:tcMar>
              <w:top w:w="90" w:type="dxa"/>
              <w:start w:w="90" w:type="dxa"/>
              <w:bottom w:w="90" w:type="dxa"/>
              <w:end w:w="90" w:type="dxa"/>
            </w:tcMar>
          </w:tcPr>
          <w:p>
            <w:r>
              <w:rPr>
                <w:rFonts w:ascii="Aptos" w:hAnsi="Aptos"/>
                <w:b/>
                <w:color w:val="12263B"/>
              </w:rPr>
              <w:t>What to do</w:t>
            </w:r>
          </w:p>
        </w:tc>
      </w:tr>
      <w:tr>
        <w:tc>
          <w:tcPr>
            <w:tcW w:type="dxa" w:w="5184"/>
            <w:tcMar>
              <w:top w:w="90" w:type="dxa"/>
              <w:start w:w="90" w:type="dxa"/>
              <w:bottom w:w="90" w:type="dxa"/>
              <w:end w:w="90" w:type="dxa"/>
            </w:tcMar>
            <w:vAlign w:val="top"/>
          </w:tcPr>
          <w:p>
            <w:r>
              <w:rPr>
                <w:rFonts w:ascii="Aptos" w:hAnsi="Aptos"/>
                <w:b/>
                <w:color w:val="11747A"/>
              </w:rPr>
              <w:t>College Wi-Fi is slow</w:t>
            </w:r>
          </w:p>
        </w:tc>
        <w:tc>
          <w:tcPr>
            <w:tcW w:type="dxa" w:w="5184"/>
            <w:tcMar>
              <w:top w:w="90" w:type="dxa"/>
              <w:start w:w="90" w:type="dxa"/>
              <w:bottom w:w="90" w:type="dxa"/>
              <w:end w:w="90" w:type="dxa"/>
            </w:tcMar>
            <w:vAlign w:val="top"/>
          </w:tcPr>
          <w:p>
            <w:r>
              <w:t>Use Offline EO Lite. It loads instantly and still shows risk overlays.</w:t>
            </w:r>
          </w:p>
        </w:tc>
      </w:tr>
      <w:tr>
        <w:tc>
          <w:tcPr>
            <w:tcW w:type="dxa" w:w="5184"/>
            <w:tcMar>
              <w:top w:w="90" w:type="dxa"/>
              <w:start w:w="90" w:type="dxa"/>
              <w:bottom w:w="90" w:type="dxa"/>
              <w:end w:w="90" w:type="dxa"/>
            </w:tcMar>
            <w:vAlign w:val="top"/>
          </w:tcPr>
          <w:p>
            <w:r>
              <w:rPr>
                <w:rFonts w:ascii="Aptos" w:hAnsi="Aptos"/>
                <w:b/>
                <w:color w:val="11747A"/>
              </w:rPr>
              <w:t>Need real satellite look</w:t>
            </w:r>
          </w:p>
        </w:tc>
        <w:tc>
          <w:tcPr>
            <w:tcW w:type="dxa" w:w="5184"/>
            <w:tcMar>
              <w:top w:w="90" w:type="dxa"/>
              <w:start w:w="90" w:type="dxa"/>
              <w:bottom w:w="90" w:type="dxa"/>
              <w:end w:w="90" w:type="dxa"/>
            </w:tcMar>
            <w:vAlign w:val="top"/>
          </w:tcPr>
          <w:p>
            <w:r>
              <w:t>Use Cached NASA only after prepare_offline_satellite.bat has completed.</w:t>
            </w:r>
          </w:p>
        </w:tc>
      </w:tr>
      <w:tr>
        <w:tc>
          <w:tcPr>
            <w:tcW w:type="dxa" w:w="5184"/>
            <w:tcMar>
              <w:top w:w="90" w:type="dxa"/>
              <w:start w:w="90" w:type="dxa"/>
              <w:bottom w:w="90" w:type="dxa"/>
              <w:end w:w="90" w:type="dxa"/>
            </w:tcMar>
            <w:vAlign w:val="top"/>
          </w:tcPr>
          <w:p>
            <w:r>
              <w:rPr>
                <w:rFonts w:ascii="Aptos" w:hAnsi="Aptos"/>
                <w:b/>
                <w:color w:val="11747A"/>
              </w:rPr>
              <w:t>NASA Live keeps loading</w:t>
            </w:r>
          </w:p>
        </w:tc>
        <w:tc>
          <w:tcPr>
            <w:tcW w:type="dxa" w:w="5184"/>
            <w:tcMar>
              <w:top w:w="90" w:type="dxa"/>
              <w:start w:w="90" w:type="dxa"/>
              <w:bottom w:w="90" w:type="dxa"/>
              <w:end w:w="90" w:type="dxa"/>
            </w:tcMar>
            <w:vAlign w:val="top"/>
          </w:tcPr>
          <w:p>
            <w:r>
              <w:t>Do not wait. Switch back to Offline EO Lite or Cached NASA.</w:t>
            </w:r>
          </w:p>
        </w:tc>
      </w:tr>
      <w:tr>
        <w:tc>
          <w:tcPr>
            <w:tcW w:type="dxa" w:w="5184"/>
            <w:tcMar>
              <w:top w:w="90" w:type="dxa"/>
              <w:start w:w="90" w:type="dxa"/>
              <w:bottom w:w="90" w:type="dxa"/>
              <w:end w:w="90" w:type="dxa"/>
            </w:tcMar>
            <w:vAlign w:val="top"/>
          </w:tcPr>
          <w:p>
            <w:r>
              <w:rPr>
                <w:rFonts w:ascii="Aptos" w:hAnsi="Aptos"/>
                <w:b/>
                <w:color w:val="11747A"/>
              </w:rPr>
              <w:t>Blank tile / gray map</w:t>
            </w:r>
          </w:p>
        </w:tc>
        <w:tc>
          <w:tcPr>
            <w:tcW w:type="dxa" w:w="5184"/>
            <w:tcMar>
              <w:top w:w="90" w:type="dxa"/>
              <w:start w:w="90" w:type="dxa"/>
              <w:bottom w:w="90" w:type="dxa"/>
              <w:end w:w="90" w:type="dxa"/>
            </w:tcMar>
            <w:vAlign w:val="top"/>
          </w:tcPr>
          <w:p>
            <w:r>
              <w:t>Refresh once, then use Offline EO Lite. The story is still valid because live satellite is optional.</w:t>
            </w:r>
          </w:p>
        </w:tc>
      </w:tr>
      <w:tr>
        <w:tc>
          <w:tcPr>
            <w:tcW w:type="dxa" w:w="5184"/>
            <w:tcMar>
              <w:top w:w="90" w:type="dxa"/>
              <w:start w:w="90" w:type="dxa"/>
              <w:bottom w:w="90" w:type="dxa"/>
              <w:end w:w="90" w:type="dxa"/>
            </w:tcMar>
            <w:vAlign w:val="top"/>
          </w:tcPr>
          <w:p>
            <w:r>
              <w:rPr>
                <w:rFonts w:ascii="Aptos" w:hAnsi="Aptos"/>
                <w:b/>
                <w:color w:val="11747A"/>
              </w:rPr>
              <w:t>Judge asks why not live satellite</w:t>
            </w:r>
          </w:p>
        </w:tc>
        <w:tc>
          <w:tcPr>
            <w:tcW w:type="dxa" w:w="5184"/>
            <w:tcMar>
              <w:top w:w="90" w:type="dxa"/>
              <w:start w:w="90" w:type="dxa"/>
              <w:bottom w:w="90" w:type="dxa"/>
              <w:end w:w="90" w:type="dxa"/>
            </w:tcMar>
            <w:vAlign w:val="top"/>
          </w:tcPr>
          <w:p>
            <w:r>
              <w:t>Say: Satellite imagery has revisit and processing latency; PRAHARI uses NRT/cached context and does not pretend live video.</w:t>
            </w:r>
          </w:p>
        </w:tc>
      </w:tr>
    </w:tbl>
    <w:p>
      <w:pPr>
        <w:pStyle w:val="Heading1"/>
      </w:pPr>
      <w:r>
        <w:t>6. Recommended 5-Minute Demo Flow</w:t>
      </w:r>
    </w:p>
    <w:tbl>
      <w:tblPr>
        <w:tblW w:type="auto" w:w="0"/>
        <w:jc w:val="center"/>
        <w:tblLook w:firstColumn="1" w:firstRow="1" w:lastColumn="0" w:lastRow="0" w:noHBand="0" w:noVBand="1" w:val="04A0"/>
      </w:tblPr>
      <w:tblGrid>
        <w:gridCol w:w="3456"/>
        <w:gridCol w:w="3456"/>
        <w:gridCol w:w="3456"/>
      </w:tblGrid>
      <w:tr>
        <w:tc>
          <w:tcPr>
            <w:tcW w:type="dxa" w:w="3456"/>
            <w:shd w:fill="DDEBF1"/>
            <w:tcMar>
              <w:top w:w="90" w:type="dxa"/>
              <w:start w:w="90" w:type="dxa"/>
              <w:bottom w:w="90" w:type="dxa"/>
              <w:end w:w="90" w:type="dxa"/>
            </w:tcMar>
          </w:tcPr>
          <w:p>
            <w:r>
              <w:rPr>
                <w:rFonts w:ascii="Aptos" w:hAnsi="Aptos"/>
                <w:b/>
                <w:color w:val="12263B"/>
              </w:rPr>
              <w:t>Time</w:t>
            </w:r>
          </w:p>
        </w:tc>
        <w:tc>
          <w:tcPr>
            <w:tcW w:type="dxa" w:w="3456"/>
            <w:shd w:fill="DDEBF1"/>
            <w:tcMar>
              <w:top w:w="90" w:type="dxa"/>
              <w:start w:w="90" w:type="dxa"/>
              <w:bottom w:w="90" w:type="dxa"/>
              <w:end w:w="90" w:type="dxa"/>
            </w:tcMar>
          </w:tcPr>
          <w:p>
            <w:r>
              <w:rPr>
                <w:rFonts w:ascii="Aptos" w:hAnsi="Aptos"/>
                <w:b/>
                <w:color w:val="12263B"/>
              </w:rPr>
              <w:t>Screen</w:t>
            </w:r>
          </w:p>
        </w:tc>
        <w:tc>
          <w:tcPr>
            <w:tcW w:type="dxa" w:w="3456"/>
            <w:shd w:fill="DDEBF1"/>
            <w:tcMar>
              <w:top w:w="90" w:type="dxa"/>
              <w:start w:w="90" w:type="dxa"/>
              <w:bottom w:w="90" w:type="dxa"/>
              <w:end w:w="90" w:type="dxa"/>
            </w:tcMar>
          </w:tcPr>
          <w:p>
            <w:r>
              <w:rPr>
                <w:rFonts w:ascii="Aptos" w:hAnsi="Aptos"/>
                <w:b/>
                <w:color w:val="12263B"/>
              </w:rPr>
              <w:t>Action</w:t>
            </w:r>
          </w:p>
        </w:tc>
      </w:tr>
      <w:tr>
        <w:tc>
          <w:tcPr>
            <w:tcW w:type="dxa" w:w="3456"/>
            <w:tcMar>
              <w:top w:w="90" w:type="dxa"/>
              <w:start w:w="90" w:type="dxa"/>
              <w:bottom w:w="90" w:type="dxa"/>
              <w:end w:w="90" w:type="dxa"/>
            </w:tcMar>
            <w:vAlign w:val="top"/>
          </w:tcPr>
          <w:p>
            <w:r>
              <w:rPr>
                <w:rFonts w:ascii="Aptos" w:hAnsi="Aptos"/>
                <w:b/>
                <w:color w:val="11747A"/>
              </w:rPr>
              <w:t>0:00–0:30</w:t>
            </w:r>
          </w:p>
        </w:tc>
        <w:tc>
          <w:tcPr>
            <w:tcW w:type="dxa" w:w="3456"/>
            <w:tcMar>
              <w:top w:w="90" w:type="dxa"/>
              <w:start w:w="90" w:type="dxa"/>
              <w:bottom w:w="90" w:type="dxa"/>
              <w:end w:w="90" w:type="dxa"/>
            </w:tcMar>
            <w:vAlign w:val="top"/>
          </w:tcPr>
          <w:p>
            <w:r>
              <w:t>Overview</w:t>
            </w:r>
          </w:p>
        </w:tc>
        <w:tc>
          <w:tcPr>
            <w:tcW w:type="dxa" w:w="3456"/>
            <w:tcMar>
              <w:top w:w="90" w:type="dxa"/>
              <w:start w:w="90" w:type="dxa"/>
              <w:bottom w:w="90" w:type="dxa"/>
              <w:end w:w="90" w:type="dxa"/>
            </w:tcMar>
            <w:vAlign w:val="top"/>
          </w:tcPr>
          <w:p>
            <w:r>
              <w:t>Explain PRAHARI and the full warning chain.</w:t>
            </w:r>
          </w:p>
        </w:tc>
      </w:tr>
      <w:tr>
        <w:tc>
          <w:tcPr>
            <w:tcW w:type="dxa" w:w="3456"/>
            <w:tcMar>
              <w:top w:w="90" w:type="dxa"/>
              <w:start w:w="90" w:type="dxa"/>
              <w:bottom w:w="90" w:type="dxa"/>
              <w:end w:w="90" w:type="dxa"/>
            </w:tcMar>
            <w:vAlign w:val="top"/>
          </w:tcPr>
          <w:p>
            <w:r>
              <w:rPr>
                <w:rFonts w:ascii="Aptos" w:hAnsi="Aptos"/>
                <w:b/>
                <w:color w:val="11747A"/>
              </w:rPr>
              <w:t>0:30–1:00</w:t>
            </w:r>
          </w:p>
        </w:tc>
        <w:tc>
          <w:tcPr>
            <w:tcW w:type="dxa" w:w="3456"/>
            <w:tcMar>
              <w:top w:w="90" w:type="dxa"/>
              <w:start w:w="90" w:type="dxa"/>
              <w:bottom w:w="90" w:type="dxa"/>
              <w:end w:w="90" w:type="dxa"/>
            </w:tcMar>
            <w:vAlign w:val="top"/>
          </w:tcPr>
          <w:p>
            <w:r>
              <w:t>Risk Map</w:t>
            </w:r>
          </w:p>
        </w:tc>
        <w:tc>
          <w:tcPr>
            <w:tcW w:type="dxa" w:w="3456"/>
            <w:tcMar>
              <w:top w:w="90" w:type="dxa"/>
              <w:start w:w="90" w:type="dxa"/>
              <w:bottom w:w="90" w:type="dxa"/>
              <w:end w:w="90" w:type="dxa"/>
            </w:tcMar>
            <w:vAlign w:val="top"/>
          </w:tcPr>
          <w:p>
            <w:r>
              <w:t>Show NER monitored zones and risk classes.</w:t>
            </w:r>
          </w:p>
        </w:tc>
      </w:tr>
      <w:tr>
        <w:tc>
          <w:tcPr>
            <w:tcW w:type="dxa" w:w="3456"/>
            <w:tcMar>
              <w:top w:w="90" w:type="dxa"/>
              <w:start w:w="90" w:type="dxa"/>
              <w:bottom w:w="90" w:type="dxa"/>
              <w:end w:w="90" w:type="dxa"/>
            </w:tcMar>
            <w:vAlign w:val="top"/>
          </w:tcPr>
          <w:p>
            <w:r>
              <w:rPr>
                <w:rFonts w:ascii="Aptos" w:hAnsi="Aptos"/>
                <w:b/>
                <w:color w:val="11747A"/>
              </w:rPr>
              <w:t>1:00–1:30</w:t>
            </w:r>
          </w:p>
        </w:tc>
        <w:tc>
          <w:tcPr>
            <w:tcW w:type="dxa" w:w="3456"/>
            <w:tcMar>
              <w:top w:w="90" w:type="dxa"/>
              <w:start w:w="90" w:type="dxa"/>
              <w:bottom w:w="90" w:type="dxa"/>
              <w:end w:w="90" w:type="dxa"/>
            </w:tcMar>
            <w:vAlign w:val="top"/>
          </w:tcPr>
          <w:p>
            <w:r>
              <w:t>Satellite</w:t>
            </w:r>
          </w:p>
        </w:tc>
        <w:tc>
          <w:tcPr>
            <w:tcW w:type="dxa" w:w="3456"/>
            <w:tcMar>
              <w:top w:w="90" w:type="dxa"/>
              <w:start w:w="90" w:type="dxa"/>
              <w:bottom w:w="90" w:type="dxa"/>
              <w:end w:w="90" w:type="dxa"/>
            </w:tcMar>
            <w:vAlign w:val="top"/>
          </w:tcPr>
          <w:p>
            <w:r>
              <w:t>Show Offline EO Lite first; Cached NASA only if prepared.</w:t>
            </w:r>
          </w:p>
        </w:tc>
      </w:tr>
      <w:tr>
        <w:tc>
          <w:tcPr>
            <w:tcW w:type="dxa" w:w="3456"/>
            <w:tcMar>
              <w:top w:w="90" w:type="dxa"/>
              <w:start w:w="90" w:type="dxa"/>
              <w:bottom w:w="90" w:type="dxa"/>
              <w:end w:w="90" w:type="dxa"/>
            </w:tcMar>
            <w:vAlign w:val="top"/>
          </w:tcPr>
          <w:p>
            <w:r>
              <w:rPr>
                <w:rFonts w:ascii="Aptos" w:hAnsi="Aptos"/>
                <w:b/>
                <w:color w:val="11747A"/>
              </w:rPr>
              <w:t>1:30–2:20</w:t>
            </w:r>
          </w:p>
        </w:tc>
        <w:tc>
          <w:tcPr>
            <w:tcW w:type="dxa" w:w="3456"/>
            <w:tcMar>
              <w:top w:w="90" w:type="dxa"/>
              <w:start w:w="90" w:type="dxa"/>
              <w:bottom w:w="90" w:type="dxa"/>
              <w:end w:w="90" w:type="dxa"/>
            </w:tcMar>
            <w:vAlign w:val="top"/>
          </w:tcPr>
          <w:p>
            <w:r>
              <w:t>AI Analysis</w:t>
            </w:r>
          </w:p>
        </w:tc>
        <w:tc>
          <w:tcPr>
            <w:tcW w:type="dxa" w:w="3456"/>
            <w:tcMar>
              <w:top w:w="90" w:type="dxa"/>
              <w:start w:w="90" w:type="dxa"/>
              <w:bottom w:w="90" w:type="dxa"/>
              <w:end w:w="90" w:type="dxa"/>
            </w:tcMar>
            <w:vAlign w:val="top"/>
          </w:tcPr>
          <w:p>
            <w:r>
              <w:t>Run Cloudburst/Saturated Slope and point out model votes, uncertainty and physics guardrail.</w:t>
            </w:r>
          </w:p>
        </w:tc>
      </w:tr>
      <w:tr>
        <w:tc>
          <w:tcPr>
            <w:tcW w:type="dxa" w:w="3456"/>
            <w:tcMar>
              <w:top w:w="90" w:type="dxa"/>
              <w:start w:w="90" w:type="dxa"/>
              <w:bottom w:w="90" w:type="dxa"/>
              <w:end w:w="90" w:type="dxa"/>
            </w:tcMar>
            <w:vAlign w:val="top"/>
          </w:tcPr>
          <w:p>
            <w:r>
              <w:rPr>
                <w:rFonts w:ascii="Aptos" w:hAnsi="Aptos"/>
                <w:b/>
                <w:color w:val="11747A"/>
              </w:rPr>
              <w:t>2:20–2:50</w:t>
            </w:r>
          </w:p>
        </w:tc>
        <w:tc>
          <w:tcPr>
            <w:tcW w:type="dxa" w:w="3456"/>
            <w:tcMar>
              <w:top w:w="90" w:type="dxa"/>
              <w:start w:w="90" w:type="dxa"/>
              <w:bottom w:w="90" w:type="dxa"/>
              <w:end w:w="90" w:type="dxa"/>
            </w:tcMar>
            <w:vAlign w:val="top"/>
          </w:tcPr>
          <w:p>
            <w:r>
              <w:t>Alerts</w:t>
            </w:r>
          </w:p>
        </w:tc>
        <w:tc>
          <w:tcPr>
            <w:tcW w:type="dxa" w:w="3456"/>
            <w:tcMar>
              <w:top w:w="90" w:type="dxa"/>
              <w:start w:w="90" w:type="dxa"/>
              <w:bottom w:w="90" w:type="dxa"/>
              <w:end w:w="90" w:type="dxa"/>
            </w:tcMar>
            <w:vAlign w:val="top"/>
          </w:tcPr>
          <w:p>
            <w:r>
              <w:t>Show automatic HIGH/CRITICAL alert, multilingual text and acknowledgement.</w:t>
            </w:r>
          </w:p>
        </w:tc>
      </w:tr>
      <w:tr>
        <w:tc>
          <w:tcPr>
            <w:tcW w:type="dxa" w:w="3456"/>
            <w:tcMar>
              <w:top w:w="90" w:type="dxa"/>
              <w:start w:w="90" w:type="dxa"/>
              <w:bottom w:w="90" w:type="dxa"/>
              <w:end w:w="90" w:type="dxa"/>
            </w:tcMar>
            <w:vAlign w:val="top"/>
          </w:tcPr>
          <w:p>
            <w:r>
              <w:rPr>
                <w:rFonts w:ascii="Aptos" w:hAnsi="Aptos"/>
                <w:b/>
                <w:color w:val="11747A"/>
              </w:rPr>
              <w:t>2:50–3:30</w:t>
            </w:r>
          </w:p>
        </w:tc>
        <w:tc>
          <w:tcPr>
            <w:tcW w:type="dxa" w:w="3456"/>
            <w:tcMar>
              <w:top w:w="90" w:type="dxa"/>
              <w:start w:w="90" w:type="dxa"/>
              <w:bottom w:w="90" w:type="dxa"/>
              <w:end w:w="90" w:type="dxa"/>
            </w:tcMar>
            <w:vAlign w:val="top"/>
          </w:tcPr>
          <w:p>
            <w:r>
              <w:t>Citizen Reports</w:t>
            </w:r>
          </w:p>
        </w:tc>
        <w:tc>
          <w:tcPr>
            <w:tcW w:type="dxa" w:w="3456"/>
            <w:tcMar>
              <w:top w:w="90" w:type="dxa"/>
              <w:start w:w="90" w:type="dxa"/>
              <w:bottom w:w="90" w:type="dxa"/>
              <w:end w:w="90" w:type="dxa"/>
            </w:tcMar>
            <w:vAlign w:val="top"/>
          </w:tcPr>
          <w:p>
            <w:r>
              <w:t>Submit a surface crack / water seepage / slope movement report.</w:t>
            </w:r>
          </w:p>
        </w:tc>
      </w:tr>
      <w:tr>
        <w:tc>
          <w:tcPr>
            <w:tcW w:type="dxa" w:w="3456"/>
            <w:tcMar>
              <w:top w:w="90" w:type="dxa"/>
              <w:start w:w="90" w:type="dxa"/>
              <w:bottom w:w="90" w:type="dxa"/>
              <w:end w:w="90" w:type="dxa"/>
            </w:tcMar>
            <w:vAlign w:val="top"/>
          </w:tcPr>
          <w:p>
            <w:r>
              <w:rPr>
                <w:rFonts w:ascii="Aptos" w:hAnsi="Aptos"/>
                <w:b/>
                <w:color w:val="11747A"/>
              </w:rPr>
              <w:t>3:30–4:15</w:t>
            </w:r>
          </w:p>
        </w:tc>
        <w:tc>
          <w:tcPr>
            <w:tcW w:type="dxa" w:w="3456"/>
            <w:tcMar>
              <w:top w:w="90" w:type="dxa"/>
              <w:start w:w="90" w:type="dxa"/>
              <w:bottom w:w="90" w:type="dxa"/>
              <w:end w:w="90" w:type="dxa"/>
            </w:tcMar>
            <w:vAlign w:val="top"/>
          </w:tcPr>
          <w:p>
            <w:r>
              <w:t>Impact &amp; Response</w:t>
            </w:r>
          </w:p>
        </w:tc>
        <w:tc>
          <w:tcPr>
            <w:tcW w:type="dxa" w:w="3456"/>
            <w:tcMar>
              <w:top w:w="90" w:type="dxa"/>
              <w:start w:w="90" w:type="dxa"/>
              <w:bottom w:w="90" w:type="dxa"/>
              <w:end w:w="90" w:type="dxa"/>
            </w:tcMar>
            <w:vAlign w:val="top"/>
          </w:tcPr>
          <w:p>
            <w:r>
              <w:t>Show impact priority and offline route/checklist.</w:t>
            </w:r>
          </w:p>
        </w:tc>
      </w:tr>
      <w:tr>
        <w:tc>
          <w:tcPr>
            <w:tcW w:type="dxa" w:w="3456"/>
            <w:tcMar>
              <w:top w:w="90" w:type="dxa"/>
              <w:start w:w="90" w:type="dxa"/>
              <w:bottom w:w="90" w:type="dxa"/>
              <w:end w:w="90" w:type="dxa"/>
            </w:tcMar>
            <w:vAlign w:val="top"/>
          </w:tcPr>
          <w:p>
            <w:r>
              <w:rPr>
                <w:rFonts w:ascii="Aptos" w:hAnsi="Aptos"/>
                <w:b/>
                <w:color w:val="11747A"/>
              </w:rPr>
              <w:t>4:15–5:00</w:t>
            </w:r>
          </w:p>
        </w:tc>
        <w:tc>
          <w:tcPr>
            <w:tcW w:type="dxa" w:w="3456"/>
            <w:tcMar>
              <w:top w:w="90" w:type="dxa"/>
              <w:start w:w="90" w:type="dxa"/>
              <w:bottom w:w="90" w:type="dxa"/>
              <w:end w:w="90" w:type="dxa"/>
            </w:tcMar>
            <w:vAlign w:val="top"/>
          </w:tcPr>
          <w:p>
            <w:r>
              <w:t>System</w:t>
            </w:r>
          </w:p>
        </w:tc>
        <w:tc>
          <w:tcPr>
            <w:tcW w:type="dxa" w:w="3456"/>
            <w:tcMar>
              <w:top w:w="90" w:type="dxa"/>
              <w:start w:w="90" w:type="dxa"/>
              <w:bottom w:w="90" w:type="dxa"/>
              <w:end w:w="90" w:type="dxa"/>
            </w:tcMar>
            <w:vAlign w:val="top"/>
          </w:tcPr>
          <w:p>
            <w:r>
              <w:t>Explain 4-pillar EWS architecture and honest production roadmap.</w:t>
            </w:r>
          </w:p>
        </w:tc>
      </w:tr>
    </w:tbl>
    <w:p>
      <w:pPr>
        <w:pStyle w:val="Heading1"/>
      </w:pPr>
      <w:r>
        <w:t>7. Demo Scenario Payloads</w:t>
      </w:r>
    </w:p>
    <w:p>
      <w:r>
        <w:t>Cloudburst / saturated slope input:</w:t>
      </w:r>
    </w:p>
    <w:p>
      <w:r>
        <w:rPr>
          <w:rFonts w:ascii="Consolas" w:hAnsi="Consolas"/>
          <w:sz w:val="18"/>
        </w:rPr>
        <w:t>{</w:t>
        <w:br/>
        <w:t xml:space="preserve">  "rainfall": 225,</w:t>
        <w:br/>
        <w:t xml:space="preserve">  "soil_moisture": 93,</w:t>
        <w:br/>
        <w:t xml:space="preserve">  "slope": 52,</w:t>
        <w:br/>
        <w:t xml:space="preserve">  "elevation": 1650,</w:t>
        <w:br/>
        <w:t xml:space="preserve">  "historical_risk": 0.86,</w:t>
        <w:br/>
        <w:t xml:space="preserve">  "ndvi": 0.55</w:t>
        <w:br/>
        <w:t>}</w:t>
      </w:r>
    </w:p>
    <w:p>
      <w:r>
        <w:t>Expected result: HIGH/CRITICAL risk, explanation factors, alert eligibility and visible response action. Exact percentage may vary slightly depending on model and fallback state.</w:t>
      </w:r>
    </w:p>
    <w:p>
      <w:pPr>
        <w:pStyle w:val="Heading1"/>
      </w:pPr>
      <w:r>
        <w:t>8. What Each Screen Does</w:t>
      </w:r>
    </w:p>
    <w:tbl>
      <w:tblPr>
        <w:tblW w:type="auto" w:w="0"/>
        <w:jc w:val="center"/>
        <w:tblLook w:firstColumn="1" w:firstRow="1" w:lastColumn="0" w:lastRow="0" w:noHBand="0" w:noVBand="1" w:val="04A0"/>
      </w:tblPr>
      <w:tblGrid>
        <w:gridCol w:w="5184"/>
        <w:gridCol w:w="5184"/>
      </w:tblGrid>
      <w:tr>
        <w:tc>
          <w:tcPr>
            <w:tcW w:type="dxa" w:w="5184"/>
            <w:shd w:fill="DDEBF1"/>
            <w:tcMar>
              <w:top w:w="90" w:type="dxa"/>
              <w:start w:w="90" w:type="dxa"/>
              <w:bottom w:w="90" w:type="dxa"/>
              <w:end w:w="90" w:type="dxa"/>
            </w:tcMar>
          </w:tcPr>
          <w:p>
            <w:r>
              <w:rPr>
                <w:rFonts w:ascii="Aptos" w:hAnsi="Aptos"/>
                <w:b/>
                <w:color w:val="12263B"/>
              </w:rPr>
              <w:t>Screen</w:t>
            </w:r>
          </w:p>
        </w:tc>
        <w:tc>
          <w:tcPr>
            <w:tcW w:type="dxa" w:w="5184"/>
            <w:shd w:fill="DDEBF1"/>
            <w:tcMar>
              <w:top w:w="90" w:type="dxa"/>
              <w:start w:w="90" w:type="dxa"/>
              <w:bottom w:w="90" w:type="dxa"/>
              <w:end w:w="90" w:type="dxa"/>
            </w:tcMar>
          </w:tcPr>
          <w:p>
            <w:r>
              <w:rPr>
                <w:rFonts w:ascii="Aptos" w:hAnsi="Aptos"/>
                <w:b/>
                <w:color w:val="12263B"/>
              </w:rPr>
              <w:t>What to show / say</w:t>
            </w:r>
          </w:p>
        </w:tc>
      </w:tr>
      <w:tr>
        <w:tc>
          <w:tcPr>
            <w:tcW w:type="dxa" w:w="5184"/>
            <w:tcMar>
              <w:top w:w="90" w:type="dxa"/>
              <w:start w:w="90" w:type="dxa"/>
              <w:bottom w:w="90" w:type="dxa"/>
              <w:end w:w="90" w:type="dxa"/>
            </w:tcMar>
            <w:vAlign w:val="top"/>
          </w:tcPr>
          <w:p>
            <w:r>
              <w:rPr>
                <w:rFonts w:ascii="Aptos" w:hAnsi="Aptos"/>
                <w:b/>
                <w:color w:val="11747A"/>
              </w:rPr>
              <w:t>Overview</w:t>
            </w:r>
          </w:p>
        </w:tc>
        <w:tc>
          <w:tcPr>
            <w:tcW w:type="dxa" w:w="5184"/>
            <w:tcMar>
              <w:top w:w="90" w:type="dxa"/>
              <w:start w:w="90" w:type="dxa"/>
              <w:bottom w:w="90" w:type="dxa"/>
              <w:end w:w="90" w:type="dxa"/>
            </w:tcMar>
            <w:vAlign w:val="top"/>
          </w:tcPr>
          <w:p>
            <w:r>
              <w:t>Main command-center summary: monitored zones, current risk, alerts and exposure.</w:t>
            </w:r>
          </w:p>
        </w:tc>
      </w:tr>
      <w:tr>
        <w:tc>
          <w:tcPr>
            <w:tcW w:type="dxa" w:w="5184"/>
            <w:tcMar>
              <w:top w:w="90" w:type="dxa"/>
              <w:start w:w="90" w:type="dxa"/>
              <w:bottom w:w="90" w:type="dxa"/>
              <w:end w:w="90" w:type="dxa"/>
            </w:tcMar>
            <w:vAlign w:val="top"/>
          </w:tcPr>
          <w:p>
            <w:r>
              <w:rPr>
                <w:rFonts w:ascii="Aptos" w:hAnsi="Aptos"/>
                <w:b/>
                <w:color w:val="11747A"/>
              </w:rPr>
              <w:t>Risk Map</w:t>
            </w:r>
          </w:p>
        </w:tc>
        <w:tc>
          <w:tcPr>
            <w:tcW w:type="dxa" w:w="5184"/>
            <w:tcMar>
              <w:top w:w="90" w:type="dxa"/>
              <w:start w:w="90" w:type="dxa"/>
              <w:bottom w:w="90" w:type="dxa"/>
              <w:end w:w="90" w:type="dxa"/>
            </w:tcMar>
            <w:vAlign w:val="top"/>
          </w:tcPr>
          <w:p>
            <w:r>
              <w:t>GIS view of stations, rainfall footprints, citizen reports and assets.</w:t>
            </w:r>
          </w:p>
        </w:tc>
      </w:tr>
      <w:tr>
        <w:tc>
          <w:tcPr>
            <w:tcW w:type="dxa" w:w="5184"/>
            <w:tcMar>
              <w:top w:w="90" w:type="dxa"/>
              <w:start w:w="90" w:type="dxa"/>
              <w:bottom w:w="90" w:type="dxa"/>
              <w:end w:w="90" w:type="dxa"/>
            </w:tcMar>
            <w:vAlign w:val="top"/>
          </w:tcPr>
          <w:p>
            <w:r>
              <w:rPr>
                <w:rFonts w:ascii="Aptos" w:hAnsi="Aptos"/>
                <w:b/>
                <w:color w:val="11747A"/>
              </w:rPr>
              <w:t>Satellite</w:t>
            </w:r>
          </w:p>
        </w:tc>
        <w:tc>
          <w:tcPr>
            <w:tcW w:type="dxa" w:w="5184"/>
            <w:tcMar>
              <w:top w:w="90" w:type="dxa"/>
              <w:start w:w="90" w:type="dxa"/>
              <w:bottom w:w="90" w:type="dxa"/>
              <w:end w:w="90" w:type="dxa"/>
            </w:tcMar>
            <w:vAlign w:val="top"/>
          </w:tcPr>
          <w:p>
            <w:r>
              <w:t>Offline EO Lite, Cached NASA and optional online basemaps. This solves slow internet.</w:t>
            </w:r>
          </w:p>
        </w:tc>
      </w:tr>
      <w:tr>
        <w:tc>
          <w:tcPr>
            <w:tcW w:type="dxa" w:w="5184"/>
            <w:tcMar>
              <w:top w:w="90" w:type="dxa"/>
              <w:start w:w="90" w:type="dxa"/>
              <w:bottom w:w="90" w:type="dxa"/>
              <w:end w:w="90" w:type="dxa"/>
            </w:tcMar>
            <w:vAlign w:val="top"/>
          </w:tcPr>
          <w:p>
            <w:r>
              <w:rPr>
                <w:rFonts w:ascii="Aptos" w:hAnsi="Aptos"/>
                <w:b/>
                <w:color w:val="11747A"/>
              </w:rPr>
              <w:t>AI Analysis</w:t>
            </w:r>
          </w:p>
        </w:tc>
        <w:tc>
          <w:tcPr>
            <w:tcW w:type="dxa" w:w="5184"/>
            <w:tcMar>
              <w:top w:w="90" w:type="dxa"/>
              <w:start w:w="90" w:type="dxa"/>
              <w:bottom w:w="90" w:type="dxa"/>
              <w:end w:w="90" w:type="dxa"/>
            </w:tcMar>
            <w:vAlign w:val="top"/>
          </w:tcPr>
          <w:p>
            <w:r>
              <w:t>Hybrid ensemble, risk trajectory, SHAP-style explanation and physics guardrail.</w:t>
            </w:r>
          </w:p>
        </w:tc>
      </w:tr>
      <w:tr>
        <w:tc>
          <w:tcPr>
            <w:tcW w:type="dxa" w:w="5184"/>
            <w:tcMar>
              <w:top w:w="90" w:type="dxa"/>
              <w:start w:w="90" w:type="dxa"/>
              <w:bottom w:w="90" w:type="dxa"/>
              <w:end w:w="90" w:type="dxa"/>
            </w:tcMar>
            <w:vAlign w:val="top"/>
          </w:tcPr>
          <w:p>
            <w:r>
              <w:rPr>
                <w:rFonts w:ascii="Aptos" w:hAnsi="Aptos"/>
                <w:b/>
                <w:color w:val="11747A"/>
              </w:rPr>
              <w:t>Citizen Reports</w:t>
            </w:r>
          </w:p>
        </w:tc>
        <w:tc>
          <w:tcPr>
            <w:tcW w:type="dxa" w:w="5184"/>
            <w:tcMar>
              <w:top w:w="90" w:type="dxa"/>
              <w:start w:w="90" w:type="dxa"/>
              <w:bottom w:w="90" w:type="dxa"/>
              <w:end w:w="90" w:type="dxa"/>
            </w:tcMar>
            <w:vAlign w:val="top"/>
          </w:tcPr>
          <w:p>
            <w:r>
              <w:t>Human precursor reports with GPS/manual coordinates and photo evidence.</w:t>
            </w:r>
          </w:p>
        </w:tc>
      </w:tr>
      <w:tr>
        <w:tc>
          <w:tcPr>
            <w:tcW w:type="dxa" w:w="5184"/>
            <w:tcMar>
              <w:top w:w="90" w:type="dxa"/>
              <w:start w:w="90" w:type="dxa"/>
              <w:bottom w:w="90" w:type="dxa"/>
              <w:end w:w="90" w:type="dxa"/>
            </w:tcMar>
            <w:vAlign w:val="top"/>
          </w:tcPr>
          <w:p>
            <w:r>
              <w:rPr>
                <w:rFonts w:ascii="Aptos" w:hAnsi="Aptos"/>
                <w:b/>
                <w:color w:val="11747A"/>
              </w:rPr>
              <w:t>Alerts</w:t>
            </w:r>
          </w:p>
        </w:tc>
        <w:tc>
          <w:tcPr>
            <w:tcW w:type="dxa" w:w="5184"/>
            <w:tcMar>
              <w:top w:w="90" w:type="dxa"/>
              <w:start w:w="90" w:type="dxa"/>
              <w:bottom w:w="90" w:type="dxa"/>
              <w:end w:w="90" w:type="dxa"/>
            </w:tcMar>
            <w:vAlign w:val="top"/>
          </w:tcPr>
          <w:p>
            <w:r>
              <w:t>Persistent alert timeline, acknowledge button, feedback and warning channels.</w:t>
            </w:r>
          </w:p>
        </w:tc>
      </w:tr>
      <w:tr>
        <w:tc>
          <w:tcPr>
            <w:tcW w:type="dxa" w:w="5184"/>
            <w:tcMar>
              <w:top w:w="90" w:type="dxa"/>
              <w:start w:w="90" w:type="dxa"/>
              <w:bottom w:w="90" w:type="dxa"/>
              <w:end w:w="90" w:type="dxa"/>
            </w:tcMar>
            <w:vAlign w:val="top"/>
          </w:tcPr>
          <w:p>
            <w:r>
              <w:rPr>
                <w:rFonts w:ascii="Aptos" w:hAnsi="Aptos"/>
                <w:b/>
                <w:color w:val="11747A"/>
              </w:rPr>
              <w:t>Infrastructure</w:t>
            </w:r>
          </w:p>
        </w:tc>
        <w:tc>
          <w:tcPr>
            <w:tcW w:type="dxa" w:w="5184"/>
            <w:tcMar>
              <w:top w:w="90" w:type="dxa"/>
              <w:start w:w="90" w:type="dxa"/>
              <w:bottom w:w="90" w:type="dxa"/>
              <w:end w:w="90" w:type="dxa"/>
            </w:tcMar>
            <w:vAlign w:val="top"/>
          </w:tcPr>
          <w:p>
            <w:r>
              <w:t>Road status, assets and offline response plan.</w:t>
            </w:r>
          </w:p>
        </w:tc>
      </w:tr>
      <w:tr>
        <w:tc>
          <w:tcPr>
            <w:tcW w:type="dxa" w:w="5184"/>
            <w:tcMar>
              <w:top w:w="90" w:type="dxa"/>
              <w:start w:w="90" w:type="dxa"/>
              <w:bottom w:w="90" w:type="dxa"/>
              <w:end w:w="90" w:type="dxa"/>
            </w:tcMar>
            <w:vAlign w:val="top"/>
          </w:tcPr>
          <w:p>
            <w:r>
              <w:rPr>
                <w:rFonts w:ascii="Aptos" w:hAnsi="Aptos"/>
                <w:b/>
                <w:color w:val="11747A"/>
              </w:rPr>
              <w:t>System</w:t>
            </w:r>
          </w:p>
        </w:tc>
        <w:tc>
          <w:tcPr>
            <w:tcW w:type="dxa" w:w="5184"/>
            <w:tcMar>
              <w:top w:w="90" w:type="dxa"/>
              <w:start w:w="90" w:type="dxa"/>
              <w:bottom w:w="90" w:type="dxa"/>
              <w:end w:w="90" w:type="dxa"/>
            </w:tcMar>
            <w:vAlign w:val="top"/>
          </w:tcPr>
          <w:p>
            <w:r>
              <w:t>Health, model card, IoT gateway, research architecture and low-bandwidth readiness.</w:t>
            </w:r>
          </w:p>
        </w:tc>
      </w:tr>
    </w:tbl>
    <w:p>
      <w:pPr>
        <w:pStyle w:val="Heading1"/>
      </w:pPr>
      <w:r>
        <w:t>9. Common Errors and Fixes</w:t>
      </w:r>
    </w:p>
    <w:tbl>
      <w:tblPr>
        <w:tblW w:type="auto" w:w="0"/>
        <w:jc w:val="center"/>
        <w:tblLook w:firstColumn="1" w:firstRow="1" w:lastColumn="0" w:lastRow="0" w:noHBand="0" w:noVBand="1" w:val="04A0"/>
      </w:tblPr>
      <w:tblGrid>
        <w:gridCol w:w="5184"/>
        <w:gridCol w:w="5184"/>
      </w:tblGrid>
      <w:tr>
        <w:tc>
          <w:tcPr>
            <w:tcW w:type="dxa" w:w="5184"/>
            <w:shd w:fill="DDEBF1"/>
            <w:tcMar>
              <w:top w:w="90" w:type="dxa"/>
              <w:start w:w="90" w:type="dxa"/>
              <w:bottom w:w="90" w:type="dxa"/>
              <w:end w:w="90" w:type="dxa"/>
            </w:tcMar>
          </w:tcPr>
          <w:p>
            <w:r>
              <w:rPr>
                <w:rFonts w:ascii="Aptos" w:hAnsi="Aptos"/>
                <w:b/>
                <w:color w:val="12263B"/>
              </w:rPr>
              <w:t>Problem</w:t>
            </w:r>
          </w:p>
        </w:tc>
        <w:tc>
          <w:tcPr>
            <w:tcW w:type="dxa" w:w="5184"/>
            <w:shd w:fill="DDEBF1"/>
            <w:tcMar>
              <w:top w:w="90" w:type="dxa"/>
              <w:start w:w="90" w:type="dxa"/>
              <w:bottom w:w="90" w:type="dxa"/>
              <w:end w:w="90" w:type="dxa"/>
            </w:tcMar>
          </w:tcPr>
          <w:p>
            <w:r>
              <w:rPr>
                <w:rFonts w:ascii="Aptos" w:hAnsi="Aptos"/>
                <w:b/>
                <w:color w:val="12263B"/>
              </w:rPr>
              <w:t>Fix</w:t>
            </w:r>
          </w:p>
        </w:tc>
      </w:tr>
      <w:tr>
        <w:tc>
          <w:tcPr>
            <w:tcW w:type="dxa" w:w="5184"/>
            <w:tcMar>
              <w:top w:w="90" w:type="dxa"/>
              <w:start w:w="90" w:type="dxa"/>
              <w:bottom w:w="90" w:type="dxa"/>
              <w:end w:w="90" w:type="dxa"/>
            </w:tcMar>
            <w:vAlign w:val="top"/>
          </w:tcPr>
          <w:p>
            <w:r>
              <w:rPr>
                <w:rFonts w:ascii="Aptos" w:hAnsi="Aptos"/>
                <w:b/>
                <w:color w:val="11747A"/>
              </w:rPr>
              <w:t>Backend not opening</w:t>
            </w:r>
          </w:p>
        </w:tc>
        <w:tc>
          <w:tcPr>
            <w:tcW w:type="dxa" w:w="5184"/>
            <w:tcMar>
              <w:top w:w="90" w:type="dxa"/>
              <w:start w:w="90" w:type="dxa"/>
              <w:bottom w:w="90" w:type="dxa"/>
              <w:end w:w="90" w:type="dxa"/>
            </w:tcMar>
            <w:vAlign w:val="top"/>
          </w:tcPr>
          <w:p>
            <w:r>
              <w:t>Check terminal; run uvicorn main:app --reload inside backend.</w:t>
            </w:r>
          </w:p>
        </w:tc>
      </w:tr>
      <w:tr>
        <w:tc>
          <w:tcPr>
            <w:tcW w:type="dxa" w:w="5184"/>
            <w:tcMar>
              <w:top w:w="90" w:type="dxa"/>
              <w:start w:w="90" w:type="dxa"/>
              <w:bottom w:w="90" w:type="dxa"/>
              <w:end w:w="90" w:type="dxa"/>
            </w:tcMar>
            <w:vAlign w:val="top"/>
          </w:tcPr>
          <w:p>
            <w:r>
              <w:rPr>
                <w:rFonts w:ascii="Aptos" w:hAnsi="Aptos"/>
                <w:b/>
                <w:color w:val="11747A"/>
              </w:rPr>
              <w:t>ModuleNotFoundError</w:t>
            </w:r>
          </w:p>
        </w:tc>
        <w:tc>
          <w:tcPr>
            <w:tcW w:type="dxa" w:w="5184"/>
            <w:tcMar>
              <w:top w:w="90" w:type="dxa"/>
              <w:start w:w="90" w:type="dxa"/>
              <w:bottom w:w="90" w:type="dxa"/>
              <w:end w:w="90" w:type="dxa"/>
            </w:tcMar>
            <w:vAlign w:val="top"/>
          </w:tcPr>
          <w:p>
            <w:r>
              <w:t>Activate .venv and run pip install -r requirements.txt.</w:t>
            </w:r>
          </w:p>
        </w:tc>
      </w:tr>
      <w:tr>
        <w:tc>
          <w:tcPr>
            <w:tcW w:type="dxa" w:w="5184"/>
            <w:tcMar>
              <w:top w:w="90" w:type="dxa"/>
              <w:start w:w="90" w:type="dxa"/>
              <w:bottom w:w="90" w:type="dxa"/>
              <w:end w:w="90" w:type="dxa"/>
            </w:tcMar>
            <w:vAlign w:val="top"/>
          </w:tcPr>
          <w:p>
            <w:r>
              <w:rPr>
                <w:rFonts w:ascii="Aptos" w:hAnsi="Aptos"/>
                <w:b/>
                <w:color w:val="11747A"/>
              </w:rPr>
              <w:t>Frontend blank</w:t>
            </w:r>
          </w:p>
        </w:tc>
        <w:tc>
          <w:tcPr>
            <w:tcW w:type="dxa" w:w="5184"/>
            <w:tcMar>
              <w:top w:w="90" w:type="dxa"/>
              <w:start w:w="90" w:type="dxa"/>
              <w:bottom w:w="90" w:type="dxa"/>
              <w:end w:w="90" w:type="dxa"/>
            </w:tcMar>
            <w:vAlign w:val="top"/>
          </w:tcPr>
          <w:p>
            <w:r>
              <w:t>Check npm install completed; send browser console screenshot.</w:t>
            </w:r>
          </w:p>
        </w:tc>
      </w:tr>
      <w:tr>
        <w:tc>
          <w:tcPr>
            <w:tcW w:type="dxa" w:w="5184"/>
            <w:tcMar>
              <w:top w:w="90" w:type="dxa"/>
              <w:start w:w="90" w:type="dxa"/>
              <w:bottom w:w="90" w:type="dxa"/>
              <w:end w:w="90" w:type="dxa"/>
            </w:tcMar>
            <w:vAlign w:val="top"/>
          </w:tcPr>
          <w:p>
            <w:r>
              <w:rPr>
                <w:rFonts w:ascii="Aptos" w:hAnsi="Aptos"/>
                <w:b/>
                <w:color w:val="11747A"/>
              </w:rPr>
              <w:t>CORS/API error</w:t>
            </w:r>
          </w:p>
        </w:tc>
        <w:tc>
          <w:tcPr>
            <w:tcW w:type="dxa" w:w="5184"/>
            <w:tcMar>
              <w:top w:w="90" w:type="dxa"/>
              <w:start w:w="90" w:type="dxa"/>
              <w:bottom w:w="90" w:type="dxa"/>
              <w:end w:w="90" w:type="dxa"/>
            </w:tcMar>
            <w:vAlign w:val="top"/>
          </w:tcPr>
          <w:p>
            <w:r>
              <w:t>Make sure backend is running on 127.0.0.1:8000.</w:t>
            </w:r>
          </w:p>
        </w:tc>
      </w:tr>
      <w:tr>
        <w:tc>
          <w:tcPr>
            <w:tcW w:type="dxa" w:w="5184"/>
            <w:tcMar>
              <w:top w:w="90" w:type="dxa"/>
              <w:start w:w="90" w:type="dxa"/>
              <w:bottom w:w="90" w:type="dxa"/>
              <w:end w:w="90" w:type="dxa"/>
            </w:tcMar>
            <w:vAlign w:val="top"/>
          </w:tcPr>
          <w:p>
            <w:r>
              <w:rPr>
                <w:rFonts w:ascii="Aptos" w:hAnsi="Aptos"/>
                <w:b/>
                <w:color w:val="11747A"/>
              </w:rPr>
              <w:t>Satellite not loading</w:t>
            </w:r>
          </w:p>
        </w:tc>
        <w:tc>
          <w:tcPr>
            <w:tcW w:type="dxa" w:w="5184"/>
            <w:tcMar>
              <w:top w:w="90" w:type="dxa"/>
              <w:start w:w="90" w:type="dxa"/>
              <w:bottom w:w="90" w:type="dxa"/>
              <w:end w:w="90" w:type="dxa"/>
            </w:tcMar>
            <w:vAlign w:val="top"/>
          </w:tcPr>
          <w:p>
            <w:r>
              <w:t>Use Offline EO Lite; run prepare_offline_satellite.bat on better internet for Cached NASA.</w:t>
            </w:r>
          </w:p>
        </w:tc>
      </w:tr>
      <w:tr>
        <w:tc>
          <w:tcPr>
            <w:tcW w:type="dxa" w:w="5184"/>
            <w:tcMar>
              <w:top w:w="90" w:type="dxa"/>
              <w:start w:w="90" w:type="dxa"/>
              <w:bottom w:w="90" w:type="dxa"/>
              <w:end w:w="90" w:type="dxa"/>
            </w:tcMar>
            <w:vAlign w:val="top"/>
          </w:tcPr>
          <w:p>
            <w:r>
              <w:rPr>
                <w:rFonts w:ascii="Aptos" w:hAnsi="Aptos"/>
                <w:b/>
                <w:color w:val="11747A"/>
              </w:rPr>
              <w:t>ML model fails</w:t>
            </w:r>
          </w:p>
        </w:tc>
        <w:tc>
          <w:tcPr>
            <w:tcW w:type="dxa" w:w="5184"/>
            <w:tcMar>
              <w:top w:w="90" w:type="dxa"/>
              <w:start w:w="90" w:type="dxa"/>
              <w:bottom w:w="90" w:type="dxa"/>
              <w:end w:w="90" w:type="dxa"/>
            </w:tcMar>
            <w:vAlign w:val="top"/>
          </w:tcPr>
          <w:p>
            <w:r>
              <w:t>System will use fallback risk engine; explain that this is intentional resilience.</w:t>
            </w:r>
          </w:p>
        </w:tc>
      </w:tr>
      <w:tr>
        <w:tc>
          <w:tcPr>
            <w:tcW w:type="dxa" w:w="5184"/>
            <w:tcMar>
              <w:top w:w="90" w:type="dxa"/>
              <w:start w:w="90" w:type="dxa"/>
              <w:bottom w:w="90" w:type="dxa"/>
              <w:end w:w="90" w:type="dxa"/>
            </w:tcMar>
            <w:vAlign w:val="top"/>
          </w:tcPr>
          <w:p>
            <w:r>
              <w:rPr>
                <w:rFonts w:ascii="Aptos" w:hAnsi="Aptos"/>
                <w:b/>
                <w:color w:val="11747A"/>
              </w:rPr>
              <w:t>Weather not live</w:t>
            </w:r>
          </w:p>
        </w:tc>
        <w:tc>
          <w:tcPr>
            <w:tcW w:type="dxa" w:w="5184"/>
            <w:tcMar>
              <w:top w:w="90" w:type="dxa"/>
              <w:start w:w="90" w:type="dxa"/>
              <w:bottom w:w="90" w:type="dxa"/>
              <w:end w:w="90" w:type="dxa"/>
            </w:tcMar>
            <w:vAlign w:val="top"/>
          </w:tcPr>
          <w:p>
            <w:r>
              <w:t>System switches to LAST KNOWN or FALLBACK; it should be labelled transparently.</w:t>
            </w:r>
          </w:p>
        </w:tc>
      </w:tr>
      <w:tr>
        <w:tc>
          <w:tcPr>
            <w:tcW w:type="dxa" w:w="5184"/>
            <w:tcMar>
              <w:top w:w="90" w:type="dxa"/>
              <w:start w:w="90" w:type="dxa"/>
              <w:bottom w:w="90" w:type="dxa"/>
              <w:end w:w="90" w:type="dxa"/>
            </w:tcMar>
            <w:vAlign w:val="top"/>
          </w:tcPr>
          <w:p>
            <w:r>
              <w:rPr>
                <w:rFonts w:ascii="Aptos" w:hAnsi="Aptos"/>
                <w:b/>
                <w:color w:val="11747A"/>
              </w:rPr>
              <w:t>Notification not popping</w:t>
            </w:r>
          </w:p>
        </w:tc>
        <w:tc>
          <w:tcPr>
            <w:tcW w:type="dxa" w:w="5184"/>
            <w:tcMar>
              <w:top w:w="90" w:type="dxa"/>
              <w:start w:w="90" w:type="dxa"/>
              <w:bottom w:w="90" w:type="dxa"/>
              <w:end w:w="90" w:type="dxa"/>
            </w:tcMar>
            <w:vAlign w:val="top"/>
          </w:tcPr>
          <w:p>
            <w:r>
              <w:t>Browser permission may be blocked; in-app alert timeline still works.</w:t>
            </w:r>
          </w:p>
        </w:tc>
      </w:tr>
    </w:tbl>
    <w:p>
      <w:pPr>
        <w:pStyle w:val="Heading1"/>
      </w:pPr>
      <w:r>
        <w:t>10. Speaking Lines for Difficult Questions</w:t>
      </w:r>
    </w:p>
    <w:tbl>
      <w:tblPr>
        <w:tblW w:type="auto" w:w="0"/>
        <w:jc w:val="center"/>
        <w:tblLook w:firstColumn="1" w:firstRow="1" w:lastColumn="0" w:lastRow="0" w:noHBand="0" w:noVBand="1" w:val="04A0"/>
      </w:tblPr>
      <w:tblGrid>
        <w:gridCol w:w="5184"/>
        <w:gridCol w:w="5184"/>
      </w:tblGrid>
      <w:tr>
        <w:tc>
          <w:tcPr>
            <w:tcW w:type="dxa" w:w="5184"/>
            <w:shd w:fill="DDEBF1"/>
            <w:tcMar>
              <w:top w:w="90" w:type="dxa"/>
              <w:start w:w="90" w:type="dxa"/>
              <w:bottom w:w="90" w:type="dxa"/>
              <w:end w:w="90" w:type="dxa"/>
            </w:tcMar>
          </w:tcPr>
          <w:p>
            <w:r>
              <w:rPr>
                <w:rFonts w:ascii="Aptos" w:hAnsi="Aptos"/>
                <w:b/>
                <w:color w:val="12263B"/>
              </w:rPr>
              <w:t>Question</w:t>
            </w:r>
          </w:p>
        </w:tc>
        <w:tc>
          <w:tcPr>
            <w:tcW w:type="dxa" w:w="5184"/>
            <w:shd w:fill="DDEBF1"/>
            <w:tcMar>
              <w:top w:w="90" w:type="dxa"/>
              <w:start w:w="90" w:type="dxa"/>
              <w:bottom w:w="90" w:type="dxa"/>
              <w:end w:w="90" w:type="dxa"/>
            </w:tcMar>
          </w:tcPr>
          <w:p>
            <w:r>
              <w:rPr>
                <w:rFonts w:ascii="Aptos" w:hAnsi="Aptos"/>
                <w:b/>
                <w:color w:val="12263B"/>
              </w:rPr>
              <w:t>Safe answer</w:t>
            </w:r>
          </w:p>
        </w:tc>
      </w:tr>
      <w:tr>
        <w:tc>
          <w:tcPr>
            <w:tcW w:type="dxa" w:w="5184"/>
            <w:tcMar>
              <w:top w:w="90" w:type="dxa"/>
              <w:start w:w="90" w:type="dxa"/>
              <w:bottom w:w="90" w:type="dxa"/>
              <w:end w:w="90" w:type="dxa"/>
            </w:tcMar>
            <w:vAlign w:val="top"/>
          </w:tcPr>
          <w:p>
            <w:r>
              <w:rPr>
                <w:rFonts w:ascii="Aptos" w:hAnsi="Aptos"/>
                <w:b/>
                <w:color w:val="11747A"/>
              </w:rPr>
              <w:t>Is the satellite map live?</w:t>
            </w:r>
          </w:p>
        </w:tc>
        <w:tc>
          <w:tcPr>
            <w:tcW w:type="dxa" w:w="5184"/>
            <w:tcMar>
              <w:top w:w="90" w:type="dxa"/>
              <w:start w:w="90" w:type="dxa"/>
              <w:bottom w:w="90" w:type="dxa"/>
              <w:end w:w="90" w:type="dxa"/>
            </w:tcMar>
            <w:vAlign w:val="top"/>
          </w:tcPr>
          <w:p>
            <w:r>
              <w:t>No. It is near-real-time/cached satellite context. Live satellite video is not claimed.</w:t>
            </w:r>
          </w:p>
        </w:tc>
      </w:tr>
      <w:tr>
        <w:tc>
          <w:tcPr>
            <w:tcW w:type="dxa" w:w="5184"/>
            <w:tcMar>
              <w:top w:w="90" w:type="dxa"/>
              <w:start w:w="90" w:type="dxa"/>
              <w:bottom w:w="90" w:type="dxa"/>
              <w:end w:w="90" w:type="dxa"/>
            </w:tcMar>
            <w:vAlign w:val="top"/>
          </w:tcPr>
          <w:p>
            <w:r>
              <w:rPr>
                <w:rFonts w:ascii="Aptos" w:hAnsi="Aptos"/>
                <w:b/>
                <w:color w:val="11747A"/>
              </w:rPr>
              <w:t>Are real sensors connected?</w:t>
            </w:r>
          </w:p>
        </w:tc>
        <w:tc>
          <w:tcPr>
            <w:tcW w:type="dxa" w:w="5184"/>
            <w:tcMar>
              <w:top w:w="90" w:type="dxa"/>
              <w:start w:w="90" w:type="dxa"/>
              <w:bottom w:w="90" w:type="dxa"/>
              <w:end w:w="90" w:type="dxa"/>
            </w:tcMar>
            <w:vAlign w:val="top"/>
          </w:tcPr>
          <w:p>
            <w:r>
              <w:t>No physical sensors are connected in this build. The API is sensor-ready and demo packets are labelled simulated.</w:t>
            </w:r>
          </w:p>
        </w:tc>
      </w:tr>
      <w:tr>
        <w:tc>
          <w:tcPr>
            <w:tcW w:type="dxa" w:w="5184"/>
            <w:tcMar>
              <w:top w:w="90" w:type="dxa"/>
              <w:start w:w="90" w:type="dxa"/>
              <w:bottom w:w="90" w:type="dxa"/>
              <w:end w:w="90" w:type="dxa"/>
            </w:tcMar>
            <w:vAlign w:val="top"/>
          </w:tcPr>
          <w:p>
            <w:r>
              <w:rPr>
                <w:rFonts w:ascii="Aptos" w:hAnsi="Aptos"/>
                <w:b/>
                <w:color w:val="11747A"/>
              </w:rPr>
              <w:t>Is the ML accuracy field-validated?</w:t>
            </w:r>
          </w:p>
        </w:tc>
        <w:tc>
          <w:tcPr>
            <w:tcW w:type="dxa" w:w="5184"/>
            <w:tcMar>
              <w:top w:w="90" w:type="dxa"/>
              <w:start w:w="90" w:type="dxa"/>
              <w:bottom w:w="90" w:type="dxa"/>
              <w:end w:w="90" w:type="dxa"/>
            </w:tcMar>
            <w:vAlign w:val="top"/>
          </w:tcPr>
          <w:p>
            <w:r>
              <w:t>No. The current model proves the full pipeline. Production requires validated landslide inventories and field calibration.</w:t>
            </w:r>
          </w:p>
        </w:tc>
      </w:tr>
      <w:tr>
        <w:tc>
          <w:tcPr>
            <w:tcW w:type="dxa" w:w="5184"/>
            <w:tcMar>
              <w:top w:w="90" w:type="dxa"/>
              <w:start w:w="90" w:type="dxa"/>
              <w:bottom w:w="90" w:type="dxa"/>
              <w:end w:w="90" w:type="dxa"/>
            </w:tcMar>
            <w:vAlign w:val="top"/>
          </w:tcPr>
          <w:p>
            <w:r>
              <w:rPr>
                <w:rFonts w:ascii="Aptos" w:hAnsi="Aptos"/>
                <w:b/>
                <w:color w:val="11747A"/>
              </w:rPr>
              <w:t>Are SMS/WhatsApp messages sent?</w:t>
            </w:r>
          </w:p>
        </w:tc>
        <w:tc>
          <w:tcPr>
            <w:tcW w:type="dxa" w:w="5184"/>
            <w:tcMar>
              <w:top w:w="90" w:type="dxa"/>
              <w:start w:w="90" w:type="dxa"/>
              <w:bottom w:w="90" w:type="dxa"/>
              <w:end w:w="90" w:type="dxa"/>
            </w:tcMar>
            <w:vAlign w:val="top"/>
          </w:tcPr>
          <w:p>
            <w:r>
              <w:t>Not in this build. Browser/in-app alerts work; SMS/WhatsApp are production integrations.</w:t>
            </w:r>
          </w:p>
        </w:tc>
      </w:tr>
      <w:tr>
        <w:tc>
          <w:tcPr>
            <w:tcW w:type="dxa" w:w="5184"/>
            <w:tcMar>
              <w:top w:w="90" w:type="dxa"/>
              <w:start w:w="90" w:type="dxa"/>
              <w:bottom w:w="90" w:type="dxa"/>
              <w:end w:w="90" w:type="dxa"/>
            </w:tcMar>
            <w:vAlign w:val="top"/>
          </w:tcPr>
          <w:p>
            <w:r>
              <w:rPr>
                <w:rFonts w:ascii="Aptos" w:hAnsi="Aptos"/>
                <w:b/>
                <w:color w:val="11747A"/>
              </w:rPr>
              <w:t>Why is this better than a weather dashboard?</w:t>
            </w:r>
          </w:p>
        </w:tc>
        <w:tc>
          <w:tcPr>
            <w:tcW w:type="dxa" w:w="5184"/>
            <w:tcMar>
              <w:top w:w="90" w:type="dxa"/>
              <w:start w:w="90" w:type="dxa"/>
              <w:bottom w:w="90" w:type="dxa"/>
              <w:end w:w="90" w:type="dxa"/>
            </w:tcMar>
            <w:vAlign w:val="top"/>
          </w:tcPr>
          <w:p>
            <w:r>
              <w:t>It converts data into risk, risk into alerts, and alerts into response planning.</w:t>
            </w:r>
          </w:p>
        </w:tc>
      </w:tr>
    </w:tbl>
    <w:p>
      <w:pPr>
        <w:pStyle w:val="Heading1"/>
      </w:pPr>
      <w:r>
        <w:t>11. Final Preflight Checklist</w:t>
      </w:r>
    </w:p>
    <w:p>
      <w:pPr>
        <w:pStyle w:val="ListBullet"/>
      </w:pPr>
      <w:r>
        <w:t>☐ Backend health opens.</w:t>
      </w:r>
    </w:p>
    <w:p>
      <w:pPr>
        <w:pStyle w:val="ListBullet"/>
      </w:pPr>
      <w:r>
        <w:t>☐ Swagger docs open.</w:t>
      </w:r>
    </w:p>
    <w:p>
      <w:pPr>
        <w:pStyle w:val="ListBullet"/>
      </w:pPr>
      <w:r>
        <w:t>☐ Frontend opens.</w:t>
      </w:r>
    </w:p>
    <w:p>
      <w:pPr>
        <w:pStyle w:val="ListBullet"/>
      </w:pPr>
      <w:r>
        <w:t>☐ Risk Map shows stations.</w:t>
      </w:r>
    </w:p>
    <w:p>
      <w:pPr>
        <w:pStyle w:val="ListBullet"/>
      </w:pPr>
      <w:r>
        <w:t>☐ Offline EO Lite loads instantly.</w:t>
      </w:r>
    </w:p>
    <w:p>
      <w:pPr>
        <w:pStyle w:val="ListBullet"/>
      </w:pPr>
      <w:r>
        <w:t>☐ Cached NASA status checked.</w:t>
      </w:r>
    </w:p>
    <w:p>
      <w:pPr>
        <w:pStyle w:val="ListBullet"/>
      </w:pPr>
      <w:r>
        <w:t>☐ Cloudburst scenario returns HIGH/CRITICAL.</w:t>
      </w:r>
    </w:p>
    <w:p>
      <w:pPr>
        <w:pStyle w:val="ListBullet"/>
      </w:pPr>
      <w:r>
        <w:t>☐ Alert appears in Alert screen.</w:t>
      </w:r>
    </w:p>
    <w:p>
      <w:pPr>
        <w:pStyle w:val="ListBullet"/>
      </w:pPr>
      <w:r>
        <w:t>☐ Citizen report submission works.</w:t>
      </w:r>
    </w:p>
    <w:p>
      <w:pPr>
        <w:pStyle w:val="ListBullet"/>
      </w:pPr>
      <w:r>
        <w:t>☐ Impact and response plan opens.</w:t>
      </w:r>
    </w:p>
    <w:p>
      <w:pPr>
        <w:pStyle w:val="ListBullet"/>
      </w:pPr>
      <w:r>
        <w:t>☐ Screenshots are ready as backup.</w:t>
      </w:r>
    </w:p>
    <w:p>
      <w:pPr>
        <w:pStyle w:val="ListBullet"/>
      </w:pPr>
      <w:r>
        <w:t>☐ Team knows not to claim fake live sensors/satellite/SMS.</w:t>
      </w:r>
    </w:p>
    <w:p>
      <w:pPr>
        <w:pStyle w:val="Heading1"/>
      </w:pPr>
      <w:r>
        <w:t>12. Final One-Line Pitch</w:t>
      </w:r>
    </w:p>
    <w:p>
      <w:pPr>
        <w:jc w:val="center"/>
      </w:pPr>
      <w:r>
        <w:rPr>
          <w:rFonts w:ascii="Aptos" w:hAnsi="Aptos"/>
          <w:b/>
          <w:color w:val="11747A"/>
          <w:sz w:val="24"/>
        </w:rPr>
        <w:t>PRAHARI turns multi-source environmental, satellite, sensor-ready and community intelligence into geo-targeted landslide warnings and offline-capable response plans.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860"/>
        <w:sz w:val="16"/>
      </w:rPr>
      <w:t>Predictive Risk Assessment, Hazard Alert &amp; Response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860"/>
        <w:sz w:val="17"/>
      </w:rPr>
      <w:t>PRAHARI • SIH26001 • Prize-ready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229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226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74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226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26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