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All Analyses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1"/>
      </w:pPr>
      <w:r>
        <w:t xml:space="preserve">1. Introduction</w:t>
      </w:r>
    </w:p>
    <w:bookmarkEnd w:id="20"/>
    <w:bookmarkStart w:id="21" w:name="data-cleaning"/>
    <w:p>
      <w:pPr>
        <w:pStyle w:val="Heading1"/>
      </w:pPr>
      <w:r>
        <w:t xml:space="preserve">2. Data Cleaning</w:t>
      </w:r>
    </w:p>
    <w:bookmarkEnd w:id="21"/>
    <w:bookmarkStart w:id="22" w:name="eda"/>
    <w:p>
      <w:pPr>
        <w:pStyle w:val="Heading1"/>
      </w:pPr>
      <w:r>
        <w:t xml:space="preserve">3. EDA</w:t>
      </w:r>
    </w:p>
    <w:bookmarkEnd w:id="22"/>
    <w:bookmarkStart w:id="23" w:name="skill-gap-analysis"/>
    <w:p>
      <w:pPr>
        <w:pStyle w:val="Heading1"/>
      </w:pPr>
      <w:r>
        <w:t xml:space="preserve">4. Skill Gap Analysis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Analyses</dc:title>
  <dc:creator/>
  <cp:keywords/>
  <dcterms:created xsi:type="dcterms:W3CDTF">2025-04-25T23:34:21Z</dcterms:created>
  <dcterms:modified xsi:type="dcterms:W3CDTF">2025-04-25T23:34:21Z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