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dataset=pd.read_csv('D:\CDAC PG-DBDA Course\Machine learning\Day 4\player.csv')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01968" cy="2070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display all bowlers.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139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Display all players of mumbai Indians.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2286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Display all mumbai indian players with run greater than 3000.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1790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display the details of players who play for RCB or chennai super king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180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 print the average bid price and run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3375" cy="19526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 sort the player by the bidding price.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2387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Q7.find most expenssive player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1003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Q8.find the player with lowest run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1663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Q9. print the total player/no. of rows in a dataset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3425" cy="923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Q10. print total players per each team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9775" cy="3076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Q11. find player who had highest bid price from each team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1968" cy="245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Q12. Find the average run for each team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9300" cy="25431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1.6" w:top="561.6" w:left="1080" w:right="76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