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BE" w:rsidRDefault="006614BE" w:rsidP="006614B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444444"/>
          <w:spacing w:val="2"/>
          <w:sz w:val="20"/>
          <w:szCs w:val="20"/>
        </w:rPr>
      </w:pPr>
    </w:p>
    <w:p w:rsidR="00EB5F9D" w:rsidRPr="00EB5F9D" w:rsidRDefault="00247242" w:rsidP="00EB5F9D">
      <w:pPr>
        <w:shd w:val="clear" w:color="auto" w:fill="FFFFFF"/>
        <w:spacing w:before="345" w:after="173" w:line="240" w:lineRule="auto"/>
        <w:jc w:val="center"/>
        <w:outlineLvl w:val="0"/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</w:pPr>
      <w:proofErr w:type="spellStart"/>
      <w:r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S</w:t>
      </w:r>
      <w:r w:rsidR="00EB5F9D" w:rsidRPr="00EB5F9D"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eaborn</w:t>
      </w:r>
      <w:proofErr w:type="spellEnd"/>
      <w:r w:rsidR="00EB5F9D" w:rsidRPr="00EB5F9D"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 xml:space="preserve">: </w:t>
      </w:r>
      <w:r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S</w:t>
      </w:r>
      <w:r w:rsidR="00EB5F9D" w:rsidRPr="00EB5F9D"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 xml:space="preserve">tatistical </w:t>
      </w:r>
      <w:r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D</w:t>
      </w:r>
      <w:r w:rsidR="00EB5F9D" w:rsidRPr="00EB5F9D"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 xml:space="preserve">ata </w:t>
      </w:r>
      <w:r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V</w:t>
      </w:r>
      <w:r w:rsidR="00EB5F9D" w:rsidRPr="00EB5F9D">
        <w:rPr>
          <w:rFonts w:eastAsia="Times New Roman" w:cstheme="minorHAnsi"/>
          <w:b/>
          <w:color w:val="000000" w:themeColor="text1"/>
          <w:spacing w:val="2"/>
          <w:kern w:val="36"/>
          <w:sz w:val="56"/>
          <w:szCs w:val="48"/>
        </w:rPr>
        <w:t>isualization</w:t>
      </w:r>
    </w:p>
    <w:p w:rsidR="00EB5F9D" w:rsidRPr="00C44BD4" w:rsidRDefault="00EB5F9D" w:rsidP="00C44BD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000000" w:themeColor="text1"/>
          <w:spacing w:val="2"/>
          <w:sz w:val="28"/>
          <w:szCs w:val="20"/>
        </w:rPr>
      </w:pPr>
    </w:p>
    <w:p w:rsidR="00AF1776" w:rsidRPr="00D971C4" w:rsidRDefault="006614BE" w:rsidP="00C44BD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2"/>
          <w:sz w:val="32"/>
          <w:szCs w:val="20"/>
        </w:rPr>
      </w:pPr>
      <w:proofErr w:type="spellStart"/>
      <w:r w:rsidRPr="00D971C4">
        <w:rPr>
          <w:rFonts w:asciiTheme="minorHAnsi" w:hAnsiTheme="minorHAnsi" w:cstheme="minorHAnsi"/>
          <w:b/>
          <w:color w:val="000000" w:themeColor="text1"/>
          <w:spacing w:val="2"/>
          <w:sz w:val="32"/>
          <w:szCs w:val="20"/>
        </w:rPr>
        <w:t>Seaborn</w:t>
      </w:r>
      <w:proofErr w:type="spellEnd"/>
      <w:r w:rsidRPr="00D971C4">
        <w:rPr>
          <w:rFonts w:asciiTheme="minorHAnsi" w:hAnsiTheme="minorHAnsi" w:cstheme="minorHAnsi"/>
          <w:color w:val="000000" w:themeColor="text1"/>
          <w:spacing w:val="2"/>
          <w:sz w:val="32"/>
          <w:szCs w:val="20"/>
        </w:rPr>
        <w:t xml:space="preserve"> is a Python d</w:t>
      </w:r>
      <w:r w:rsidR="00C44BD4" w:rsidRPr="00D971C4">
        <w:rPr>
          <w:rFonts w:asciiTheme="minorHAnsi" w:hAnsiTheme="minorHAnsi" w:cstheme="minorHAnsi"/>
          <w:color w:val="000000" w:themeColor="text1"/>
          <w:spacing w:val="2"/>
          <w:sz w:val="32"/>
          <w:szCs w:val="20"/>
        </w:rPr>
        <w:t xml:space="preserve">ata visualization library based </w:t>
      </w:r>
      <w:r w:rsidRPr="00D971C4">
        <w:rPr>
          <w:rFonts w:asciiTheme="minorHAnsi" w:hAnsiTheme="minorHAnsi" w:cstheme="minorHAnsi"/>
          <w:color w:val="000000" w:themeColor="text1"/>
          <w:spacing w:val="2"/>
          <w:sz w:val="32"/>
          <w:szCs w:val="20"/>
        </w:rPr>
        <w:t>on </w:t>
      </w:r>
      <w:proofErr w:type="spellStart"/>
      <w:r w:rsidRPr="00D971C4">
        <w:rPr>
          <w:rFonts w:asciiTheme="minorHAnsi" w:hAnsiTheme="minorHAnsi" w:cstheme="minorHAnsi"/>
          <w:b/>
          <w:color w:val="000000" w:themeColor="text1"/>
          <w:spacing w:val="2"/>
          <w:sz w:val="32"/>
          <w:szCs w:val="20"/>
        </w:rPr>
        <w:fldChar w:fldCharType="begin"/>
      </w:r>
      <w:r w:rsidRPr="00D971C4">
        <w:rPr>
          <w:rFonts w:asciiTheme="minorHAnsi" w:hAnsiTheme="minorHAnsi" w:cstheme="minorHAnsi"/>
          <w:b/>
          <w:color w:val="000000" w:themeColor="text1"/>
          <w:spacing w:val="2"/>
          <w:sz w:val="32"/>
          <w:szCs w:val="20"/>
        </w:rPr>
        <w:instrText xml:space="preserve"> HYPERLINK "https://matplotlib.org/" </w:instrText>
      </w:r>
      <w:r w:rsidRPr="00D971C4">
        <w:rPr>
          <w:rFonts w:asciiTheme="minorHAnsi" w:hAnsiTheme="minorHAnsi" w:cstheme="minorHAnsi"/>
          <w:b/>
          <w:color w:val="000000" w:themeColor="text1"/>
          <w:spacing w:val="2"/>
          <w:sz w:val="32"/>
          <w:szCs w:val="20"/>
        </w:rPr>
        <w:fldChar w:fldCharType="separate"/>
      </w:r>
      <w:r w:rsidRPr="00D971C4">
        <w:rPr>
          <w:rStyle w:val="Hyperlink"/>
          <w:rFonts w:asciiTheme="minorHAnsi" w:hAnsiTheme="minorHAnsi" w:cstheme="minorHAnsi"/>
          <w:b/>
          <w:color w:val="000000" w:themeColor="text1"/>
          <w:spacing w:val="2"/>
          <w:sz w:val="32"/>
          <w:szCs w:val="20"/>
          <w:u w:val="none"/>
        </w:rPr>
        <w:t>matplotlib</w:t>
      </w:r>
      <w:proofErr w:type="spellEnd"/>
      <w:r w:rsidRPr="00D971C4">
        <w:rPr>
          <w:rFonts w:asciiTheme="minorHAnsi" w:hAnsiTheme="minorHAnsi" w:cstheme="minorHAnsi"/>
          <w:b/>
          <w:color w:val="000000" w:themeColor="text1"/>
          <w:spacing w:val="2"/>
          <w:sz w:val="32"/>
          <w:szCs w:val="20"/>
        </w:rPr>
        <w:fldChar w:fldCharType="end"/>
      </w:r>
      <w:r w:rsidRPr="00D971C4">
        <w:rPr>
          <w:rFonts w:asciiTheme="minorHAnsi" w:hAnsiTheme="minorHAnsi" w:cstheme="minorHAnsi"/>
          <w:color w:val="000000" w:themeColor="text1"/>
          <w:spacing w:val="2"/>
          <w:sz w:val="32"/>
          <w:szCs w:val="20"/>
        </w:rPr>
        <w:t>.</w:t>
      </w:r>
    </w:p>
    <w:p w:rsidR="00D971C4" w:rsidRDefault="00D971C4" w:rsidP="00C44BD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Helvetica" w:hAnsi="Helvetica" w:cs="Helvetica"/>
          <w:b/>
          <w:color w:val="000000" w:themeColor="text1"/>
          <w:spacing w:val="2"/>
          <w:sz w:val="28"/>
          <w:szCs w:val="20"/>
          <w:shd w:val="clear" w:color="auto" w:fill="FFFFFF"/>
        </w:rPr>
      </w:pPr>
    </w:p>
    <w:p w:rsidR="00D971C4" w:rsidRPr="00D971C4" w:rsidRDefault="00D971C4" w:rsidP="00C44BD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color w:val="000000" w:themeColor="text1"/>
          <w:spacing w:val="2"/>
          <w:sz w:val="56"/>
          <w:szCs w:val="20"/>
        </w:rPr>
      </w:pPr>
      <w:proofErr w:type="spellStart"/>
      <w:r w:rsidRPr="00D971C4">
        <w:rPr>
          <w:rFonts w:ascii="Helvetica" w:hAnsi="Helvetica" w:cs="Helvetica"/>
          <w:b/>
          <w:color w:val="000000" w:themeColor="text1"/>
          <w:spacing w:val="2"/>
          <w:sz w:val="28"/>
          <w:szCs w:val="20"/>
          <w:shd w:val="clear" w:color="auto" w:fill="FFFFFF"/>
        </w:rPr>
        <w:t>Seaborn</w:t>
      </w:r>
      <w:proofErr w:type="spellEnd"/>
      <w:r w:rsidRPr="00D971C4">
        <w:rPr>
          <w:rFonts w:ascii="Helvetica" w:hAnsi="Helvetica" w:cs="Helvetica"/>
          <w:color w:val="000000" w:themeColor="text1"/>
          <w:spacing w:val="2"/>
          <w:sz w:val="28"/>
          <w:szCs w:val="20"/>
          <w:shd w:val="clear" w:color="auto" w:fill="FFFFFF"/>
        </w:rPr>
        <w:t xml:space="preserve"> is a library for making statistical graphics in Python. It is built on top of </w:t>
      </w:r>
      <w:proofErr w:type="spellStart"/>
      <w:r w:rsidRPr="00D971C4">
        <w:rPr>
          <w:b/>
          <w:color w:val="000000" w:themeColor="text1"/>
          <w:sz w:val="40"/>
        </w:rPr>
        <w:fldChar w:fldCharType="begin"/>
      </w:r>
      <w:r w:rsidRPr="00D971C4">
        <w:rPr>
          <w:b/>
          <w:color w:val="000000" w:themeColor="text1"/>
          <w:sz w:val="40"/>
        </w:rPr>
        <w:instrText xml:space="preserve"> HYPERLINK "https://matplotlib.org/" </w:instrText>
      </w:r>
      <w:r w:rsidRPr="00D971C4">
        <w:rPr>
          <w:b/>
          <w:color w:val="000000" w:themeColor="text1"/>
          <w:sz w:val="40"/>
        </w:rPr>
        <w:fldChar w:fldCharType="separate"/>
      </w:r>
      <w:r w:rsidRPr="00D971C4">
        <w:rPr>
          <w:rStyle w:val="Hyperlink"/>
          <w:rFonts w:ascii="Helvetica" w:hAnsi="Helvetica" w:cs="Helvetica"/>
          <w:b/>
          <w:color w:val="000000" w:themeColor="text1"/>
          <w:spacing w:val="2"/>
          <w:sz w:val="28"/>
          <w:szCs w:val="20"/>
          <w:shd w:val="clear" w:color="auto" w:fill="FFFFFF"/>
        </w:rPr>
        <w:t>matplotlib</w:t>
      </w:r>
      <w:proofErr w:type="spellEnd"/>
      <w:r w:rsidRPr="00D971C4">
        <w:rPr>
          <w:b/>
          <w:color w:val="000000" w:themeColor="text1"/>
          <w:sz w:val="40"/>
        </w:rPr>
        <w:fldChar w:fldCharType="end"/>
      </w:r>
      <w:r w:rsidRPr="00D971C4">
        <w:rPr>
          <w:rFonts w:ascii="Helvetica" w:hAnsi="Helvetica" w:cs="Helvetica"/>
          <w:color w:val="000000" w:themeColor="text1"/>
          <w:spacing w:val="2"/>
          <w:sz w:val="28"/>
          <w:szCs w:val="20"/>
          <w:shd w:val="clear" w:color="auto" w:fill="FFFFFF"/>
        </w:rPr>
        <w:t> and closely integrated with </w:t>
      </w:r>
      <w:hyperlink r:id="rId5" w:history="1">
        <w:proofErr w:type="gramStart"/>
        <w:r w:rsidRPr="00D971C4">
          <w:rPr>
            <w:rStyle w:val="Hyperlink"/>
            <w:rFonts w:ascii="Helvetica" w:hAnsi="Helvetica" w:cs="Helvetica"/>
            <w:b/>
            <w:color w:val="000000" w:themeColor="text1"/>
            <w:spacing w:val="2"/>
            <w:sz w:val="28"/>
            <w:szCs w:val="20"/>
            <w:shd w:val="clear" w:color="auto" w:fill="FFFFFF"/>
          </w:rPr>
          <w:t>pandas</w:t>
        </w:r>
        <w:proofErr w:type="gramEnd"/>
      </w:hyperlink>
      <w:r w:rsidRPr="00D971C4">
        <w:rPr>
          <w:rFonts w:ascii="Helvetica" w:hAnsi="Helvetica" w:cs="Helvetica"/>
          <w:b/>
          <w:color w:val="000000" w:themeColor="text1"/>
          <w:spacing w:val="2"/>
          <w:sz w:val="28"/>
          <w:szCs w:val="20"/>
          <w:shd w:val="clear" w:color="auto" w:fill="FFFFFF"/>
        </w:rPr>
        <w:t> </w:t>
      </w:r>
      <w:r w:rsidRPr="00D971C4">
        <w:rPr>
          <w:rFonts w:ascii="Helvetica" w:hAnsi="Helvetica" w:cs="Helvetica"/>
          <w:color w:val="000000" w:themeColor="text1"/>
          <w:spacing w:val="2"/>
          <w:sz w:val="28"/>
          <w:szCs w:val="20"/>
          <w:shd w:val="clear" w:color="auto" w:fill="FFFFFF"/>
        </w:rPr>
        <w:t>data structures.</w:t>
      </w:r>
    </w:p>
    <w:p w:rsidR="006614BE" w:rsidRDefault="006614BE" w:rsidP="006614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color w:val="FF0000"/>
          <w:spacing w:val="2"/>
          <w:sz w:val="36"/>
          <w:szCs w:val="20"/>
        </w:rPr>
      </w:pPr>
      <w:r w:rsidRPr="00AF1776">
        <w:rPr>
          <w:rFonts w:asciiTheme="minorHAnsi" w:hAnsiTheme="minorHAnsi" w:cstheme="minorHAnsi"/>
          <w:b/>
          <w:color w:val="FF0000"/>
          <w:spacing w:val="2"/>
          <w:sz w:val="36"/>
          <w:szCs w:val="20"/>
        </w:rPr>
        <w:t>It provides a high-level interface for drawing attractive and informative statistical graphics.</w:t>
      </w:r>
    </w:p>
    <w:p w:rsidR="00452227" w:rsidRPr="00AF1776" w:rsidRDefault="00452227" w:rsidP="006614B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color w:val="FF0000"/>
          <w:spacing w:val="2"/>
          <w:sz w:val="36"/>
          <w:szCs w:val="20"/>
        </w:rPr>
      </w:pPr>
    </w:p>
    <w:p w:rsidR="00000000" w:rsidRDefault="00D90F27">
      <w:r>
        <w:rPr>
          <w:noProof/>
        </w:rPr>
        <w:drawing>
          <wp:inline distT="0" distB="0" distL="0" distR="0">
            <wp:extent cx="5731510" cy="14928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F27" w:rsidRDefault="00D90F27" w:rsidP="00D90F27">
      <w:pPr>
        <w:jc w:val="center"/>
      </w:pPr>
      <w:r>
        <w:rPr>
          <w:noProof/>
        </w:rPr>
        <w:drawing>
          <wp:inline distT="0" distB="0" distL="0" distR="0">
            <wp:extent cx="3695700" cy="2009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E9" w:rsidRDefault="009E41E9" w:rsidP="001B25FA"/>
    <w:p w:rsidR="00FF4705" w:rsidRDefault="00FF4705" w:rsidP="00FF470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pacing w:val="2"/>
          <w:sz w:val="20"/>
          <w:szCs w:val="20"/>
        </w:rPr>
      </w:pPr>
    </w:p>
    <w:p w:rsidR="00FF4705" w:rsidRDefault="00FF4705" w:rsidP="00FF470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pacing w:val="2"/>
          <w:sz w:val="20"/>
          <w:szCs w:val="20"/>
        </w:rPr>
      </w:pPr>
    </w:p>
    <w:p w:rsidR="00FF4705" w:rsidRDefault="00FF4705" w:rsidP="00FF470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444444"/>
          <w:spacing w:val="2"/>
          <w:sz w:val="20"/>
          <w:szCs w:val="20"/>
        </w:rPr>
      </w:pPr>
    </w:p>
    <w:p w:rsidR="00FF4705" w:rsidRPr="00FF4705" w:rsidRDefault="00FF4705" w:rsidP="00FF4705">
      <w:pPr>
        <w:shd w:val="clear" w:color="auto" w:fill="FFFFFF"/>
        <w:spacing w:after="240" w:line="240" w:lineRule="auto"/>
        <w:rPr>
          <w:rFonts w:eastAsia="Times New Roman" w:cstheme="minorHAnsi"/>
          <w:b/>
          <w:color w:val="000000" w:themeColor="text1"/>
          <w:spacing w:val="2"/>
          <w:sz w:val="28"/>
          <w:szCs w:val="20"/>
        </w:rPr>
      </w:pPr>
      <w:r w:rsidRPr="00FF4705">
        <w:rPr>
          <w:rFonts w:eastAsia="Times New Roman" w:cstheme="minorHAnsi"/>
          <w:b/>
          <w:color w:val="000000" w:themeColor="text1"/>
          <w:spacing w:val="2"/>
          <w:sz w:val="28"/>
          <w:szCs w:val="20"/>
        </w:rPr>
        <w:lastRenderedPageBreak/>
        <w:t xml:space="preserve">Here is some of the functionality that </w:t>
      </w:r>
      <w:proofErr w:type="spellStart"/>
      <w:r w:rsidRPr="00FF4705">
        <w:rPr>
          <w:rFonts w:eastAsia="Times New Roman" w:cstheme="minorHAnsi"/>
          <w:b/>
          <w:color w:val="000000" w:themeColor="text1"/>
          <w:spacing w:val="2"/>
          <w:sz w:val="28"/>
          <w:szCs w:val="20"/>
        </w:rPr>
        <w:t>seaborn</w:t>
      </w:r>
      <w:proofErr w:type="spellEnd"/>
      <w:r w:rsidRPr="00FF4705">
        <w:rPr>
          <w:rFonts w:eastAsia="Times New Roman" w:cstheme="minorHAnsi"/>
          <w:b/>
          <w:color w:val="000000" w:themeColor="text1"/>
          <w:spacing w:val="2"/>
          <w:sz w:val="28"/>
          <w:szCs w:val="20"/>
        </w:rPr>
        <w:t xml:space="preserve"> offers:</w:t>
      </w:r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A dataset-oriented API for examining </w:t>
      </w:r>
      <w:hyperlink r:id="rId8" w:anchor="scatter-bubbles" w:history="1">
        <w:r w:rsidRPr="00BE5161">
          <w:rPr>
            <w:rFonts w:eastAsia="Times New Roman" w:cstheme="minorHAnsi"/>
            <w:b/>
            <w:color w:val="000000" w:themeColor="text1"/>
            <w:spacing w:val="2"/>
            <w:sz w:val="24"/>
          </w:rPr>
          <w:t>relationships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between </w:t>
      </w:r>
      <w:hyperlink r:id="rId9" w:anchor="faceted-lineplot" w:history="1">
        <w:r w:rsidRPr="00BE5161">
          <w:rPr>
            <w:rFonts w:eastAsia="Times New Roman" w:cstheme="minorHAnsi"/>
            <w:b/>
            <w:color w:val="000000" w:themeColor="text1"/>
            <w:spacing w:val="2"/>
            <w:sz w:val="24"/>
          </w:rPr>
          <w:t>multiple variables</w:t>
        </w:r>
      </w:hyperlink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Specialized support for using categorical variables to show </w:t>
      </w:r>
      <w:hyperlink r:id="rId10" w:anchor="jitter-stripplot" w:history="1">
        <w:r w:rsidRPr="00BE5161">
          <w:rPr>
            <w:rFonts w:eastAsia="Times New Roman" w:cstheme="minorHAnsi"/>
            <w:b/>
            <w:color w:val="000000" w:themeColor="text1"/>
            <w:spacing w:val="2"/>
            <w:sz w:val="24"/>
          </w:rPr>
          <w:t>observations</w:t>
        </w:r>
      </w:hyperlink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t> </w:t>
      </w: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or </w:t>
      </w:r>
      <w:hyperlink r:id="rId11" w:anchor="pointplot-anova" w:history="1">
        <w:r w:rsidRPr="00BE5161">
          <w:rPr>
            <w:rFonts w:eastAsia="Times New Roman" w:cstheme="minorHAnsi"/>
            <w:b/>
            <w:color w:val="000000" w:themeColor="text1"/>
            <w:spacing w:val="2"/>
            <w:sz w:val="24"/>
          </w:rPr>
          <w:t>aggregate statistics</w:t>
        </w:r>
      </w:hyperlink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Options for visualizing </w:t>
      </w:r>
      <w:proofErr w:type="spellStart"/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begin"/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instrText xml:space="preserve"> HYPERLINK "https://seaborn.pydata.org/examples/distplot_options.html" \l "distplot-options" </w:instrText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separate"/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</w:rPr>
        <w:t>univariate</w:t>
      </w:r>
      <w:proofErr w:type="spellEnd"/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end"/>
      </w: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or</w:t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t> </w:t>
      </w:r>
      <w:proofErr w:type="spellStart"/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begin"/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instrText xml:space="preserve"> HYPERLINK "https://seaborn.pydata.org/examples/joint_kde.html" \l "joint-kde" </w:instrText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separate"/>
      </w:r>
      <w:r w:rsidRPr="00BE5161">
        <w:rPr>
          <w:rFonts w:eastAsia="Times New Roman" w:cstheme="minorHAnsi"/>
          <w:b/>
          <w:color w:val="000000" w:themeColor="text1"/>
          <w:spacing w:val="2"/>
          <w:sz w:val="24"/>
        </w:rPr>
        <w:t>bivariate</w:t>
      </w:r>
      <w:proofErr w:type="spellEnd"/>
      <w:r w:rsidRPr="00BE5161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end"/>
      </w: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distributions and for </w:t>
      </w:r>
      <w:hyperlink r:id="rId12" w:anchor="horizontal-boxplot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comparing</w:t>
        </w:r>
      </w:hyperlink>
      <w:r w:rsidRPr="005E0892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t> </w:t>
      </w: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them between subsets of data</w:t>
      </w:r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Automatic estimation and plotting of </w:t>
      </w:r>
      <w:hyperlink r:id="rId13" w:anchor="anscombes-quartet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linear regression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models for different kinds </w:t>
      </w:r>
      <w:hyperlink r:id="rId14" w:anchor="logistic-regression" w:history="1">
        <w:r w:rsidRPr="00BE5161">
          <w:rPr>
            <w:rFonts w:eastAsia="Times New Roman" w:cstheme="minorHAnsi"/>
            <w:color w:val="000000" w:themeColor="text1"/>
            <w:spacing w:val="2"/>
            <w:sz w:val="24"/>
          </w:rPr>
          <w:t>dependent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variables</w:t>
      </w:r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Convenient views onto the overall </w:t>
      </w:r>
      <w:hyperlink r:id="rId15" w:anchor="scatterplot-matrix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structure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of complex datasets</w:t>
      </w:r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High-level abstractions for structuring </w:t>
      </w:r>
      <w:hyperlink r:id="rId16" w:anchor="faceted-histogram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multi-plot grids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that let you easily build </w:t>
      </w:r>
      <w:hyperlink r:id="rId17" w:anchor="pair-grid-with-kde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complex</w:t>
        </w:r>
      </w:hyperlink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visualizations</w:t>
      </w:r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 xml:space="preserve">Concise control over </w:t>
      </w:r>
      <w:proofErr w:type="spellStart"/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matplotlib</w:t>
      </w:r>
      <w:proofErr w:type="spellEnd"/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 xml:space="preserve"> figure styling with several </w:t>
      </w:r>
      <w:hyperlink r:id="rId18" w:anchor="aesthetics-tutorial" w:history="1">
        <w:r w:rsidRPr="005E0892">
          <w:rPr>
            <w:rFonts w:eastAsia="Times New Roman" w:cstheme="minorHAnsi"/>
            <w:b/>
            <w:color w:val="000000" w:themeColor="text1"/>
            <w:spacing w:val="2"/>
            <w:sz w:val="24"/>
          </w:rPr>
          <w:t>built-in themes</w:t>
        </w:r>
      </w:hyperlink>
    </w:p>
    <w:p w:rsidR="00FF4705" w:rsidRPr="00BE5161" w:rsidRDefault="00FF4705" w:rsidP="00BE51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 w:hanging="284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Tools for choosing </w:t>
      </w:r>
      <w:proofErr w:type="spellStart"/>
      <w:r w:rsidRPr="005E0892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begin"/>
      </w:r>
      <w:r w:rsidRPr="005E0892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instrText xml:space="preserve"> HYPERLINK "https://seaborn.pydata.org/tutorial/color_palettes.html" \l "palette-tutorial" </w:instrText>
      </w:r>
      <w:r w:rsidRPr="005E0892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separate"/>
      </w:r>
      <w:r w:rsidRPr="005E0892">
        <w:rPr>
          <w:rFonts w:eastAsia="Times New Roman" w:cstheme="minorHAnsi"/>
          <w:b/>
          <w:color w:val="000000" w:themeColor="text1"/>
          <w:spacing w:val="2"/>
          <w:sz w:val="24"/>
        </w:rPr>
        <w:t>color</w:t>
      </w:r>
      <w:proofErr w:type="spellEnd"/>
      <w:r w:rsidRPr="005E0892">
        <w:rPr>
          <w:rFonts w:eastAsia="Times New Roman" w:cstheme="minorHAnsi"/>
          <w:b/>
          <w:color w:val="000000" w:themeColor="text1"/>
          <w:spacing w:val="2"/>
          <w:sz w:val="24"/>
        </w:rPr>
        <w:t xml:space="preserve"> palettes</w:t>
      </w:r>
      <w:r w:rsidRPr="005E0892">
        <w:rPr>
          <w:rFonts w:eastAsia="Times New Roman" w:cstheme="minorHAnsi"/>
          <w:b/>
          <w:color w:val="000000" w:themeColor="text1"/>
          <w:spacing w:val="2"/>
          <w:sz w:val="24"/>
          <w:szCs w:val="20"/>
        </w:rPr>
        <w:fldChar w:fldCharType="end"/>
      </w:r>
      <w:r w:rsidRPr="00BE5161">
        <w:rPr>
          <w:rFonts w:eastAsia="Times New Roman" w:cstheme="minorHAnsi"/>
          <w:color w:val="000000" w:themeColor="text1"/>
          <w:spacing w:val="2"/>
          <w:sz w:val="24"/>
          <w:szCs w:val="20"/>
        </w:rPr>
        <w:t> that faithfully reveal patterns in your data</w:t>
      </w:r>
    </w:p>
    <w:p w:rsidR="00FF4705" w:rsidRPr="00FF4705" w:rsidRDefault="00FF4705" w:rsidP="00FF4705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pacing w:val="2"/>
          <w:sz w:val="24"/>
          <w:szCs w:val="20"/>
        </w:rPr>
      </w:pPr>
      <w:proofErr w:type="spellStart"/>
      <w:r w:rsidRPr="00FF4705">
        <w:rPr>
          <w:rFonts w:eastAsia="Times New Roman" w:cstheme="minorHAnsi"/>
          <w:color w:val="000000" w:themeColor="text1"/>
          <w:spacing w:val="2"/>
          <w:sz w:val="24"/>
          <w:szCs w:val="20"/>
        </w:rPr>
        <w:t>Seaborn</w:t>
      </w:r>
      <w:proofErr w:type="spellEnd"/>
      <w:r w:rsidRPr="00FF4705">
        <w:rPr>
          <w:rFonts w:eastAsia="Times New Roman" w:cstheme="minorHAnsi"/>
          <w:color w:val="000000" w:themeColor="text1"/>
          <w:spacing w:val="2"/>
          <w:sz w:val="24"/>
          <w:szCs w:val="20"/>
        </w:rPr>
        <w:t xml:space="preserve"> aims to make visualization a central part of exploring and understanding data. Its dataset-oriented plotting functions operate on </w:t>
      </w:r>
      <w:proofErr w:type="spellStart"/>
      <w:r w:rsidRPr="00FF4705">
        <w:rPr>
          <w:rFonts w:eastAsia="Times New Roman" w:cstheme="minorHAnsi"/>
          <w:color w:val="000000" w:themeColor="text1"/>
          <w:spacing w:val="2"/>
          <w:sz w:val="24"/>
          <w:szCs w:val="20"/>
        </w:rPr>
        <w:t>dataframes</w:t>
      </w:r>
      <w:proofErr w:type="spellEnd"/>
      <w:r w:rsidRPr="00FF4705">
        <w:rPr>
          <w:rFonts w:eastAsia="Times New Roman" w:cstheme="minorHAnsi"/>
          <w:color w:val="000000" w:themeColor="text1"/>
          <w:spacing w:val="2"/>
          <w:sz w:val="24"/>
          <w:szCs w:val="20"/>
        </w:rPr>
        <w:t xml:space="preserve"> and arrays containing whole datasets and internally perform the necessary semantic mapping and statistical aggregation to produce informative plots.</w:t>
      </w:r>
    </w:p>
    <w:p w:rsidR="001B25FA" w:rsidRDefault="001B25FA" w:rsidP="001B25FA"/>
    <w:sectPr w:rsidR="001B2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2D7D"/>
    <w:multiLevelType w:val="hybridMultilevel"/>
    <w:tmpl w:val="A7B2C6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9B76CA"/>
    <w:multiLevelType w:val="multilevel"/>
    <w:tmpl w:val="086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14BE"/>
    <w:rsid w:val="0017635A"/>
    <w:rsid w:val="001B25FA"/>
    <w:rsid w:val="00247242"/>
    <w:rsid w:val="0027659D"/>
    <w:rsid w:val="00452227"/>
    <w:rsid w:val="005E0892"/>
    <w:rsid w:val="006614BE"/>
    <w:rsid w:val="00805040"/>
    <w:rsid w:val="00880E66"/>
    <w:rsid w:val="009E41E9"/>
    <w:rsid w:val="00AF1776"/>
    <w:rsid w:val="00BE5161"/>
    <w:rsid w:val="00C44BD4"/>
    <w:rsid w:val="00D90F27"/>
    <w:rsid w:val="00D971C4"/>
    <w:rsid w:val="00EB5F9D"/>
    <w:rsid w:val="00FF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14BE"/>
    <w:rPr>
      <w:color w:val="0000FF"/>
      <w:u w:val="single"/>
    </w:rPr>
  </w:style>
  <w:style w:type="character" w:customStyle="1" w:styleId="std">
    <w:name w:val="std"/>
    <w:basedOn w:val="DefaultParagraphFont"/>
    <w:rsid w:val="006614BE"/>
  </w:style>
  <w:style w:type="character" w:customStyle="1" w:styleId="Heading1Char">
    <w:name w:val="Heading 1 Char"/>
    <w:basedOn w:val="DefaultParagraphFont"/>
    <w:link w:val="Heading1"/>
    <w:uiPriority w:val="9"/>
    <w:rsid w:val="00EB5F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1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examples/scatter_bubbles.html" TargetMode="External"/><Relationship Id="rId13" Type="http://schemas.openxmlformats.org/officeDocument/2006/relationships/hyperlink" Target="https://seaborn.pydata.org/examples/anscombes_quartet.html" TargetMode="External"/><Relationship Id="rId18" Type="http://schemas.openxmlformats.org/officeDocument/2006/relationships/hyperlink" Target="https://seaborn.pydata.org/tutorial/aesthetic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aborn.pydata.org/examples/horizontal_boxplot.html" TargetMode="External"/><Relationship Id="rId17" Type="http://schemas.openxmlformats.org/officeDocument/2006/relationships/hyperlink" Target="https://seaborn.pydata.org/examples/pair_grid_with_k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aborn.pydata.org/examples/faceted_histogra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aborn.pydata.org/examples/pointplot_anova.html" TargetMode="External"/><Relationship Id="rId5" Type="http://schemas.openxmlformats.org/officeDocument/2006/relationships/hyperlink" Target="https://pandas.pydata.org/" TargetMode="External"/><Relationship Id="rId15" Type="http://schemas.openxmlformats.org/officeDocument/2006/relationships/hyperlink" Target="https://seaborn.pydata.org/examples/scatterplot_matrix.html" TargetMode="External"/><Relationship Id="rId10" Type="http://schemas.openxmlformats.org/officeDocument/2006/relationships/hyperlink" Target="https://seaborn.pydata.org/examples/jitter_stripplo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examples/faceted_lineplot.html" TargetMode="External"/><Relationship Id="rId14" Type="http://schemas.openxmlformats.org/officeDocument/2006/relationships/hyperlink" Target="https://seaborn.pydata.org/examples/logistic_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2019-04-11T12:19:00Z</dcterms:created>
  <dcterms:modified xsi:type="dcterms:W3CDTF">2019-04-11T12:45:00Z</dcterms:modified>
</cp:coreProperties>
</file>