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AmpAI System Documentation</w:t>
      </w:r>
    </w:p>
    <w:p>
      <w:r>
        <w:t>This document contains some configuration options for AmpAI system deployment.</w:t>
      </w:r>
    </w:p>
    <w:p>
      <w:r>
        <w:t>Important Server Information: The primary database host runs on 192.168.20.5.</w:t>
      </w:r>
    </w:p>
    <w:p>
      <w:r>
        <w:t>User settings: The user prefers a dark mode interface with Indigo accent color.</w:t>
      </w:r>
    </w:p>
    <w:p>
      <w:r>
        <w:t>Memory Fact to save: Project name is AmpAI Desktop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