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0F1F" w14:textId="4DE38090" w:rsidR="00B70B8B" w:rsidRDefault="00CF505E" w:rsidP="00CF505E">
      <w:pPr>
        <w:jc w:val="center"/>
      </w:pPr>
      <w:r>
        <w:rPr>
          <w:b/>
          <w:u w:val="single"/>
        </w:rPr>
        <w:t>REAL TIME ULTRASONOGRAPHY OF UPPER ABDOMEN</w:t>
      </w:r>
    </w:p>
    <w:p w14:paraId="32A8C194" w14:textId="77777777" w:rsidR="00CF505E" w:rsidRDefault="00CF505E" w:rsidP="00CF505E"/>
    <w:p w14:paraId="0509A9D0" w14:textId="33139E33" w:rsidR="00CF505E" w:rsidRDefault="00CF505E" w:rsidP="00CF505E">
      <w:r>
        <w:rPr>
          <w:b/>
          <w:u w:val="single"/>
        </w:rPr>
        <w:t>LIVER :</w:t>
      </w:r>
      <w:r>
        <w:t xml:space="preserve"> Liver is normal in size, shape, echogenicity and echo texture. Intrahepatic tubular structures are not dilated. No focal altered echogenic sol is seen in hepatic parenchyma. No sub diaphragmatic fluid collection seen.</w:t>
      </w:r>
    </w:p>
    <w:p w14:paraId="71317FA4" w14:textId="77777777" w:rsidR="00CF505E" w:rsidRDefault="00CF505E" w:rsidP="00CF505E"/>
    <w:p w14:paraId="35CA5945" w14:textId="173FCAA5" w:rsidR="00CF505E" w:rsidRDefault="00CF505E" w:rsidP="00CF505E">
      <w:r>
        <w:rPr>
          <w:b/>
          <w:u w:val="single"/>
        </w:rPr>
        <w:t>GALL BLADDER :</w:t>
      </w:r>
      <w:r>
        <w:t xml:space="preserve"> Gall bladder is physiologically distended with smooth wall. No intraluminal sol or echo reflective posterior shadow forming calculus is seen. At present no pericholecystic fluid collection seen.</w:t>
      </w:r>
    </w:p>
    <w:p w14:paraId="151B0D8C" w14:textId="77777777" w:rsidR="00CF505E" w:rsidRDefault="00CF505E" w:rsidP="00CF505E"/>
    <w:p w14:paraId="33EEE0B1" w14:textId="73C6713D" w:rsidR="00CF505E" w:rsidRDefault="00CF505E" w:rsidP="00CF505E">
      <w:r>
        <w:rPr>
          <w:b/>
          <w:u w:val="single"/>
        </w:rPr>
        <w:t>PORTA HEPATIS :</w:t>
      </w:r>
      <w:r>
        <w:t xml:space="preserve"> Portal vein measures </w:t>
      </w:r>
      <w:r>
        <w:rPr>
          <w:b/>
        </w:rPr>
        <w:t>mm</w:t>
      </w:r>
      <w:r>
        <w:t xml:space="preserve"> in diameter. No intraluminal echogenicity noted. CBD measures </w:t>
      </w:r>
      <w:r>
        <w:rPr>
          <w:b/>
        </w:rPr>
        <w:t>mm</w:t>
      </w:r>
      <w:r>
        <w:t xml:space="preserve"> in diameter at porta. Lumen is echo free as far as it can be traced. Extreme lower end cannot be evaluated due to overlaying bowel gas. No portal lymphadenopathy at present.</w:t>
      </w:r>
    </w:p>
    <w:p w14:paraId="7346681E" w14:textId="77777777" w:rsidR="00CF505E" w:rsidRDefault="00CF505E" w:rsidP="00CF505E"/>
    <w:p w14:paraId="1CC03481" w14:textId="0ED73C32" w:rsidR="00CF505E" w:rsidRDefault="00CF505E" w:rsidP="00CF505E">
      <w:r>
        <w:rPr>
          <w:b/>
          <w:u w:val="single"/>
        </w:rPr>
        <w:t>PANCREAS :</w:t>
      </w:r>
      <w:r>
        <w:t xml:space="preserve"> Head, body and visible part of tail of pancreas is normal in size and shape without any definable sol. MPD is not dilated. No peripancreatic fluid collection seen.</w:t>
      </w:r>
    </w:p>
    <w:p w14:paraId="4430810F" w14:textId="77777777" w:rsidR="00CF505E" w:rsidRDefault="00CF505E" w:rsidP="00CF505E"/>
    <w:p w14:paraId="45CA447C" w14:textId="716317D0" w:rsidR="00CF505E" w:rsidRDefault="00CF505E" w:rsidP="00CF505E">
      <w:r>
        <w:rPr>
          <w:b/>
          <w:u w:val="single"/>
        </w:rPr>
        <w:t>SPLEEN :</w:t>
      </w:r>
      <w:r>
        <w:t xml:space="preserve"> Spleen measures </w:t>
      </w:r>
      <w:r>
        <w:rPr>
          <w:b/>
        </w:rPr>
        <w:t>mm</w:t>
      </w:r>
      <w:r>
        <w:t xml:space="preserve"> in long axis. Splenic parenchyma is homogenous. Splenoportal axis is patent.</w:t>
      </w:r>
    </w:p>
    <w:p w14:paraId="5CFBC601" w14:textId="77777777" w:rsidR="00CF505E" w:rsidRDefault="00CF505E" w:rsidP="00CF505E"/>
    <w:p w14:paraId="7D2DD58B" w14:textId="02D0C890" w:rsidR="00CF505E" w:rsidRDefault="00CF505E" w:rsidP="00CF505E">
      <w:r>
        <w:rPr>
          <w:b/>
          <w:u w:val="single"/>
        </w:rPr>
        <w:t>LEFT KIDNEY :</w:t>
      </w:r>
      <w:r>
        <w:t xml:space="preserve"> Left kidney is normal in size, shape, position and lie. Left kidney measures </w:t>
      </w:r>
      <w:r>
        <w:rPr>
          <w:b/>
        </w:rPr>
        <w:t>mm</w:t>
      </w:r>
      <w:r>
        <w:t xml:space="preserve"> in long axis. Corticomedulary differentiation is maintained. No focal sol or hydronephrosis is seen in left kidney.</w:t>
      </w:r>
    </w:p>
    <w:p w14:paraId="1C5105FE" w14:textId="77777777" w:rsidR="00CF505E" w:rsidRDefault="00CF505E" w:rsidP="00CF505E"/>
    <w:p w14:paraId="5166870B" w14:textId="573C44CA" w:rsidR="00CF505E" w:rsidRDefault="00CF505E" w:rsidP="00CF505E">
      <w:r>
        <w:rPr>
          <w:b/>
          <w:u w:val="single"/>
        </w:rPr>
        <w:t>RIGHT KIDNEY :</w:t>
      </w:r>
      <w:r>
        <w:t xml:space="preserve"> Right kidney measures </w:t>
      </w:r>
      <w:r>
        <w:rPr>
          <w:b/>
        </w:rPr>
        <w:t>mm</w:t>
      </w:r>
      <w:r>
        <w:t xml:space="preserve"> in long axis. It is normal in size, shape, position and lie. Corticomedulary differentiation is maintained. No focal sol or hydronephrosis is seen in right kidney.</w:t>
      </w:r>
    </w:p>
    <w:p w14:paraId="1AC1EDA8" w14:textId="77777777" w:rsidR="00CF505E" w:rsidRDefault="00CF505E" w:rsidP="00CF505E"/>
    <w:p w14:paraId="180885C8" w14:textId="079012C4" w:rsidR="00CF505E" w:rsidRDefault="00CF505E" w:rsidP="00CF505E">
      <w:r>
        <w:rPr>
          <w:b/>
          <w:u w:val="single"/>
        </w:rPr>
        <w:t>PERITONIUM :</w:t>
      </w:r>
      <w:r>
        <w:t xml:space="preserve"> No free fluid collection is seen in peritoneal cavity.</w:t>
      </w:r>
    </w:p>
    <w:p w14:paraId="7216814E" w14:textId="77777777" w:rsidR="00CF505E" w:rsidRDefault="00CF505E" w:rsidP="00CF505E"/>
    <w:p w14:paraId="0B027167" w14:textId="6A2F021A" w:rsidR="00CF505E" w:rsidRDefault="00CF505E" w:rsidP="00CF505E">
      <w:r>
        <w:rPr>
          <w:b/>
          <w:u w:val="single"/>
        </w:rPr>
        <w:t>UPPER RETROPERITONIUM :</w:t>
      </w:r>
      <w:r>
        <w:t xml:space="preserve"> Aorta is not dilated. IVC is patent. No obvious upper retro peritoneal lymphadenopathy seen.</w:t>
      </w:r>
    </w:p>
    <w:p w14:paraId="7EC70D3B" w14:textId="77777777" w:rsidR="00CF505E" w:rsidRDefault="00CF505E" w:rsidP="00CF505E"/>
    <w:p w14:paraId="603FC1CA" w14:textId="3C1D9CAC" w:rsidR="00CF505E" w:rsidRDefault="00CF505E" w:rsidP="00CF505E">
      <w:r>
        <w:rPr>
          <w:b/>
          <w:u w:val="single"/>
        </w:rPr>
        <w:t>LOWER PLEURAL SPACE :</w:t>
      </w:r>
      <w:r>
        <w:t xml:space="preserve"> No definable basal effusion is seen in either side.</w:t>
      </w:r>
    </w:p>
    <w:p w14:paraId="293B5E96" w14:textId="77777777" w:rsidR="00CF505E" w:rsidRDefault="00CF505E" w:rsidP="00CF505E"/>
    <w:p w14:paraId="073F7089" w14:textId="77777777" w:rsidR="00CF505E" w:rsidRPr="00CF505E" w:rsidRDefault="00CF505E" w:rsidP="00CF505E"/>
    <w:sectPr w:rsidR="00CF505E" w:rsidRPr="00CF5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5E"/>
    <w:rsid w:val="001428F5"/>
    <w:rsid w:val="005D4BC1"/>
    <w:rsid w:val="00B70B8B"/>
    <w:rsid w:val="00CF505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FE5E"/>
  <w15:chartTrackingRefBased/>
  <w15:docId w15:val="{EE54106B-CD2E-4CB9-85C1-0B410A4A2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5E"/>
    <w:rPr>
      <w:rFonts w:eastAsiaTheme="majorEastAsia" w:cstheme="majorBidi"/>
      <w:color w:val="272727" w:themeColor="text1" w:themeTint="D8"/>
    </w:rPr>
  </w:style>
  <w:style w:type="paragraph" w:styleId="Title">
    <w:name w:val="Title"/>
    <w:basedOn w:val="Normal"/>
    <w:next w:val="Normal"/>
    <w:link w:val="TitleChar"/>
    <w:uiPriority w:val="10"/>
    <w:qFormat/>
    <w:rsid w:val="00CF5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5E"/>
    <w:pPr>
      <w:spacing w:before="160"/>
      <w:jc w:val="center"/>
    </w:pPr>
    <w:rPr>
      <w:i/>
      <w:iCs/>
      <w:color w:val="404040" w:themeColor="text1" w:themeTint="BF"/>
    </w:rPr>
  </w:style>
  <w:style w:type="character" w:customStyle="1" w:styleId="QuoteChar">
    <w:name w:val="Quote Char"/>
    <w:basedOn w:val="DefaultParagraphFont"/>
    <w:link w:val="Quote"/>
    <w:uiPriority w:val="29"/>
    <w:rsid w:val="00CF505E"/>
    <w:rPr>
      <w:i/>
      <w:iCs/>
      <w:color w:val="404040" w:themeColor="text1" w:themeTint="BF"/>
    </w:rPr>
  </w:style>
  <w:style w:type="paragraph" w:styleId="ListParagraph">
    <w:name w:val="List Paragraph"/>
    <w:basedOn w:val="Normal"/>
    <w:uiPriority w:val="34"/>
    <w:qFormat/>
    <w:rsid w:val="00CF505E"/>
    <w:pPr>
      <w:ind w:left="720"/>
      <w:contextualSpacing/>
    </w:pPr>
  </w:style>
  <w:style w:type="character" w:styleId="IntenseEmphasis">
    <w:name w:val="Intense Emphasis"/>
    <w:basedOn w:val="DefaultParagraphFont"/>
    <w:uiPriority w:val="21"/>
    <w:qFormat/>
    <w:rsid w:val="00CF505E"/>
    <w:rPr>
      <w:i/>
      <w:iCs/>
      <w:color w:val="0F4761" w:themeColor="accent1" w:themeShade="BF"/>
    </w:rPr>
  </w:style>
  <w:style w:type="paragraph" w:styleId="IntenseQuote">
    <w:name w:val="Intense Quote"/>
    <w:basedOn w:val="Normal"/>
    <w:next w:val="Normal"/>
    <w:link w:val="IntenseQuoteChar"/>
    <w:uiPriority w:val="30"/>
    <w:qFormat/>
    <w:rsid w:val="00CF5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05E"/>
    <w:rPr>
      <w:i/>
      <w:iCs/>
      <w:color w:val="0F4761" w:themeColor="accent1" w:themeShade="BF"/>
    </w:rPr>
  </w:style>
  <w:style w:type="character" w:styleId="IntenseReference">
    <w:name w:val="Intense Reference"/>
    <w:basedOn w:val="DefaultParagraphFont"/>
    <w:uiPriority w:val="32"/>
    <w:qFormat/>
    <w:rsid w:val="00CF5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PRANTOSH DEB</dc:creator>
  <cp:keywords/>
  <dc:description/>
  <cp:lastModifiedBy>PRANTOSH DEB</cp:lastModifiedBy>
  <cp:revision>1</cp:revision>
  <dcterms:created xsi:type="dcterms:W3CDTF">2026-08-10T06:47:00Z</dcterms:created>
  <dcterms:modified xsi:type="dcterms:W3CDTF">2026-08-10T06:47:00Z</dcterms:modified>
</cp:coreProperties>
</file>