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BCAA2" w14:textId="51CFD9D6" w:rsidR="0074722F" w:rsidRPr="0074722F" w:rsidRDefault="0074722F" w:rsidP="0074722F">
      <w:pPr>
        <w:jc w:val="both"/>
        <w:rPr>
          <w:rFonts w:ascii="Graphik Regular" w:hAnsi="Graphik Regular"/>
          <w:sz w:val="20"/>
          <w:szCs w:val="20"/>
        </w:rPr>
      </w:pPr>
      <w:r w:rsidRPr="0074722F">
        <w:rPr>
          <w:rFonts w:ascii="Graphik Regular" w:hAnsi="Graphik Regular"/>
          <w:sz w:val="20"/>
          <w:szCs w:val="20"/>
        </w:rPr>
        <w:t xml:space="preserve">The attached spreadsheet was </w:t>
      </w:r>
      <w:r w:rsidR="0022185D">
        <w:rPr>
          <w:rFonts w:ascii="Graphik Regular" w:hAnsi="Graphik Regular"/>
          <w:sz w:val="20"/>
          <w:szCs w:val="20"/>
        </w:rPr>
        <w:t>prepared to send</w:t>
      </w:r>
      <w:r w:rsidRPr="0074722F">
        <w:rPr>
          <w:rFonts w:ascii="Graphik Regular" w:hAnsi="Graphik Regular"/>
          <w:sz w:val="20"/>
          <w:szCs w:val="20"/>
        </w:rPr>
        <w:t xml:space="preserve"> to </w:t>
      </w:r>
      <w:r w:rsidR="00C720EE">
        <w:rPr>
          <w:rFonts w:ascii="Graphik Regular" w:hAnsi="Graphik Regular"/>
          <w:sz w:val="20"/>
          <w:szCs w:val="20"/>
        </w:rPr>
        <w:t xml:space="preserve">an analyst </w:t>
      </w:r>
      <w:r w:rsidR="000B57BD" w:rsidRPr="0022185D">
        <w:rPr>
          <w:rFonts w:ascii="Graphik Regular" w:hAnsi="Graphik Regular"/>
          <w:i/>
          <w:iCs/>
          <w:sz w:val="20"/>
          <w:szCs w:val="20"/>
        </w:rPr>
        <w:t>(that’s you!)</w:t>
      </w:r>
      <w:r w:rsidR="000B57BD">
        <w:rPr>
          <w:rFonts w:ascii="Graphik Regular" w:hAnsi="Graphik Regular"/>
          <w:sz w:val="20"/>
          <w:szCs w:val="20"/>
        </w:rPr>
        <w:t xml:space="preserve"> </w:t>
      </w:r>
      <w:r w:rsidR="00C720EE">
        <w:rPr>
          <w:rFonts w:ascii="Graphik Regular" w:hAnsi="Graphik Regular"/>
          <w:sz w:val="20"/>
          <w:szCs w:val="20"/>
        </w:rPr>
        <w:t>at Acme Corp</w:t>
      </w:r>
      <w:r w:rsidR="000B57BD">
        <w:rPr>
          <w:rFonts w:ascii="Graphik Regular" w:hAnsi="Graphik Regular"/>
          <w:sz w:val="20"/>
          <w:szCs w:val="20"/>
        </w:rPr>
        <w:t xml:space="preserve"> to help make a data-driven decision about</w:t>
      </w:r>
      <w:r w:rsidRPr="0074722F">
        <w:rPr>
          <w:rFonts w:ascii="Graphik Regular" w:hAnsi="Graphik Regular"/>
          <w:sz w:val="20"/>
          <w:szCs w:val="20"/>
        </w:rPr>
        <w:t xml:space="preserve"> what compensation scheme </w:t>
      </w:r>
      <w:r w:rsidR="00097180">
        <w:rPr>
          <w:rFonts w:ascii="Graphik Regular" w:hAnsi="Graphik Regular"/>
          <w:sz w:val="20"/>
          <w:szCs w:val="20"/>
        </w:rPr>
        <w:t xml:space="preserve">to </w:t>
      </w:r>
      <w:r w:rsidRPr="0074722F">
        <w:rPr>
          <w:rFonts w:ascii="Graphik Regular" w:hAnsi="Graphik Regular"/>
          <w:sz w:val="20"/>
          <w:szCs w:val="20"/>
        </w:rPr>
        <w:t>implement in</w:t>
      </w:r>
      <w:r w:rsidR="000B57BD">
        <w:rPr>
          <w:rFonts w:ascii="Graphik Regular" w:hAnsi="Graphik Regular"/>
          <w:sz w:val="20"/>
          <w:szCs w:val="20"/>
        </w:rPr>
        <w:t xml:space="preserve"> new</w:t>
      </w:r>
      <w:r w:rsidRPr="0074722F">
        <w:rPr>
          <w:rFonts w:ascii="Graphik Regular" w:hAnsi="Graphik Regular"/>
          <w:sz w:val="20"/>
          <w:szCs w:val="20"/>
        </w:rPr>
        <w:t xml:space="preserve"> </w:t>
      </w:r>
      <w:r w:rsidR="000B57BD">
        <w:rPr>
          <w:rFonts w:ascii="Graphik Regular" w:hAnsi="Graphik Regular"/>
          <w:sz w:val="20"/>
          <w:szCs w:val="20"/>
        </w:rPr>
        <w:t>plants</w:t>
      </w:r>
      <w:r w:rsidRPr="0074722F">
        <w:rPr>
          <w:rFonts w:ascii="Graphik Regular" w:hAnsi="Graphik Regular"/>
          <w:sz w:val="20"/>
          <w:szCs w:val="20"/>
        </w:rPr>
        <w:t xml:space="preserve">. The spreadsheet came from the manager of one of </w:t>
      </w:r>
      <w:r w:rsidR="000B57BD">
        <w:rPr>
          <w:rFonts w:ascii="Graphik Regular" w:hAnsi="Graphik Regular"/>
          <w:sz w:val="20"/>
          <w:szCs w:val="20"/>
        </w:rPr>
        <w:t>Acme’s existing plants</w:t>
      </w:r>
      <w:r w:rsidRPr="0074722F">
        <w:rPr>
          <w:rFonts w:ascii="Graphik Regular" w:hAnsi="Graphik Regular"/>
          <w:sz w:val="20"/>
          <w:szCs w:val="20"/>
        </w:rPr>
        <w:t>. The manager that sent it provided the following details:</w:t>
      </w:r>
    </w:p>
    <w:p w14:paraId="0819A191" w14:textId="77777777" w:rsidR="0074722F" w:rsidRPr="0074722F" w:rsidRDefault="0074722F" w:rsidP="0074722F">
      <w:pPr>
        <w:rPr>
          <w:rFonts w:ascii="Graphik Regular" w:hAnsi="Graphik Regular"/>
          <w:sz w:val="20"/>
          <w:szCs w:val="20"/>
        </w:rPr>
      </w:pPr>
    </w:p>
    <w:p w14:paraId="5A57DCB0"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The data cover one year (50 weeks of operation) at the plant.</w:t>
      </w:r>
    </w:p>
    <w:p w14:paraId="77BA41CC"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This plant produces only one product – electrodes.</w:t>
      </w:r>
    </w:p>
    <w:p w14:paraId="3F7B2499"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The plant was opened at the beginning of the year (week 1).</w:t>
      </w:r>
    </w:p>
    <w:p w14:paraId="7237D43A"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Each person’s individual electrode output is measured separately. “Output” (column C of the “All Data” tab of the spreadsheet) is the number of electrodes the person produced during the week.</w:t>
      </w:r>
    </w:p>
    <w:p w14:paraId="62D59C52" w14:textId="6CF95D72"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Initially, workers were paid a fixed salary equal to 25 currency unit</w:t>
      </w:r>
      <w:r w:rsidR="002C7DBB">
        <w:rPr>
          <w:rFonts w:ascii="Graphik Regular" w:hAnsi="Graphik Regular"/>
          <w:sz w:val="20"/>
          <w:szCs w:val="20"/>
        </w:rPr>
        <w:t>s</w:t>
      </w:r>
      <w:r w:rsidRPr="0074722F">
        <w:rPr>
          <w:rFonts w:ascii="Graphik Regular" w:hAnsi="Graphik Regular"/>
          <w:sz w:val="20"/>
          <w:szCs w:val="20"/>
        </w:rPr>
        <w:t xml:space="preserve"> per hou</w:t>
      </w:r>
      <w:r w:rsidR="002C7DBB">
        <w:rPr>
          <w:rFonts w:ascii="Graphik Regular" w:hAnsi="Graphik Regular"/>
          <w:sz w:val="20"/>
          <w:szCs w:val="20"/>
        </w:rPr>
        <w:t xml:space="preserve">r. </w:t>
      </w:r>
      <w:r w:rsidRPr="0074722F">
        <w:rPr>
          <w:rFonts w:ascii="Graphik Regular" w:hAnsi="Graphik Regular"/>
          <w:sz w:val="20"/>
          <w:szCs w:val="20"/>
        </w:rPr>
        <w:t>The standard work week is forty hours and there is no overtime work, so all workers had pay of 1000 units per week.</w:t>
      </w:r>
    </w:p>
    <w:p w14:paraId="37DADB51"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In the second half of the year (starting in week 26), compensation switched to a piece rate with a guaranteed minimum of 875 currency units per week. Each employee was paid the greater of 875 or 1*(electrode output) for the week. So, if a person produced 1100 electrodes, he/she earned 1100 (because this is greater than 875). If a person produced 800 electrodes, he/she earned 875 (because 1*800=800 is less than the guaranteed minimum of 875)</w:t>
      </w:r>
    </w:p>
    <w:p w14:paraId="621C90FC" w14:textId="77777777" w:rsidR="0074722F" w:rsidRPr="0074722F" w:rsidRDefault="0074722F" w:rsidP="000B57BD">
      <w:pPr>
        <w:numPr>
          <w:ilvl w:val="0"/>
          <w:numId w:val="2"/>
        </w:numPr>
        <w:rPr>
          <w:rFonts w:ascii="Graphik Regular" w:hAnsi="Graphik Regular"/>
          <w:sz w:val="20"/>
          <w:szCs w:val="20"/>
        </w:rPr>
      </w:pPr>
      <w:r w:rsidRPr="0074722F">
        <w:rPr>
          <w:rFonts w:ascii="Graphik Regular" w:hAnsi="Graphik Regular"/>
          <w:sz w:val="20"/>
          <w:szCs w:val="20"/>
        </w:rPr>
        <w:t xml:space="preserve">The “All Data” tab of the spreadsheet shows the worker, the week, electrode output, and pay for every worker-week during the year. </w:t>
      </w:r>
    </w:p>
    <w:p w14:paraId="7CF2F639" w14:textId="77777777" w:rsidR="0074722F" w:rsidRPr="0074722F" w:rsidRDefault="0074722F" w:rsidP="0074722F">
      <w:pPr>
        <w:rPr>
          <w:rFonts w:ascii="Graphik Regular" w:hAnsi="Graphik Regular"/>
          <w:sz w:val="20"/>
          <w:szCs w:val="20"/>
        </w:rPr>
      </w:pPr>
    </w:p>
    <w:p w14:paraId="3BB44630" w14:textId="77777777" w:rsidR="0022185D" w:rsidRDefault="0022185D" w:rsidP="0074722F">
      <w:pPr>
        <w:jc w:val="both"/>
        <w:rPr>
          <w:rFonts w:ascii="Graphik Regular" w:hAnsi="Graphik Regular"/>
          <w:sz w:val="20"/>
          <w:szCs w:val="20"/>
        </w:rPr>
      </w:pPr>
    </w:p>
    <w:p w14:paraId="0FDCF161" w14:textId="184C97B2" w:rsidR="0074722F" w:rsidRPr="0074722F" w:rsidRDefault="0022185D" w:rsidP="0074722F">
      <w:pPr>
        <w:jc w:val="both"/>
        <w:rPr>
          <w:rFonts w:ascii="Graphik Regular" w:hAnsi="Graphik Regular"/>
          <w:sz w:val="20"/>
          <w:szCs w:val="20"/>
        </w:rPr>
      </w:pPr>
      <w:r>
        <w:rPr>
          <w:rFonts w:ascii="Graphik Regular" w:hAnsi="Graphik Regular"/>
          <w:sz w:val="20"/>
          <w:szCs w:val="20"/>
        </w:rPr>
        <w:t>Using the data</w:t>
      </w:r>
      <w:r w:rsidR="002709DB">
        <w:rPr>
          <w:rFonts w:ascii="Graphik Regular" w:hAnsi="Graphik Regular"/>
          <w:sz w:val="20"/>
          <w:szCs w:val="20"/>
        </w:rPr>
        <w:t>, what insights can you share about the following four questions?</w:t>
      </w:r>
    </w:p>
    <w:p w14:paraId="2A24D5B4" w14:textId="77777777" w:rsidR="0074722F" w:rsidRPr="0074722F" w:rsidRDefault="0074722F" w:rsidP="0074722F">
      <w:pPr>
        <w:jc w:val="both"/>
        <w:rPr>
          <w:rFonts w:ascii="Graphik Regular" w:hAnsi="Graphik Regular"/>
          <w:sz w:val="20"/>
          <w:szCs w:val="20"/>
        </w:rPr>
      </w:pPr>
    </w:p>
    <w:p w14:paraId="1E4756B9" w14:textId="324BB0A7" w:rsidR="002709DB" w:rsidRPr="002709DB" w:rsidRDefault="0074722F" w:rsidP="002709DB">
      <w:pPr>
        <w:pStyle w:val="ListParagraph"/>
        <w:numPr>
          <w:ilvl w:val="0"/>
          <w:numId w:val="7"/>
        </w:numPr>
        <w:jc w:val="both"/>
        <w:rPr>
          <w:rFonts w:ascii="Graphik Regular" w:hAnsi="Graphik Regular"/>
          <w:sz w:val="20"/>
          <w:szCs w:val="20"/>
        </w:rPr>
      </w:pPr>
      <w:r w:rsidRPr="002709DB">
        <w:rPr>
          <w:rFonts w:ascii="Graphik Regular" w:hAnsi="Graphik Regular"/>
          <w:sz w:val="20"/>
          <w:szCs w:val="20"/>
        </w:rPr>
        <w:t>Did the piece rate motivate workers?</w:t>
      </w:r>
    </w:p>
    <w:p w14:paraId="3DB71233" w14:textId="1CC4CBCA" w:rsidR="002709DB" w:rsidRPr="002709DB" w:rsidRDefault="0074722F" w:rsidP="002709DB">
      <w:pPr>
        <w:pStyle w:val="ListParagraph"/>
        <w:numPr>
          <w:ilvl w:val="0"/>
          <w:numId w:val="7"/>
        </w:numPr>
        <w:jc w:val="both"/>
        <w:rPr>
          <w:rFonts w:ascii="Graphik Regular" w:hAnsi="Graphik Regular"/>
          <w:sz w:val="20"/>
          <w:szCs w:val="20"/>
        </w:rPr>
      </w:pPr>
      <w:r w:rsidRPr="002709DB">
        <w:rPr>
          <w:rFonts w:ascii="Graphik Regular" w:hAnsi="Graphik Regular"/>
          <w:sz w:val="20"/>
          <w:szCs w:val="20"/>
        </w:rPr>
        <w:t>Did it attract workers of higher ability?</w:t>
      </w:r>
    </w:p>
    <w:p w14:paraId="4DA02191" w14:textId="44CAC50C" w:rsidR="002709DB" w:rsidRPr="002709DB" w:rsidRDefault="0074722F" w:rsidP="002709DB">
      <w:pPr>
        <w:pStyle w:val="ListParagraph"/>
        <w:numPr>
          <w:ilvl w:val="0"/>
          <w:numId w:val="7"/>
        </w:numPr>
        <w:jc w:val="both"/>
        <w:rPr>
          <w:rFonts w:ascii="Graphik Regular" w:hAnsi="Graphik Regular"/>
          <w:sz w:val="20"/>
          <w:szCs w:val="20"/>
        </w:rPr>
      </w:pPr>
      <w:r w:rsidRPr="002709DB">
        <w:rPr>
          <w:rFonts w:ascii="Graphik Regular" w:hAnsi="Graphik Regular"/>
          <w:sz w:val="20"/>
          <w:szCs w:val="20"/>
        </w:rPr>
        <w:t>Did the introduction of the piece rate make workers feel special because they were part of an experiment and wanted to help the managers to succeed in the experiment? That is, is there any evidence that workers’ enthusiasm was temporary?</w:t>
      </w:r>
    </w:p>
    <w:p w14:paraId="346C3924" w14:textId="31F62DD5" w:rsidR="0074722F" w:rsidRPr="002709DB" w:rsidRDefault="0074722F" w:rsidP="002709DB">
      <w:pPr>
        <w:pStyle w:val="ListParagraph"/>
        <w:numPr>
          <w:ilvl w:val="0"/>
          <w:numId w:val="7"/>
        </w:numPr>
        <w:jc w:val="both"/>
        <w:rPr>
          <w:rFonts w:ascii="Graphik Regular" w:hAnsi="Graphik Regular"/>
          <w:sz w:val="20"/>
          <w:szCs w:val="20"/>
        </w:rPr>
      </w:pPr>
      <w:r w:rsidRPr="002709DB">
        <w:rPr>
          <w:rFonts w:ascii="Graphik Regular" w:hAnsi="Graphik Regular"/>
          <w:sz w:val="20"/>
          <w:szCs w:val="20"/>
        </w:rPr>
        <w:t>Did workers learn on the job (that is, get better with experience) and, if so, how should this affect conclusions about the effects of piece rates?</w:t>
      </w:r>
    </w:p>
    <w:p w14:paraId="36D8E874" w14:textId="77777777" w:rsidR="0074722F" w:rsidRPr="0074722F" w:rsidRDefault="0074722F" w:rsidP="0074722F">
      <w:pPr>
        <w:jc w:val="both"/>
        <w:rPr>
          <w:rFonts w:ascii="Graphik Regular" w:hAnsi="Graphik Regular"/>
          <w:sz w:val="20"/>
          <w:szCs w:val="20"/>
        </w:rPr>
      </w:pPr>
    </w:p>
    <w:sectPr w:rsidR="0074722F" w:rsidRPr="0074722F" w:rsidSect="00BF1F86">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369D8" w14:textId="77777777" w:rsidR="00BA0E25" w:rsidRDefault="00BA0E25" w:rsidP="0074722F">
      <w:r>
        <w:separator/>
      </w:r>
    </w:p>
  </w:endnote>
  <w:endnote w:type="continuationSeparator" w:id="0">
    <w:p w14:paraId="72BCC039" w14:textId="77777777" w:rsidR="00BA0E25" w:rsidRDefault="00BA0E25" w:rsidP="00747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Graphik Regular">
    <w:panose1 w:val="020B0503030202060203"/>
    <w:charset w:val="4D"/>
    <w:family w:val="swiss"/>
    <w:notTrueType/>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34E11" w14:textId="77777777" w:rsidR="00BF1F86" w:rsidRDefault="002709DB" w:rsidP="00BF1F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26DAC6" w14:textId="77777777" w:rsidR="00BF1F86" w:rsidRDefault="002709DB" w:rsidP="00BF1F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0E3C6" w14:textId="77777777" w:rsidR="00BF1F86" w:rsidRDefault="002709DB" w:rsidP="00BF1F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5AEDB6D" w14:textId="77777777" w:rsidR="00BF1F86" w:rsidRDefault="002709DB" w:rsidP="00BF1F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0CDC" w14:textId="77777777" w:rsidR="00BA0E25" w:rsidRDefault="00BA0E25" w:rsidP="0074722F">
      <w:r>
        <w:separator/>
      </w:r>
    </w:p>
  </w:footnote>
  <w:footnote w:type="continuationSeparator" w:id="0">
    <w:p w14:paraId="58C09863" w14:textId="77777777" w:rsidR="00BA0E25" w:rsidRDefault="00BA0E25" w:rsidP="00747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42673" w14:textId="5C26917D" w:rsidR="00BF1F86" w:rsidRPr="0074722F" w:rsidRDefault="0074722F" w:rsidP="00BF1F86">
    <w:pPr>
      <w:pStyle w:val="Header"/>
      <w:tabs>
        <w:tab w:val="clear" w:pos="8640"/>
        <w:tab w:val="right" w:pos="9360"/>
      </w:tabs>
      <w:rPr>
        <w:rFonts w:ascii="Graphik Regular" w:hAnsi="Graphik Regular"/>
        <w:b/>
        <w:bCs/>
        <w:sz w:val="28"/>
        <w:szCs w:val="28"/>
        <w:u w:val="single"/>
      </w:rPr>
    </w:pPr>
    <w:r w:rsidRPr="0074722F">
      <w:rPr>
        <w:rFonts w:ascii="Graphik Regular" w:hAnsi="Graphik Regular"/>
        <w:b/>
        <w:bCs/>
        <w:sz w:val="28"/>
        <w:szCs w:val="28"/>
      </w:rPr>
      <w:t>YouGov Analytics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62C00"/>
    <w:multiLevelType w:val="hybridMultilevel"/>
    <w:tmpl w:val="8AFC8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C30852"/>
    <w:multiLevelType w:val="hybridMultilevel"/>
    <w:tmpl w:val="44F028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7200A01"/>
    <w:multiLevelType w:val="hybridMultilevel"/>
    <w:tmpl w:val="EA6CB05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EE6DCC"/>
    <w:multiLevelType w:val="hybridMultilevel"/>
    <w:tmpl w:val="DF401D52"/>
    <w:lvl w:ilvl="0" w:tplc="0409000F">
      <w:start w:val="1"/>
      <w:numFmt w:val="decimal"/>
      <w:lvlText w:val="%1."/>
      <w:lvlJc w:val="left"/>
      <w:pPr>
        <w:ind w:left="72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744FBA"/>
    <w:multiLevelType w:val="hybridMultilevel"/>
    <w:tmpl w:val="D408EE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9DA4C14"/>
    <w:multiLevelType w:val="hybridMultilevel"/>
    <w:tmpl w:val="35D48A1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1B2DFB"/>
    <w:multiLevelType w:val="hybridMultilevel"/>
    <w:tmpl w:val="B8BA7114"/>
    <w:lvl w:ilvl="0" w:tplc="EB884FC6">
      <w:numFmt w:val="bullet"/>
      <w:lvlText w:val=""/>
      <w:lvlJc w:val="left"/>
      <w:pPr>
        <w:tabs>
          <w:tab w:val="num" w:pos="720"/>
        </w:tabs>
        <w:ind w:left="720" w:hanging="360"/>
      </w:pPr>
      <w:rPr>
        <w:rFonts w:ascii="Wingdings" w:eastAsia="Times New Roman"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87337673">
    <w:abstractNumId w:val="6"/>
  </w:num>
  <w:num w:numId="2" w16cid:durableId="1761873857">
    <w:abstractNumId w:val="5"/>
  </w:num>
  <w:num w:numId="3" w16cid:durableId="1852915959">
    <w:abstractNumId w:val="2"/>
  </w:num>
  <w:num w:numId="4" w16cid:durableId="1224564200">
    <w:abstractNumId w:val="4"/>
  </w:num>
  <w:num w:numId="5" w16cid:durableId="2096122797">
    <w:abstractNumId w:val="3"/>
  </w:num>
  <w:num w:numId="6" w16cid:durableId="1808473056">
    <w:abstractNumId w:val="1"/>
  </w:num>
  <w:num w:numId="7" w16cid:durableId="138833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2F"/>
    <w:rsid w:val="00097180"/>
    <w:rsid w:val="000B57BD"/>
    <w:rsid w:val="0022185D"/>
    <w:rsid w:val="002709DB"/>
    <w:rsid w:val="002C7DBB"/>
    <w:rsid w:val="0074722F"/>
    <w:rsid w:val="00BA0E25"/>
    <w:rsid w:val="00C7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0B5EB"/>
  <w15:chartTrackingRefBased/>
  <w15:docId w15:val="{904C739D-0EC5-FB42-B6CB-7F78B5DE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22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4722F"/>
    <w:pPr>
      <w:tabs>
        <w:tab w:val="center" w:pos="4320"/>
        <w:tab w:val="right" w:pos="8640"/>
      </w:tabs>
    </w:pPr>
  </w:style>
  <w:style w:type="character" w:customStyle="1" w:styleId="HeaderChar">
    <w:name w:val="Header Char"/>
    <w:basedOn w:val="DefaultParagraphFont"/>
    <w:link w:val="Header"/>
    <w:rsid w:val="0074722F"/>
    <w:rPr>
      <w:rFonts w:ascii="Times New Roman" w:eastAsia="Times New Roman" w:hAnsi="Times New Roman" w:cs="Times New Roman"/>
    </w:rPr>
  </w:style>
  <w:style w:type="paragraph" w:styleId="Footer">
    <w:name w:val="footer"/>
    <w:basedOn w:val="Normal"/>
    <w:link w:val="FooterChar"/>
    <w:rsid w:val="0074722F"/>
    <w:pPr>
      <w:tabs>
        <w:tab w:val="center" w:pos="4320"/>
        <w:tab w:val="right" w:pos="8640"/>
      </w:tabs>
    </w:pPr>
  </w:style>
  <w:style w:type="character" w:customStyle="1" w:styleId="FooterChar">
    <w:name w:val="Footer Char"/>
    <w:basedOn w:val="DefaultParagraphFont"/>
    <w:link w:val="Footer"/>
    <w:rsid w:val="0074722F"/>
    <w:rPr>
      <w:rFonts w:ascii="Times New Roman" w:eastAsia="Times New Roman" w:hAnsi="Times New Roman" w:cs="Times New Roman"/>
    </w:rPr>
  </w:style>
  <w:style w:type="character" w:styleId="PageNumber">
    <w:name w:val="page number"/>
    <w:basedOn w:val="DefaultParagraphFont"/>
    <w:rsid w:val="0074722F"/>
  </w:style>
  <w:style w:type="paragraph" w:styleId="ListParagraph">
    <w:name w:val="List Paragraph"/>
    <w:basedOn w:val="Normal"/>
    <w:uiPriority w:val="34"/>
    <w:qFormat/>
    <w:rsid w:val="00270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322</Words>
  <Characters>1678</Characters>
  <Application>Microsoft Office Word</Application>
  <DocSecurity>0</DocSecurity>
  <Lines>33</Lines>
  <Paragraphs>15</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Stults</dc:creator>
  <cp:keywords/>
  <dc:description/>
  <cp:lastModifiedBy>Brian Stults</cp:lastModifiedBy>
  <cp:revision>7</cp:revision>
  <dcterms:created xsi:type="dcterms:W3CDTF">2022-06-29T16:39:00Z</dcterms:created>
  <dcterms:modified xsi:type="dcterms:W3CDTF">2022-06-29T16:47:00Z</dcterms:modified>
</cp:coreProperties>
</file>