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p>
    <w:p>
      <w:pPr>
        <w:jc w:val="center"/>
      </w:pPr>
      <w:r>
        <w:rPr>
          <w:rFonts w:ascii="Montserrat" w:hAnsi="Montserrat"/>
          <w:color w:val="053057"/>
          <w:sz w:val="88"/>
        </w:rPr>
        <w:t>Agentic Data Platform</w:t>
      </w:r>
    </w:p>
    <w:p>
      <w:pPr>
        <w:jc w:val="center"/>
      </w:pPr>
      <w:r>
        <w:rPr>
          <w:rFonts w:ascii="Montserrat" w:hAnsi="Montserrat"/>
          <w:color w:val="314550"/>
          <w:sz w:val="36"/>
        </w:rPr>
        <w:t>Strategic Positioning Suite</w:t>
      </w:r>
    </w:p>
    <w:p/>
    <w:p/>
    <w:p>
      <w:pPr>
        <w:jc w:val="center"/>
      </w:pPr>
      <w:r>
        <w:rPr>
          <w:rFonts w:ascii="Montserrat" w:hAnsi="Montserrat"/>
          <w:color w:val="314550"/>
          <w:sz w:val="22"/>
        </w:rPr>
        <w:t>Internal Blend Team</w:t>
      </w:r>
    </w:p>
    <w:p>
      <w:r>
        <w:br w:type="page"/>
      </w:r>
    </w:p>
    <w:p>
      <w:pPr>
        <w:spacing w:before="400" w:after="240"/>
        <w:pBdr>
          <w:bottom w:val="single" w:sz="12" w:space="1" w:color="00EDED"/>
        </w:pBdr>
      </w:pPr>
      <w:r>
        <w:rPr>
          <w:rFonts w:ascii="Montserrat" w:hAnsi="Montserrat"/>
          <w:color w:val="053057"/>
          <w:sz w:val="48"/>
        </w:rPr>
        <w:t>1. Elevator Pitch (30 Seconds)</w:t>
      </w:r>
    </w:p>
    <w:p>
      <w:pPr>
        <w:spacing w:before="240" w:after="160"/>
      </w:pPr>
      <w:r>
        <w:rPr>
          <w:rFonts w:ascii="Montserrat" w:hAnsi="Montserrat"/>
          <w:color w:val="053057"/>
          <w:sz w:val="32"/>
        </w:rPr>
        <w:t>The One-Liner</w:t>
      </w:r>
    </w:p>
    <w:p>
      <w:pPr>
        <w:spacing w:after="240"/>
        <w:ind w:left="360"/>
      </w:pPr>
      <w:r>
        <w:rPr>
          <w:rFonts w:ascii="Montserrat" w:hAnsi="Montserrat"/>
          <w:i/>
          <w:color w:val="053057"/>
          <w:sz w:val="24"/>
        </w:rPr>
        <w:t>"The Agentic Knowledge Platform automates the entire data lifecycle—from foundation to operations to insights—so enterprises can deploy AI confidently at scale, not get stuck in endless pilots."</w:t>
      </w:r>
    </w:p>
    <w:p>
      <w:pPr>
        <w:spacing w:before="240" w:after="160"/>
      </w:pPr>
      <w:r>
        <w:rPr>
          <w:rFonts w:ascii="Montserrat" w:hAnsi="Montserrat"/>
          <w:color w:val="053057"/>
          <w:sz w:val="32"/>
        </w:rPr>
        <w:t>30-Second Expansion</w:t>
      </w:r>
    </w:p>
    <w:p>
      <w:pPr>
        <w:spacing w:after="200" w:line="276" w:lineRule="auto"/>
      </w:pPr>
      <w:r>
        <w:rPr>
          <w:rFonts w:ascii="Montserrat" w:hAnsi="Montserrat"/>
          <w:color w:val="0B0D0E"/>
          <w:sz w:val="22"/>
        </w:rPr>
        <w:t>Today's enterprises are paralyzed: they're building AI that fails because data is fragmented. They're staffing data teams for work that AI should be doing. And they're trapped in a compliance-first mindset where governance comes too late.</w:t>
      </w:r>
    </w:p>
    <w:p>
      <w:pPr>
        <w:spacing w:after="200" w:line="276" w:lineRule="auto"/>
      </w:pPr>
      <w:r>
        <w:rPr>
          <w:rFonts w:ascii="Montserrat" w:hAnsi="Montserrat"/>
          <w:color w:val="0B0D0E"/>
          <w:sz w:val="22"/>
        </w:rPr>
        <w:t>The Agentic Knowledge Platform solves this by building an AI-ready data foundation from day one—then letting autonomous agents manage the complexity. You get real-time, governed, unified data that flows directly into AI applications. Your data team shifts from firefighting to strategy. And compliance becomes inherent, not an afterthought.</w:t>
      </w:r>
    </w:p>
    <w:p>
      <w:pPr>
        <w:spacing w:before="80" w:after="120"/>
        <w:ind w:left="360"/>
      </w:pPr>
      <w:r>
        <w:rPr>
          <w:rFonts w:ascii="Montserrat" w:hAnsi="Montserrat"/>
          <w:color w:val="00EDED"/>
          <w:sz w:val="22"/>
        </w:rPr>
        <w:t xml:space="preserve">→ CTO: </w:t>
      </w:r>
      <w:r>
        <w:rPr>
          <w:rFonts w:ascii="Montserrat" w:hAnsi="Montserrat"/>
          <w:color w:val="053057"/>
          <w:sz w:val="22"/>
        </w:rPr>
        <w:t>Positions you as infrastructure architect enabling AI velocity, from firefighting to strategy.</w:t>
      </w:r>
    </w:p>
    <w:p>
      <w:pPr>
        <w:spacing w:before="80" w:after="120"/>
        <w:ind w:left="360"/>
      </w:pPr>
      <w:r>
        <w:rPr>
          <w:rFonts w:ascii="Montserrat" w:hAnsi="Montserrat"/>
          <w:color w:val="00EDED"/>
          <w:sz w:val="22"/>
        </w:rPr>
        <w:t xml:space="preserve">→ CDO: </w:t>
      </w:r>
      <w:r>
        <w:rPr>
          <w:rFonts w:ascii="Montserrat" w:hAnsi="Montserrat"/>
          <w:color w:val="053057"/>
          <w:sz w:val="22"/>
        </w:rPr>
        <w:t>Frames governance as acceleration—compliance enables speed, not bureaucracy.</w:t>
      </w:r>
    </w:p>
    <w:p>
      <w:pPr>
        <w:spacing w:before="80" w:after="120"/>
        <w:ind w:left="360"/>
      </w:pPr>
      <w:r>
        <w:rPr>
          <w:rFonts w:ascii="Montserrat" w:hAnsi="Montserrat"/>
          <w:color w:val="00EDED"/>
          <w:sz w:val="22"/>
        </w:rPr>
        <w:t xml:space="preserve">→ VP Data: </w:t>
      </w:r>
      <w:r>
        <w:rPr>
          <w:rFonts w:ascii="Montserrat" w:hAnsi="Montserrat"/>
          <w:color w:val="053057"/>
          <w:sz w:val="22"/>
        </w:rPr>
        <w:t>Directly addresses team burnout: replace toil with autonomous operations.</w:t>
      </w:r>
    </w:p>
    <w:p>
      <w:r>
        <w:br w:type="page"/>
      </w:r>
    </w:p>
    <w:p>
      <w:pPr>
        <w:spacing w:before="400" w:after="240"/>
        <w:pBdr>
          <w:bottom w:val="single" w:sz="12" w:space="1" w:color="00EDED"/>
        </w:pBdr>
      </w:pPr>
      <w:r>
        <w:rPr>
          <w:rFonts w:ascii="Montserrat" w:hAnsi="Montserrat"/>
          <w:color w:val="053057"/>
          <w:sz w:val="48"/>
        </w:rPr>
        <w:t>2. Executive Summary (5 Minutes)</w:t>
      </w:r>
    </w:p>
    <w:p>
      <w:pPr>
        <w:spacing w:before="240" w:after="160"/>
      </w:pPr>
      <w:r>
        <w:rPr>
          <w:rFonts w:ascii="Montserrat" w:hAnsi="Montserrat"/>
          <w:color w:val="053057"/>
          <w:sz w:val="32"/>
        </w:rPr>
        <w:t>The Moment</w:t>
      </w:r>
    </w:p>
    <w:p>
      <w:pPr>
        <w:spacing w:after="200" w:line="276" w:lineRule="auto"/>
      </w:pPr>
      <w:r>
        <w:rPr>
          <w:rFonts w:ascii="Montserrat" w:hAnsi="Montserrat"/>
          <w:color w:val="0B0D0E"/>
          <w:sz w:val="22"/>
        </w:rPr>
        <w:t>Enterprise AI is stalling. McKinsey research shows 55% of AI pilots never reach production. The bottleneck isn't model architecture—it's data: fragmented, ungoverned, real-time-incapable, and trapped in silos that AI can't consume.</w:t>
      </w:r>
    </w:p>
    <w:p>
      <w:pPr>
        <w:spacing w:after="200" w:line="276" w:lineRule="auto"/>
      </w:pPr>
      <w:r>
        <w:rPr>
          <w:rFonts w:ascii="Montserrat" w:hAnsi="Montserrat"/>
          <w:color w:val="0B0D0E"/>
          <w:sz w:val="22"/>
        </w:rPr>
        <w:t>Worse: Enterprises are throwing more headcount at the problem. Data engineering teams are drowning in operational toil. Every new AI initiative requires months of data wrangling. And when governance finally arrives, it breaks everything downstream.</w:t>
      </w:r>
    </w:p>
    <w:p>
      <w:pPr>
        <w:spacing w:before="240" w:after="160"/>
      </w:pPr>
      <w:r>
        <w:rPr>
          <w:rFonts w:ascii="Montserrat" w:hAnsi="Montserrat"/>
          <w:color w:val="053057"/>
          <w:sz w:val="32"/>
        </w:rPr>
        <w:t>The Three Problems</w:t>
      </w:r>
    </w:p>
    <w:p>
      <w:r>
        <w:rPr>
          <w:rFonts w:ascii="Montserrat" w:hAnsi="Montserrat"/>
          <w:color w:val="053057"/>
          <w:sz w:val="24"/>
        </w:rPr>
        <w:t>1. Data Architecture Crisis</w:t>
      </w:r>
    </w:p>
    <w:p>
      <w:pPr>
        <w:spacing w:after="80"/>
        <w:ind w:left="360"/>
      </w:pPr>
      <w:r>
        <w:rPr>
          <w:rFonts w:ascii="Montserrat" w:hAnsi="Montserrat"/>
          <w:color w:val="053057"/>
          <w:sz w:val="22"/>
        </w:rPr>
        <w:t xml:space="preserve">• </w:t>
      </w:r>
      <w:r>
        <w:rPr>
          <w:rFonts w:ascii="Montserrat" w:hAnsi="Montserrat"/>
          <w:color w:val="0B0D0E"/>
          <w:sz w:val="22"/>
        </w:rPr>
        <w:t>Legacy systems built for BI, not AI</w:t>
      </w:r>
    </w:p>
    <w:p>
      <w:pPr>
        <w:spacing w:after="80"/>
        <w:ind w:left="360"/>
      </w:pPr>
      <w:r>
        <w:rPr>
          <w:rFonts w:ascii="Montserrat" w:hAnsi="Montserrat"/>
          <w:color w:val="053057"/>
          <w:sz w:val="22"/>
        </w:rPr>
        <w:t xml:space="preserve">• </w:t>
      </w:r>
      <w:r>
        <w:rPr>
          <w:rFonts w:ascii="Montserrat" w:hAnsi="Montserrat"/>
          <w:color w:val="0B0D0E"/>
          <w:sz w:val="22"/>
        </w:rPr>
        <w:t>No real-time capability</w:t>
      </w:r>
    </w:p>
    <w:p>
      <w:pPr>
        <w:spacing w:after="80"/>
        <w:ind w:left="360"/>
      </w:pPr>
      <w:r>
        <w:rPr>
          <w:rFonts w:ascii="Montserrat" w:hAnsi="Montserrat"/>
          <w:color w:val="053057"/>
          <w:sz w:val="22"/>
        </w:rPr>
        <w:t xml:space="preserve">• </w:t>
      </w:r>
      <w:r>
        <w:rPr>
          <w:rFonts w:ascii="Montserrat" w:hAnsi="Montserrat"/>
          <w:color w:val="0B0D0E"/>
          <w:sz w:val="22"/>
        </w:rPr>
        <w:t>Unstructured data trapped in silos</w:t>
      </w:r>
    </w:p>
    <w:p>
      <w:pPr>
        <w:spacing w:after="80"/>
        <w:ind w:left="360"/>
      </w:pPr>
      <w:r>
        <w:rPr>
          <w:rFonts w:ascii="Montserrat" w:hAnsi="Montserrat"/>
          <w:color w:val="053057"/>
          <w:sz w:val="22"/>
        </w:rPr>
        <w:t xml:space="preserve">• </w:t>
      </w:r>
      <w:r>
        <w:rPr>
          <w:rFonts w:ascii="Montserrat" w:hAnsi="Montserrat"/>
          <w:color w:val="0B0D0E"/>
          <w:sz w:val="22"/>
        </w:rPr>
        <w:t>No unified semantic meaning layer</w:t>
      </w:r>
    </w:p>
    <w:p>
      <w:pPr>
        <w:spacing w:after="80"/>
        <w:ind w:left="360"/>
      </w:pPr>
      <w:r>
        <w:rPr>
          <w:rFonts w:ascii="Montserrat" w:hAnsi="Montserrat"/>
          <w:color w:val="053057"/>
          <w:sz w:val="22"/>
        </w:rPr>
        <w:t xml:space="preserve">• </w:t>
      </w:r>
      <w:r>
        <w:rPr>
          <w:rFonts w:ascii="Montserrat" w:hAnsi="Montserrat"/>
          <w:color w:val="0B0D0E"/>
          <w:sz w:val="22"/>
        </w:rPr>
        <w:t>Governance bolted on, not built in</w:t>
      </w:r>
    </w:p>
    <w:p>
      <w:pPr>
        <w:spacing w:after="200" w:line="276" w:lineRule="auto"/>
      </w:pPr>
      <w:r>
        <w:rPr>
          <w:rFonts w:ascii="Montserrat" w:hAnsi="Montserrat"/>
          <w:color w:val="0B0D0E"/>
          <w:sz w:val="22"/>
        </w:rPr>
        <w:t>Result: AI projects fail or move at a crawl.</w:t>
      </w:r>
    </w:p>
    <w:p>
      <w:r>
        <w:rPr>
          <w:rFonts w:ascii="Montserrat" w:hAnsi="Montserrat"/>
          <w:color w:val="053057"/>
          <w:sz w:val="24"/>
        </w:rPr>
        <w:t>2. Operations Nightmare</w:t>
      </w:r>
    </w:p>
    <w:p>
      <w:pPr>
        <w:spacing w:after="80"/>
        <w:ind w:left="360"/>
      </w:pPr>
      <w:r>
        <w:rPr>
          <w:rFonts w:ascii="Montserrat" w:hAnsi="Montserrat"/>
          <w:color w:val="053057"/>
          <w:sz w:val="22"/>
        </w:rPr>
        <w:t xml:space="preserve">• </w:t>
      </w:r>
      <w:r>
        <w:rPr>
          <w:rFonts w:ascii="Montserrat" w:hAnsi="Montserrat"/>
          <w:color w:val="0B0D0E"/>
          <w:sz w:val="22"/>
        </w:rPr>
        <w:t>Data teams spend 60-80% on routine operations</w:t>
      </w:r>
    </w:p>
    <w:p>
      <w:pPr>
        <w:spacing w:after="80"/>
        <w:ind w:left="360"/>
      </w:pPr>
      <w:r>
        <w:rPr>
          <w:rFonts w:ascii="Montserrat" w:hAnsi="Montserrat"/>
          <w:color w:val="053057"/>
          <w:sz w:val="22"/>
        </w:rPr>
        <w:t xml:space="preserve">• </w:t>
      </w:r>
      <w:r>
        <w:rPr>
          <w:rFonts w:ascii="Montserrat" w:hAnsi="Montserrat"/>
          <w:color w:val="0B0D0E"/>
          <w:sz w:val="22"/>
        </w:rPr>
        <w:t>No autonomous failure detection</w:t>
      </w:r>
    </w:p>
    <w:p>
      <w:pPr>
        <w:spacing w:after="80"/>
        <w:ind w:left="360"/>
      </w:pPr>
      <w:r>
        <w:rPr>
          <w:rFonts w:ascii="Montserrat" w:hAnsi="Montserrat"/>
          <w:color w:val="053057"/>
          <w:sz w:val="22"/>
        </w:rPr>
        <w:t xml:space="preserve">• </w:t>
      </w:r>
      <w:r>
        <w:rPr>
          <w:rFonts w:ascii="Montserrat" w:hAnsi="Montserrat"/>
          <w:color w:val="0B0D0E"/>
          <w:sz w:val="22"/>
        </w:rPr>
        <w:t>Schema drift breaks pipelines</w:t>
      </w:r>
    </w:p>
    <w:p>
      <w:pPr>
        <w:spacing w:after="80"/>
        <w:ind w:left="360"/>
      </w:pPr>
      <w:r>
        <w:rPr>
          <w:rFonts w:ascii="Montserrat" w:hAnsi="Montserrat"/>
          <w:color w:val="053057"/>
          <w:sz w:val="22"/>
        </w:rPr>
        <w:t xml:space="preserve">• </w:t>
      </w:r>
      <w:r>
        <w:rPr>
          <w:rFonts w:ascii="Montserrat" w:hAnsi="Montserrat"/>
          <w:color w:val="0B0D0E"/>
          <w:sz w:val="22"/>
        </w:rPr>
        <w:t>Query performance degrades silently</w:t>
      </w:r>
    </w:p>
    <w:p>
      <w:pPr>
        <w:spacing w:after="80"/>
        <w:ind w:left="360"/>
      </w:pPr>
      <w:r>
        <w:rPr>
          <w:rFonts w:ascii="Montserrat" w:hAnsi="Montserrat"/>
          <w:color w:val="053057"/>
          <w:sz w:val="22"/>
        </w:rPr>
        <w:t xml:space="preserve">• </w:t>
      </w:r>
      <w:r>
        <w:rPr>
          <w:rFonts w:ascii="Montserrat" w:hAnsi="Montserrat"/>
          <w:color w:val="0B0D0E"/>
          <w:sz w:val="22"/>
        </w:rPr>
        <w:t>Scaling requires hiring more people for toil</w:t>
      </w:r>
    </w:p>
    <w:p>
      <w:pPr>
        <w:spacing w:after="200" w:line="276" w:lineRule="auto"/>
      </w:pPr>
      <w:r>
        <w:rPr>
          <w:rFonts w:ascii="Montserrat" w:hAnsi="Montserrat"/>
          <w:color w:val="0B0D0E"/>
          <w:sz w:val="22"/>
        </w:rPr>
        <w:t>Result: Teams burn out; velocity stalls.</w:t>
      </w:r>
    </w:p>
    <w:p>
      <w:r>
        <w:rPr>
          <w:rFonts w:ascii="Montserrat" w:hAnsi="Montserrat"/>
          <w:color w:val="053057"/>
          <w:sz w:val="24"/>
        </w:rPr>
        <w:t>3. Analytics Paralysis</w:t>
      </w:r>
    </w:p>
    <w:p>
      <w:pPr>
        <w:spacing w:after="80"/>
        <w:ind w:left="360"/>
      </w:pPr>
      <w:r>
        <w:rPr>
          <w:rFonts w:ascii="Montserrat" w:hAnsi="Montserrat"/>
          <w:color w:val="053057"/>
          <w:sz w:val="22"/>
        </w:rPr>
        <w:t xml:space="preserve">• </w:t>
      </w:r>
      <w:r>
        <w:rPr>
          <w:rFonts w:ascii="Montserrat" w:hAnsi="Montserrat"/>
          <w:color w:val="0B0D0E"/>
          <w:sz w:val="22"/>
        </w:rPr>
        <w:t>Business can't self-serve answers</w:t>
      </w:r>
    </w:p>
    <w:p>
      <w:pPr>
        <w:spacing w:after="80"/>
        <w:ind w:left="360"/>
      </w:pPr>
      <w:r>
        <w:rPr>
          <w:rFonts w:ascii="Montserrat" w:hAnsi="Montserrat"/>
          <w:color w:val="053057"/>
          <w:sz w:val="22"/>
        </w:rPr>
        <w:t xml:space="preserve">• </w:t>
      </w:r>
      <w:r>
        <w:rPr>
          <w:rFonts w:ascii="Montserrat" w:hAnsi="Montserrat"/>
          <w:color w:val="0B0D0E"/>
          <w:sz w:val="22"/>
        </w:rPr>
        <w:t>Analysts wait for engineers</w:t>
      </w:r>
    </w:p>
    <w:p>
      <w:pPr>
        <w:spacing w:after="80"/>
        <w:ind w:left="360"/>
      </w:pPr>
      <w:r>
        <w:rPr>
          <w:rFonts w:ascii="Montserrat" w:hAnsi="Montserrat"/>
          <w:color w:val="053057"/>
          <w:sz w:val="22"/>
        </w:rPr>
        <w:t xml:space="preserve">• </w:t>
      </w:r>
      <w:r>
        <w:rPr>
          <w:rFonts w:ascii="Montserrat" w:hAnsi="Montserrat"/>
          <w:color w:val="0B0D0E"/>
          <w:sz w:val="22"/>
        </w:rPr>
        <w:t>Engineers wait for data prep</w:t>
      </w:r>
    </w:p>
    <w:p>
      <w:pPr>
        <w:spacing w:after="80"/>
        <w:ind w:left="360"/>
      </w:pPr>
      <w:r>
        <w:rPr>
          <w:rFonts w:ascii="Montserrat" w:hAnsi="Montserrat"/>
          <w:color w:val="053057"/>
          <w:sz w:val="22"/>
        </w:rPr>
        <w:t xml:space="preserve">• </w:t>
      </w:r>
      <w:r>
        <w:rPr>
          <w:rFonts w:ascii="Montserrat" w:hAnsi="Montserrat"/>
          <w:color w:val="0B0D0E"/>
          <w:sz w:val="22"/>
        </w:rPr>
        <w:t>Ad-hoc questions take weeks</w:t>
      </w:r>
    </w:p>
    <w:p>
      <w:pPr>
        <w:spacing w:after="80"/>
        <w:ind w:left="360"/>
      </w:pPr>
      <w:r>
        <w:rPr>
          <w:rFonts w:ascii="Montserrat" w:hAnsi="Montserrat"/>
          <w:color w:val="053057"/>
          <w:sz w:val="22"/>
        </w:rPr>
        <w:t xml:space="preserve">• </w:t>
      </w:r>
      <w:r>
        <w:rPr>
          <w:rFonts w:ascii="Montserrat" w:hAnsi="Montserrat"/>
          <w:color w:val="0B0D0E"/>
          <w:sz w:val="22"/>
        </w:rPr>
        <w:t>Insights are reactive, not proactive</w:t>
      </w:r>
    </w:p>
    <w:p>
      <w:pPr>
        <w:spacing w:after="200" w:line="276" w:lineRule="auto"/>
      </w:pPr>
      <w:r>
        <w:rPr>
          <w:rFonts w:ascii="Montserrat" w:hAnsi="Montserrat"/>
          <w:color w:val="0B0D0E"/>
          <w:sz w:val="22"/>
        </w:rPr>
        <w:t>Result: Competitive advantage evaporates.</w:t>
      </w:r>
    </w:p>
    <w:p>
      <w:pPr>
        <w:spacing w:before="240" w:after="160"/>
      </w:pPr>
      <w:r>
        <w:rPr>
          <w:rFonts w:ascii="Montserrat" w:hAnsi="Montserrat"/>
          <w:color w:val="053057"/>
          <w:sz w:val="32"/>
        </w:rPr>
        <w:t>The Core Issue</w:t>
      </w:r>
    </w:p>
    <w:p>
      <w:pPr>
        <w:spacing w:after="200" w:line="276" w:lineRule="auto"/>
      </w:pPr>
      <w:r>
        <w:rPr>
          <w:rFonts w:ascii="Montserrat" w:hAnsi="Montserrat"/>
          <w:color w:val="0B0D0E"/>
          <w:sz w:val="22"/>
        </w:rPr>
        <w:t>Most enterprises try to solve this with point solutions (warehouse, lake, governance tool, feature store). But point solutions create fragmentation, not coherence. Each tool has its own view of how data should work, so nothing works together.</w:t>
      </w:r>
    </w:p>
    <w:p>
      <w:r>
        <w:br w:type="page"/>
      </w:r>
    </w:p>
    <w:p>
      <w:pPr>
        <w:spacing w:before="240" w:after="160"/>
      </w:pPr>
      <w:r>
        <w:rPr>
          <w:rFonts w:ascii="Montserrat" w:hAnsi="Montserrat"/>
          <w:color w:val="053057"/>
          <w:sz w:val="32"/>
        </w:rPr>
        <w:t>The Solution: Three Integrated Layers</w:t>
      </w:r>
    </w:p>
    <w:p>
      <w:pPr>
        <w:spacing w:after="200" w:line="276" w:lineRule="auto"/>
      </w:pPr>
      <w:r>
        <w:rPr>
          <w:rFonts w:ascii="Montserrat" w:hAnsi="Montserrat"/>
          <w:color w:val="0B0D0E"/>
          <w:sz w:val="22"/>
        </w:rPr>
        <w:t>One unified AI-ready data system that combines intelligent infrastructure, autonomous operations, and proactive analytics into a seamless whole.</w:t>
      </w:r>
    </w:p>
    <w:p>
      <w:pPr>
        <w:spacing w:before="240" w:after="160"/>
      </w:pPr>
      <w:r>
        <w:rPr>
          <w:rFonts w:ascii="Montserrat" w:hAnsi="Montserrat"/>
          <w:color w:val="053057"/>
          <w:sz w:val="32"/>
        </w:rPr>
        <w:t>Layer 1: AI-Ready Data Foundation</w:t>
      </w:r>
    </w:p>
    <w:p>
      <w:pPr>
        <w:spacing w:after="200" w:line="276" w:lineRule="auto"/>
      </w:pPr>
      <w:r>
        <w:rPr>
          <w:rFonts w:ascii="Montserrat" w:hAnsi="Montserrat"/>
          <w:color w:val="0B0D0E"/>
          <w:sz w:val="22"/>
        </w:rPr>
        <w:t>A single, unified architecture purpose-built for AI workloads that eliminates data silos and enables consistent business understanding across all systems.</w:t>
      </w:r>
    </w:p>
    <w:p>
      <w:r>
        <w:rPr>
          <w:rFonts w:ascii="Montserrat" w:hAnsi="Montserrat"/>
          <w:color w:val="053057"/>
          <w:sz w:val="22"/>
        </w:rPr>
        <w:t>Core Capabilities:</w:t>
      </w:r>
    </w:p>
    <w:p>
      <w:pPr>
        <w:spacing w:after="80"/>
        <w:ind w:left="360"/>
      </w:pPr>
      <w:r>
        <w:rPr>
          <w:rFonts w:ascii="Montserrat" w:hAnsi="Montserrat"/>
          <w:color w:val="053057"/>
          <w:sz w:val="22"/>
        </w:rPr>
        <w:t xml:space="preserve">• </w:t>
      </w:r>
      <w:r>
        <w:rPr>
          <w:rFonts w:ascii="Montserrat" w:hAnsi="Montserrat"/>
          <w:color w:val="0B0D0E"/>
          <w:sz w:val="22"/>
        </w:rPr>
        <w:t>Hybrid data ingestion – real-time and batch working in concert</w:t>
      </w:r>
    </w:p>
    <w:p>
      <w:pPr>
        <w:spacing w:after="80"/>
        <w:ind w:left="360"/>
      </w:pPr>
      <w:r>
        <w:rPr>
          <w:rFonts w:ascii="Montserrat" w:hAnsi="Montserrat"/>
          <w:color w:val="053057"/>
          <w:sz w:val="22"/>
        </w:rPr>
        <w:t xml:space="preserve">• </w:t>
      </w:r>
      <w:r>
        <w:rPr>
          <w:rFonts w:ascii="Montserrat" w:hAnsi="Montserrat"/>
          <w:color w:val="0B0D0E"/>
          <w:sz w:val="22"/>
        </w:rPr>
        <w:t>Complete data coverage – structured and unstructured unified</w:t>
      </w:r>
    </w:p>
    <w:p>
      <w:pPr>
        <w:spacing w:after="80"/>
        <w:ind w:left="360"/>
      </w:pPr>
      <w:r>
        <w:rPr>
          <w:rFonts w:ascii="Montserrat" w:hAnsi="Montserrat"/>
          <w:color w:val="053057"/>
          <w:sz w:val="22"/>
        </w:rPr>
        <w:t xml:space="preserve">• </w:t>
      </w:r>
      <w:r>
        <w:rPr>
          <w:rFonts w:ascii="Montserrat" w:hAnsi="Montserrat"/>
          <w:color w:val="0B0D0E"/>
          <w:sz w:val="22"/>
        </w:rPr>
        <w:t>Semantic intelligence layer – business meaning shared everywhere</w:t>
      </w:r>
    </w:p>
    <w:p>
      <w:pPr>
        <w:spacing w:after="80"/>
        <w:ind w:left="360"/>
      </w:pPr>
      <w:r>
        <w:rPr>
          <w:rFonts w:ascii="Montserrat" w:hAnsi="Montserrat"/>
          <w:color w:val="053057"/>
          <w:sz w:val="22"/>
        </w:rPr>
        <w:t xml:space="preserve">• </w:t>
      </w:r>
      <w:r>
        <w:rPr>
          <w:rFonts w:ascii="Montserrat" w:hAnsi="Montserrat"/>
          <w:color w:val="0B0D0E"/>
          <w:sz w:val="22"/>
        </w:rPr>
        <w:t>Native governance – built in from day one</w:t>
      </w:r>
    </w:p>
    <w:p>
      <w:pPr>
        <w:spacing w:after="80"/>
        <w:ind w:left="360"/>
      </w:pPr>
      <w:r>
        <w:rPr>
          <w:rFonts w:ascii="Montserrat" w:hAnsi="Montserrat"/>
          <w:color w:val="053057"/>
          <w:sz w:val="22"/>
        </w:rPr>
        <w:t xml:space="preserve">• </w:t>
      </w:r>
      <w:r>
        <w:rPr>
          <w:rFonts w:ascii="Montserrat" w:hAnsi="Montserrat"/>
          <w:color w:val="0B0D0E"/>
          <w:sz w:val="22"/>
        </w:rPr>
        <w:t>AI-optimized serving patterns – vectors, embeddings, feature stores</w:t>
      </w:r>
    </w:p>
    <w:p>
      <w:pPr>
        <w:spacing w:after="80"/>
        <w:ind w:left="360"/>
      </w:pPr>
      <w:r>
        <w:rPr>
          <w:rFonts w:ascii="Montserrat" w:hAnsi="Montserrat"/>
          <w:color w:val="053057"/>
          <w:sz w:val="22"/>
        </w:rPr>
        <w:t xml:space="preserve">• </w:t>
      </w:r>
      <w:r>
        <w:rPr>
          <w:rFonts w:ascii="Montserrat" w:hAnsi="Montserrat"/>
          <w:color w:val="0B0D0E"/>
          <w:sz w:val="22"/>
        </w:rPr>
        <w:t>Technology flexibility – runs on your existing stack</w:t>
      </w:r>
    </w:p>
    <w:p>
      <w:pPr>
        <w:spacing w:before="240" w:after="160"/>
      </w:pPr>
      <w:r>
        <w:rPr>
          <w:rFonts w:ascii="Montserrat" w:hAnsi="Montserrat"/>
          <w:color w:val="053057"/>
          <w:sz w:val="32"/>
        </w:rPr>
        <w:t>Layer 2: Autonomous Data Operations</w:t>
      </w:r>
    </w:p>
    <w:p>
      <w:pPr>
        <w:spacing w:after="200" w:line="276" w:lineRule="auto"/>
      </w:pPr>
      <w:r>
        <w:rPr>
          <w:rFonts w:ascii="Montserrat" w:hAnsi="Montserrat"/>
          <w:color w:val="0B0D0E"/>
          <w:sz w:val="22"/>
        </w:rPr>
        <w:t>AI agents that continuously observe your data systems, reason about problems, and take corrective action without human intervention—while maintaining clear human oversight.</w:t>
      </w:r>
    </w:p>
    <w:p>
      <w:r>
        <w:rPr>
          <w:rFonts w:ascii="Montserrat" w:hAnsi="Montserrat"/>
          <w:color w:val="053057"/>
          <w:sz w:val="22"/>
        </w:rPr>
        <w:t>Core Capabilities:</w:t>
      </w:r>
    </w:p>
    <w:p>
      <w:pPr>
        <w:spacing w:after="80"/>
        <w:ind w:left="360"/>
      </w:pPr>
      <w:r>
        <w:rPr>
          <w:rFonts w:ascii="Montserrat" w:hAnsi="Montserrat"/>
          <w:color w:val="053057"/>
          <w:sz w:val="22"/>
        </w:rPr>
        <w:t xml:space="preserve">• </w:t>
      </w:r>
      <w:r>
        <w:rPr>
          <w:rFonts w:ascii="Montserrat" w:hAnsi="Montserrat"/>
          <w:color w:val="0B0D0E"/>
          <w:sz w:val="22"/>
        </w:rPr>
        <w:t>Intelligent failure detection and remediation</w:t>
      </w:r>
    </w:p>
    <w:p>
      <w:pPr>
        <w:spacing w:after="80"/>
        <w:ind w:left="360"/>
      </w:pPr>
      <w:r>
        <w:rPr>
          <w:rFonts w:ascii="Montserrat" w:hAnsi="Montserrat"/>
          <w:color w:val="053057"/>
          <w:sz w:val="22"/>
        </w:rPr>
        <w:t xml:space="preserve">• </w:t>
      </w:r>
      <w:r>
        <w:rPr>
          <w:rFonts w:ascii="Montserrat" w:hAnsi="Montserrat"/>
          <w:color w:val="0B0D0E"/>
          <w:sz w:val="22"/>
        </w:rPr>
        <w:t>Predictive operations – catch issues before they impact users</w:t>
      </w:r>
    </w:p>
    <w:p>
      <w:pPr>
        <w:spacing w:after="80"/>
        <w:ind w:left="360"/>
      </w:pPr>
      <w:r>
        <w:rPr>
          <w:rFonts w:ascii="Montserrat" w:hAnsi="Montserrat"/>
          <w:color w:val="053057"/>
          <w:sz w:val="22"/>
        </w:rPr>
        <w:t xml:space="preserve">• </w:t>
      </w:r>
      <w:r>
        <w:rPr>
          <w:rFonts w:ascii="Montserrat" w:hAnsi="Montserrat"/>
          <w:color w:val="0B0D0E"/>
          <w:sz w:val="22"/>
        </w:rPr>
        <w:t>Natural language data engineering – requirements to production code</w:t>
      </w:r>
    </w:p>
    <w:p>
      <w:pPr>
        <w:spacing w:after="80"/>
        <w:ind w:left="360"/>
      </w:pPr>
      <w:r>
        <w:rPr>
          <w:rFonts w:ascii="Montserrat" w:hAnsi="Montserrat"/>
          <w:color w:val="053057"/>
          <w:sz w:val="22"/>
        </w:rPr>
        <w:t xml:space="preserve">• </w:t>
      </w:r>
      <w:r>
        <w:rPr>
          <w:rFonts w:ascii="Montserrat" w:hAnsi="Montserrat"/>
          <w:color w:val="0B0D0E"/>
          <w:sz w:val="22"/>
        </w:rPr>
        <w:t>Automated schema management – detect and fix drift in real time</w:t>
      </w:r>
    </w:p>
    <w:p>
      <w:pPr>
        <w:spacing w:after="80"/>
        <w:ind w:left="360"/>
      </w:pPr>
      <w:r>
        <w:rPr>
          <w:rFonts w:ascii="Montserrat" w:hAnsi="Montserrat"/>
          <w:color w:val="053057"/>
          <w:sz w:val="22"/>
        </w:rPr>
        <w:t xml:space="preserve">• </w:t>
      </w:r>
      <w:r>
        <w:rPr>
          <w:rFonts w:ascii="Montserrat" w:hAnsi="Montserrat"/>
          <w:color w:val="0B0D0E"/>
          <w:sz w:val="22"/>
        </w:rPr>
        <w:t>Continuous query optimization – performance tuning automatically</w:t>
      </w:r>
    </w:p>
    <w:p>
      <w:pPr>
        <w:spacing w:after="80"/>
        <w:ind w:left="360"/>
      </w:pPr>
      <w:r>
        <w:rPr>
          <w:rFonts w:ascii="Montserrat" w:hAnsi="Montserrat"/>
          <w:color w:val="053057"/>
          <w:sz w:val="22"/>
        </w:rPr>
        <w:t xml:space="preserve">• </w:t>
      </w:r>
      <w:r>
        <w:rPr>
          <w:rFonts w:ascii="Montserrat" w:hAnsi="Montserrat"/>
          <w:color w:val="0B0D0E"/>
          <w:sz w:val="22"/>
        </w:rPr>
        <w:t>Governed autonomy – routine work automatic, high-risk escalates</w:t>
      </w:r>
    </w:p>
    <w:p>
      <w:pPr>
        <w:spacing w:before="240" w:after="160"/>
      </w:pPr>
      <w:r>
        <w:rPr>
          <w:rFonts w:ascii="Montserrat" w:hAnsi="Montserrat"/>
          <w:color w:val="053057"/>
          <w:sz w:val="32"/>
        </w:rPr>
        <w:t>Layer 3: Agentic Analytics</w:t>
      </w:r>
    </w:p>
    <w:p>
      <w:pPr>
        <w:spacing w:after="200" w:line="276" w:lineRule="auto"/>
      </w:pPr>
      <w:r>
        <w:rPr>
          <w:rFonts w:ascii="Montserrat" w:hAnsi="Montserrat"/>
          <w:color w:val="0B0D0E"/>
          <w:sz w:val="22"/>
        </w:rPr>
        <w:t>Analytics that work for you around the clock—surfacing insights proactively, connecting data across silos, and recommending actions with full transparency.</w:t>
      </w:r>
    </w:p>
    <w:p>
      <w:r>
        <w:rPr>
          <w:rFonts w:ascii="Montserrat" w:hAnsi="Montserrat"/>
          <w:color w:val="053057"/>
          <w:sz w:val="22"/>
        </w:rPr>
        <w:t>Core Capabilities:</w:t>
      </w:r>
    </w:p>
    <w:p>
      <w:pPr>
        <w:spacing w:after="80"/>
        <w:ind w:left="360"/>
      </w:pPr>
      <w:r>
        <w:rPr>
          <w:rFonts w:ascii="Montserrat" w:hAnsi="Montserrat"/>
          <w:color w:val="053057"/>
          <w:sz w:val="22"/>
        </w:rPr>
        <w:t xml:space="preserve">• </w:t>
      </w:r>
      <w:r>
        <w:rPr>
          <w:rFonts w:ascii="Montserrat" w:hAnsi="Montserrat"/>
          <w:color w:val="0B0D0E"/>
          <w:sz w:val="22"/>
        </w:rPr>
        <w:t>Proactive insight generation – surface findings continuously</w:t>
      </w:r>
    </w:p>
    <w:p>
      <w:pPr>
        <w:spacing w:after="80"/>
        <w:ind w:left="360"/>
      </w:pPr>
      <w:r>
        <w:rPr>
          <w:rFonts w:ascii="Montserrat" w:hAnsi="Montserrat"/>
          <w:color w:val="053057"/>
          <w:sz w:val="22"/>
        </w:rPr>
        <w:t xml:space="preserve">• </w:t>
      </w:r>
      <w:r>
        <w:rPr>
          <w:rFonts w:ascii="Montserrat" w:hAnsi="Montserrat"/>
          <w:color w:val="0B0D0E"/>
          <w:sz w:val="22"/>
        </w:rPr>
        <w:t>Cross-source intelligence – break free from silos in one query</w:t>
      </w:r>
    </w:p>
    <w:p>
      <w:pPr>
        <w:spacing w:after="80"/>
        <w:ind w:left="360"/>
      </w:pPr>
      <w:r>
        <w:rPr>
          <w:rFonts w:ascii="Montserrat" w:hAnsi="Montserrat"/>
          <w:color w:val="053057"/>
          <w:sz w:val="22"/>
        </w:rPr>
        <w:t xml:space="preserve">• </w:t>
      </w:r>
      <w:r>
        <w:rPr>
          <w:rFonts w:ascii="Montserrat" w:hAnsi="Montserrat"/>
          <w:color w:val="0B0D0E"/>
          <w:sz w:val="22"/>
        </w:rPr>
        <w:t>Continuous business monitoring – watch for anomalies that matter</w:t>
      </w:r>
    </w:p>
    <w:p>
      <w:pPr>
        <w:spacing w:after="80"/>
        <w:ind w:left="360"/>
      </w:pPr>
      <w:r>
        <w:rPr>
          <w:rFonts w:ascii="Montserrat" w:hAnsi="Montserrat"/>
          <w:color w:val="053057"/>
          <w:sz w:val="22"/>
        </w:rPr>
        <w:t xml:space="preserve">• </w:t>
      </w:r>
      <w:r>
        <w:rPr>
          <w:rFonts w:ascii="Montserrat" w:hAnsi="Montserrat"/>
          <w:color w:val="0B0D0E"/>
          <w:sz w:val="22"/>
        </w:rPr>
        <w:t>Auditable intelligence – full decision logs and reasoning</w:t>
      </w:r>
    </w:p>
    <w:p>
      <w:pPr>
        <w:spacing w:after="80"/>
        <w:ind w:left="360"/>
      </w:pPr>
      <w:r>
        <w:rPr>
          <w:rFonts w:ascii="Montserrat" w:hAnsi="Montserrat"/>
          <w:color w:val="053057"/>
          <w:sz w:val="22"/>
        </w:rPr>
        <w:t xml:space="preserve">• </w:t>
      </w:r>
      <w:r>
        <w:rPr>
          <w:rFonts w:ascii="Montserrat" w:hAnsi="Montserrat"/>
          <w:color w:val="0B0D0E"/>
          <w:sz w:val="22"/>
        </w:rPr>
        <w:t>Actionable recommendations – trigger downstream workflows</w:t>
      </w:r>
    </w:p>
    <w:p>
      <w:r>
        <w:br w:type="page"/>
      </w:r>
    </w:p>
    <w:p>
      <w:pPr>
        <w:spacing w:before="240" w:after="160"/>
      </w:pPr>
      <w:r>
        <w:rPr>
          <w:rFonts w:ascii="Montserrat" w:hAnsi="Montserrat"/>
          <w:color w:val="053057"/>
          <w:sz w:val="32"/>
        </w:rPr>
        <w:t>The Outcome (12 Months Later)</w:t>
      </w:r>
    </w:p>
    <w:p>
      <w:pPr>
        <w:spacing w:after="160"/>
      </w:pPr>
      <w:r>
        <w:rPr>
          <w:rFonts w:ascii="Montserrat" w:hAnsi="Montserrat"/>
          <w:color w:val="053057"/>
          <w:sz w:val="22"/>
        </w:rPr>
        <w:t>Time to Productionize AI Use Case</w:t>
      </w:r>
      <w:r>
        <w:rPr>
          <w:rFonts w:ascii="Montserrat" w:hAnsi="Montserrat"/>
          <w:color w:val="0B0D0E"/>
          <w:sz w:val="22"/>
        </w:rPr>
        <w:t xml:space="preserve">  6-12 months → 6-12 weeks (10x faster)</w:t>
      </w:r>
    </w:p>
    <w:p>
      <w:pPr>
        <w:spacing w:after="160"/>
      </w:pPr>
      <w:r>
        <w:rPr>
          <w:rFonts w:ascii="Montserrat" w:hAnsi="Montserrat"/>
          <w:color w:val="053057"/>
          <w:sz w:val="22"/>
        </w:rPr>
        <w:t>Data Ops Team Time on Routine Work</w:t>
      </w:r>
      <w:r>
        <w:rPr>
          <w:rFonts w:ascii="Montserrat" w:hAnsi="Montserrat"/>
          <w:color w:val="0B0D0E"/>
          <w:sz w:val="22"/>
        </w:rPr>
        <w:t xml:space="preserve">  80% → 20% (freeing 60% for strategy)</w:t>
      </w:r>
    </w:p>
    <w:p>
      <w:pPr>
        <w:spacing w:after="160"/>
      </w:pPr>
      <w:r>
        <w:rPr>
          <w:rFonts w:ascii="Montserrat" w:hAnsi="Montserrat"/>
          <w:color w:val="053057"/>
          <w:sz w:val="22"/>
        </w:rPr>
        <w:t>Pipeline Failure Response</w:t>
      </w:r>
      <w:r>
        <w:rPr>
          <w:rFonts w:ascii="Montserrat" w:hAnsi="Montserrat"/>
          <w:color w:val="0B0D0E"/>
          <w:sz w:val="22"/>
        </w:rPr>
        <w:t xml:space="preserve">  4 hours (manual) → &lt;30 min (autonomous)</w:t>
      </w:r>
    </w:p>
    <w:p>
      <w:pPr>
        <w:spacing w:after="160"/>
      </w:pPr>
      <w:r>
        <w:rPr>
          <w:rFonts w:ascii="Montserrat" w:hAnsi="Montserrat"/>
          <w:color w:val="053057"/>
          <w:sz w:val="22"/>
        </w:rPr>
        <w:t>New Data Source Onboarding</w:t>
      </w:r>
      <w:r>
        <w:rPr>
          <w:rFonts w:ascii="Montserrat" w:hAnsi="Montserrat"/>
          <w:color w:val="0B0D0E"/>
          <w:sz w:val="22"/>
        </w:rPr>
        <w:t xml:space="preserve">  4-8 weeks → 3-5 days</w:t>
      </w:r>
    </w:p>
    <w:p>
      <w:pPr>
        <w:spacing w:after="160"/>
      </w:pPr>
      <w:r>
        <w:rPr>
          <w:rFonts w:ascii="Montserrat" w:hAnsi="Montserrat"/>
          <w:color w:val="053057"/>
          <w:sz w:val="22"/>
        </w:rPr>
        <w:t>Audit Cycle Duration</w:t>
      </w:r>
      <w:r>
        <w:rPr>
          <w:rFonts w:ascii="Montserrat" w:hAnsi="Montserrat"/>
          <w:color w:val="0B0D0E"/>
          <w:sz w:val="22"/>
        </w:rPr>
        <w:t xml:space="preserve">  8 weeks → 2 weeks (built-in governance)</w:t>
      </w:r>
    </w:p>
    <w:p>
      <w:pPr>
        <w:spacing w:after="160"/>
      </w:pPr>
      <w:r>
        <w:rPr>
          <w:rFonts w:ascii="Montserrat" w:hAnsi="Montserrat"/>
          <w:color w:val="053057"/>
          <w:sz w:val="22"/>
        </w:rPr>
        <w:t>AI Model Performance</w:t>
      </w:r>
      <w:r>
        <w:rPr>
          <w:rFonts w:ascii="Montserrat" w:hAnsi="Montserrat"/>
          <w:color w:val="0B0D0E"/>
          <w:sz w:val="22"/>
        </w:rPr>
        <w:t xml:space="preserve">  70% (dirty data) → 85%+ (governed, enriched)</w:t>
      </w:r>
    </w:p>
    <w:p>
      <w:pPr>
        <w:spacing w:after="160"/>
      </w:pPr>
      <w:r>
        <w:rPr>
          <w:rFonts w:ascii="Montserrat" w:hAnsi="Montserrat"/>
          <w:color w:val="053057"/>
          <w:sz w:val="22"/>
        </w:rPr>
        <w:t>Compliance Risk Exposure</w:t>
      </w:r>
      <w:r>
        <w:rPr>
          <w:rFonts w:ascii="Montserrat" w:hAnsi="Montserrat"/>
          <w:color w:val="0B0D0E"/>
          <w:sz w:val="22"/>
        </w:rPr>
        <w:t xml:space="preserve">  27% (Forrester avg) → &lt;2% (auditable by design)</w:t>
      </w:r>
    </w:p>
    <w:p>
      <w:r>
        <w:br w:type="page"/>
      </w:r>
    </w:p>
    <w:p>
      <w:pPr>
        <w:spacing w:before="400" w:after="240"/>
        <w:pBdr>
          <w:bottom w:val="single" w:sz="12" w:space="1" w:color="00EDED"/>
        </w:pBdr>
      </w:pPr>
      <w:r>
        <w:rPr>
          <w:rFonts w:ascii="Montserrat" w:hAnsi="Montserrat"/>
          <w:color w:val="053057"/>
          <w:sz w:val="48"/>
        </w:rPr>
        <w:t>3. Three Core Differentiators</w:t>
      </w:r>
    </w:p>
    <w:p>
      <w:pPr>
        <w:spacing w:before="240" w:after="160"/>
      </w:pPr>
      <w:r>
        <w:rPr>
          <w:rFonts w:ascii="Montserrat" w:hAnsi="Montserrat"/>
          <w:color w:val="053057"/>
          <w:sz w:val="32"/>
        </w:rPr>
        <w:t>Differentiator 1: Holistic Architecture (Not Point Solutions)</w:t>
      </w:r>
    </w:p>
    <w:p>
      <w:pPr>
        <w:spacing w:after="200" w:line="276" w:lineRule="auto"/>
      </w:pPr>
      <w:r>
        <w:rPr>
          <w:rFonts w:ascii="Montserrat" w:hAnsi="Montserrat"/>
          <w:color w:val="0B0D0E"/>
          <w:sz w:val="22"/>
        </w:rPr>
        <w:t>Most enterprises cobble together 5-7 separate tools: warehouse, lake, feature store, vector store, governance tool, ML ops platform, metadata catalog. Each integration is glue code. Each handoff loses context.</w:t>
      </w:r>
    </w:p>
    <w:p>
      <w:pPr>
        <w:spacing w:after="200" w:line="276" w:lineRule="auto"/>
      </w:pPr>
      <w:r>
        <w:rPr>
          <w:rFonts w:ascii="Montserrat" w:hAnsi="Montserrat"/>
          <w:color w:val="0B0D0E"/>
          <w:sz w:val="22"/>
        </w:rPr>
        <w:t>We design one integrated architecture that works as a system. The semantic layer connects the foundation to AI applications. Governance rules inform operations decisions. Operations feed back into quality monitoring. Everything is connected.</w:t>
      </w:r>
    </w:p>
    <w:p>
      <w:r>
        <w:rPr>
          <w:rFonts w:ascii="Montserrat" w:hAnsi="Montserrat"/>
          <w:color w:val="053057"/>
          <w:sz w:val="22"/>
        </w:rPr>
        <w:t>Why It Matters:</w:t>
      </w:r>
    </w:p>
    <w:p>
      <w:pPr>
        <w:spacing w:after="80"/>
        <w:ind w:left="360"/>
      </w:pPr>
      <w:r>
        <w:rPr>
          <w:rFonts w:ascii="Montserrat" w:hAnsi="Montserrat"/>
          <w:color w:val="053057"/>
          <w:sz w:val="22"/>
        </w:rPr>
        <w:t xml:space="preserve">• </w:t>
      </w:r>
      <w:r>
        <w:rPr>
          <w:rFonts w:ascii="Montserrat" w:hAnsi="Montserrat"/>
          <w:color w:val="0B0D0E"/>
          <w:sz w:val="22"/>
        </w:rPr>
        <w:t>Reduces implementation complexity by 60%+</w:t>
      </w:r>
    </w:p>
    <w:p>
      <w:pPr>
        <w:spacing w:after="80"/>
        <w:ind w:left="360"/>
      </w:pPr>
      <w:r>
        <w:rPr>
          <w:rFonts w:ascii="Montserrat" w:hAnsi="Montserrat"/>
          <w:color w:val="053057"/>
          <w:sz w:val="22"/>
        </w:rPr>
        <w:t xml:space="preserve">• </w:t>
      </w:r>
      <w:r>
        <w:rPr>
          <w:rFonts w:ascii="Montserrat" w:hAnsi="Montserrat"/>
          <w:color w:val="0B0D0E"/>
          <w:sz w:val="22"/>
        </w:rPr>
        <w:t>Cuts glue code waste by 30-40%</w:t>
      </w:r>
    </w:p>
    <w:p>
      <w:pPr>
        <w:spacing w:after="80"/>
        <w:ind w:left="360"/>
      </w:pPr>
      <w:r>
        <w:rPr>
          <w:rFonts w:ascii="Montserrat" w:hAnsi="Montserrat"/>
          <w:color w:val="053057"/>
          <w:sz w:val="22"/>
        </w:rPr>
        <w:t xml:space="preserve">• </w:t>
      </w:r>
      <w:r>
        <w:rPr>
          <w:rFonts w:ascii="Montserrat" w:hAnsi="Montserrat"/>
          <w:color w:val="0B0D0E"/>
          <w:sz w:val="22"/>
        </w:rPr>
        <w:t>Enables true end-to-end governance</w:t>
      </w:r>
    </w:p>
    <w:p>
      <w:pPr>
        <w:spacing w:after="80"/>
        <w:ind w:left="360"/>
      </w:pPr>
      <w:r>
        <w:rPr>
          <w:rFonts w:ascii="Montserrat" w:hAnsi="Montserrat"/>
          <w:color w:val="053057"/>
          <w:sz w:val="22"/>
        </w:rPr>
        <w:t xml:space="preserve">• </w:t>
      </w:r>
      <w:r>
        <w:rPr>
          <w:rFonts w:ascii="Montserrat" w:hAnsi="Montserrat"/>
          <w:color w:val="0B0D0E"/>
          <w:sz w:val="22"/>
        </w:rPr>
        <w:t>Makes autonomous operations actually possible</w:t>
      </w:r>
    </w:p>
    <w:p>
      <w:pPr>
        <w:spacing w:before="80" w:after="120"/>
        <w:ind w:left="360"/>
      </w:pPr>
      <w:r>
        <w:rPr>
          <w:rFonts w:ascii="Montserrat" w:hAnsi="Montserrat"/>
          <w:color w:val="00EDED"/>
          <w:sz w:val="22"/>
        </w:rPr>
        <w:t xml:space="preserve">→ CTO: </w:t>
      </w:r>
      <w:r>
        <w:rPr>
          <w:rFonts w:ascii="Montserrat" w:hAnsi="Montserrat"/>
          <w:color w:val="053057"/>
          <w:sz w:val="22"/>
        </w:rPr>
        <w:t>Architectural coherence enables velocity. Less glue code, more innovation time.</w:t>
      </w:r>
    </w:p>
    <w:p>
      <w:pPr>
        <w:spacing w:before="80" w:after="120"/>
        <w:ind w:left="360"/>
      </w:pPr>
      <w:r>
        <w:rPr>
          <w:rFonts w:ascii="Montserrat" w:hAnsi="Montserrat"/>
          <w:color w:val="00EDED"/>
          <w:sz w:val="22"/>
        </w:rPr>
        <w:t xml:space="preserve">→ CDO: </w:t>
      </w:r>
      <w:r>
        <w:rPr>
          <w:rFonts w:ascii="Montserrat" w:hAnsi="Montserrat"/>
          <w:color w:val="053057"/>
          <w:sz w:val="22"/>
        </w:rPr>
        <w:t>Integrated architecture = governance flows everywhere. No silos, no gaps.</w:t>
      </w:r>
    </w:p>
    <w:p>
      <w:pPr>
        <w:spacing w:before="80" w:after="120"/>
        <w:ind w:left="360"/>
      </w:pPr>
      <w:r>
        <w:rPr>
          <w:rFonts w:ascii="Montserrat" w:hAnsi="Montserrat"/>
          <w:color w:val="00EDED"/>
          <w:sz w:val="22"/>
        </w:rPr>
        <w:t xml:space="preserve">→ VP Data: </w:t>
      </w:r>
      <w:r>
        <w:rPr>
          <w:rFonts w:ascii="Montserrat" w:hAnsi="Montserrat"/>
          <w:color w:val="053057"/>
          <w:sz w:val="22"/>
        </w:rPr>
        <w:t>One system beats managing seven. Operational simplicity = team productivity.</w:t>
      </w:r>
    </w:p>
    <w:p/>
    <w:p>
      <w:pPr>
        <w:spacing w:before="240" w:after="160"/>
      </w:pPr>
      <w:r>
        <w:rPr>
          <w:rFonts w:ascii="Montserrat" w:hAnsi="Montserrat"/>
          <w:color w:val="053057"/>
          <w:sz w:val="32"/>
        </w:rPr>
        <w:t>Differentiator 2: AI-Ready Thinking (Not Legacy BI Thinking)</w:t>
      </w:r>
    </w:p>
    <w:p>
      <w:pPr>
        <w:spacing w:after="200" w:line="276" w:lineRule="auto"/>
      </w:pPr>
      <w:r>
        <w:rPr>
          <w:rFonts w:ascii="Montserrat" w:hAnsi="Montserrat"/>
          <w:color w:val="0B0D0E"/>
          <w:sz w:val="22"/>
        </w:rPr>
        <w:t>Most data platforms were built for BI reporting. They think batch, structured data, and humans querying. AI requires real-time, unstructured data, and agents reasoning over it.</w:t>
      </w:r>
    </w:p>
    <w:p>
      <w:pPr>
        <w:spacing w:after="200" w:line="276" w:lineRule="auto"/>
      </w:pPr>
      <w:r>
        <w:rPr>
          <w:rFonts w:ascii="Montserrat" w:hAnsi="Montserrat"/>
          <w:color w:val="0B0D0E"/>
          <w:sz w:val="22"/>
        </w:rPr>
        <w:t>We architect for AI first: real-time + batch together, unstructured data as first-class citizen, semantic intelligence baked in, agents as primary consumption pattern, governance that enables speed.</w:t>
      </w:r>
    </w:p>
    <w:p>
      <w:pPr>
        <w:spacing w:before="80" w:after="120"/>
        <w:ind w:left="360"/>
      </w:pPr>
      <w:r>
        <w:rPr>
          <w:rFonts w:ascii="Montserrat" w:hAnsi="Montserrat"/>
          <w:color w:val="00EDED"/>
          <w:sz w:val="22"/>
        </w:rPr>
        <w:t xml:space="preserve">→ CTO: </w:t>
      </w:r>
      <w:r>
        <w:rPr>
          <w:rFonts w:ascii="Montserrat" w:hAnsi="Montserrat"/>
          <w:color w:val="053057"/>
          <w:sz w:val="22"/>
        </w:rPr>
        <w:t>AI-first architecture eliminates the rebuild cycle. Ship better products faster.</w:t>
      </w:r>
    </w:p>
    <w:p>
      <w:pPr>
        <w:spacing w:before="80" w:after="120"/>
        <w:ind w:left="360"/>
      </w:pPr>
      <w:r>
        <w:rPr>
          <w:rFonts w:ascii="Montserrat" w:hAnsi="Montserrat"/>
          <w:color w:val="00EDED"/>
          <w:sz w:val="22"/>
        </w:rPr>
        <w:t xml:space="preserve">→ CDO: </w:t>
      </w:r>
      <w:r>
        <w:rPr>
          <w:rFonts w:ascii="Montserrat" w:hAnsi="Montserrat"/>
          <w:color w:val="053057"/>
          <w:sz w:val="22"/>
        </w:rPr>
        <w:t>AI-first = data quality and governance aligned with how business actually uses data.</w:t>
      </w:r>
    </w:p>
    <w:p>
      <w:pPr>
        <w:spacing w:before="80" w:after="120"/>
        <w:ind w:left="360"/>
      </w:pPr>
      <w:r>
        <w:rPr>
          <w:rFonts w:ascii="Montserrat" w:hAnsi="Montserrat"/>
          <w:color w:val="00EDED"/>
          <w:sz w:val="22"/>
        </w:rPr>
        <w:t xml:space="preserve">→ VP Data: </w:t>
      </w:r>
      <w:r>
        <w:rPr>
          <w:rFonts w:ascii="Montserrat" w:hAnsi="Montserrat"/>
          <w:color w:val="053057"/>
          <w:sz w:val="22"/>
        </w:rPr>
        <w:t>Building right the first time saves years of refactoring. Focus on innovation, not archaeology.</w:t>
      </w:r>
    </w:p>
    <w:p/>
    <w:p>
      <w:pPr>
        <w:spacing w:before="240" w:after="160"/>
      </w:pPr>
      <w:r>
        <w:rPr>
          <w:rFonts w:ascii="Montserrat" w:hAnsi="Montserrat"/>
          <w:color w:val="053057"/>
          <w:sz w:val="32"/>
        </w:rPr>
        <w:t>Differentiator 3: Implementation Ownership (Not Just Theory)</w:t>
      </w:r>
    </w:p>
    <w:p>
      <w:pPr>
        <w:spacing w:after="200" w:line="276" w:lineRule="auto"/>
      </w:pPr>
      <w:r>
        <w:rPr>
          <w:rFonts w:ascii="Montserrat" w:hAnsi="Montserrat"/>
          <w:color w:val="0B0D0E"/>
          <w:sz w:val="22"/>
        </w:rPr>
        <w:t>Many consulting firms design beautiful architectures and hand off. Execution is 80% of the work. Design without execution is philosophy.</w:t>
      </w:r>
    </w:p>
    <w:p>
      <w:pPr>
        <w:spacing w:after="200" w:line="276" w:lineRule="auto"/>
      </w:pPr>
      <w:r>
        <w:rPr>
          <w:rFonts w:ascii="Montserrat" w:hAnsi="Montserrat"/>
          <w:color w:val="0B0D0E"/>
          <w:sz w:val="22"/>
        </w:rPr>
        <w:t>We lead implementation alongside your team. We build, not just design. We bring implementation expertise, not just architectural thinking. We stay involved until your team can run it independently.</w:t>
      </w:r>
    </w:p>
    <w:p>
      <w:pPr>
        <w:spacing w:before="80" w:after="120"/>
        <w:ind w:left="360"/>
      </w:pPr>
      <w:r>
        <w:rPr>
          <w:rFonts w:ascii="Montserrat" w:hAnsi="Montserrat"/>
          <w:color w:val="00EDED"/>
          <w:sz w:val="22"/>
        </w:rPr>
        <w:t xml:space="preserve">→ CTO: </w:t>
      </w:r>
      <w:r>
        <w:rPr>
          <w:rFonts w:ascii="Montserrat" w:hAnsi="Montserrat"/>
          <w:color w:val="053057"/>
          <w:sz w:val="22"/>
        </w:rPr>
        <w:t>Hands-on implementation means your team owns it. Not dependent on us for operations.</w:t>
      </w:r>
    </w:p>
    <w:p>
      <w:pPr>
        <w:spacing w:before="80" w:after="120"/>
        <w:ind w:left="360"/>
      </w:pPr>
      <w:r>
        <w:rPr>
          <w:rFonts w:ascii="Montserrat" w:hAnsi="Montserrat"/>
          <w:color w:val="00EDED"/>
          <w:sz w:val="22"/>
        </w:rPr>
        <w:t xml:space="preserve">→ CDO: </w:t>
      </w:r>
      <w:r>
        <w:rPr>
          <w:rFonts w:ascii="Montserrat" w:hAnsi="Montserrat"/>
          <w:color w:val="053057"/>
          <w:sz w:val="22"/>
        </w:rPr>
        <w:t>Co-implementation ensures governance is built into process, not retrofitted.</w:t>
      </w:r>
    </w:p>
    <w:p>
      <w:pPr>
        <w:spacing w:before="80" w:after="120"/>
        <w:ind w:left="360"/>
      </w:pPr>
      <w:r>
        <w:rPr>
          <w:rFonts w:ascii="Montserrat" w:hAnsi="Montserrat"/>
          <w:color w:val="00EDED"/>
          <w:sz w:val="22"/>
        </w:rPr>
        <w:t xml:space="preserve">→ VP Data: </w:t>
      </w:r>
      <w:r>
        <w:rPr>
          <w:rFonts w:ascii="Montserrat" w:hAnsi="Montserrat"/>
          <w:color w:val="053057"/>
          <w:sz w:val="22"/>
        </w:rPr>
        <w:t>Execution partnership = faster value + zero 'stranded design' risk.</w:t>
      </w:r>
    </w:p>
    <w:p>
      <w:r>
        <w:br w:type="page"/>
      </w:r>
    </w:p>
    <w:p>
      <w:pPr>
        <w:spacing w:before="400" w:after="240"/>
        <w:pBdr>
          <w:bottom w:val="single" w:sz="12" w:space="1" w:color="00EDED"/>
        </w:pBdr>
      </w:pPr>
      <w:r>
        <w:rPr>
          <w:rFonts w:ascii="Montserrat" w:hAnsi="Montserrat"/>
          <w:color w:val="053057"/>
          <w:sz w:val="48"/>
        </w:rPr>
        <w:t>4. Competitive Positioning Statement</w:t>
      </w:r>
    </w:p>
    <w:p>
      <w:pPr>
        <w:spacing w:after="200" w:line="276" w:lineRule="auto"/>
      </w:pPr>
      <w:r>
        <w:rPr>
          <w:rFonts w:ascii="Montserrat" w:hAnsi="Montserrat"/>
          <w:color w:val="0B0D0E"/>
          <w:sz w:val="22"/>
        </w:rPr>
        <w:t>The Agentic Knowledge Platform is the only unified system that combines three capabilities competitors force you to stitch together: intelligent infrastructure, autonomous operations, and proactive analytics.</w:t>
      </w:r>
    </w:p>
    <w:p>
      <w:pPr>
        <w:spacing w:after="200" w:line="276" w:lineRule="auto"/>
      </w:pPr>
      <w:r>
        <w:rPr>
          <w:rFonts w:ascii="Montserrat" w:hAnsi="Montserrat"/>
          <w:color w:val="0B0D0E"/>
          <w:sz w:val="22"/>
        </w:rPr>
        <w:t>We're not a data warehouse (though we run on yours). We're not a lake or feature store or governance tool. We're the orchestration layer that makes all of those work together as a coherent system for AI.</w:t>
      </w:r>
    </w:p>
    <w:p>
      <w:pPr>
        <w:spacing w:after="200" w:line="276" w:lineRule="auto"/>
      </w:pPr>
      <w:r>
        <w:rPr>
          <w:rFonts w:ascii="Montserrat" w:hAnsi="Montserrat"/>
          <w:color w:val="0B0D0E"/>
          <w:sz w:val="22"/>
        </w:rPr>
        <w:t>Competitors own fragments—they excel at one layer and force you to integrate the rest. We own the system. Your data foundation, operations, and analytics work as one. Your team shifts from integration work to strategy. Your data becomes AI-ready on day one, not after 18 months of wrangling.</w:t>
      </w:r>
    </w:p>
    <w:p>
      <w:pPr>
        <w:spacing w:after="200" w:line="276" w:lineRule="auto"/>
      </w:pPr>
      <w:r>
        <w:rPr>
          <w:rFonts w:ascii="Montserrat" w:hAnsi="Montserrat"/>
          <w:color w:val="0B0D0E"/>
          <w:sz w:val="22"/>
        </w:rPr>
        <w:t>In a 12-month engagement, you go from data chaos to AI-ready. Most enterprises never get there—they stay stuck in a cycle of tactical fixes and point-solution stacking. We're different because we take responsibility for the outcome, not just the architecture.</w:t>
      </w:r>
    </w:p>
    <w:p>
      <w:r>
        <w:br w:type="page"/>
      </w:r>
    </w:p>
    <w:p>
      <w:pPr>
        <w:spacing w:before="400" w:after="240"/>
        <w:pBdr>
          <w:bottom w:val="single" w:sz="12" w:space="1" w:color="00EDED"/>
        </w:pBdr>
      </w:pPr>
      <w:r>
        <w:rPr>
          <w:rFonts w:ascii="Montserrat" w:hAnsi="Montserrat"/>
          <w:color w:val="053057"/>
          <w:sz w:val="48"/>
        </w:rPr>
        <w:t>Appendix: Persona-Specific Positioning</w:t>
      </w:r>
    </w:p>
    <w:p>
      <w:pPr>
        <w:spacing w:before="240" w:after="160"/>
      </w:pPr>
      <w:r>
        <w:rPr>
          <w:rFonts w:ascii="Montserrat" w:hAnsi="Montserrat"/>
          <w:color w:val="053057"/>
          <w:sz w:val="32"/>
        </w:rPr>
        <w:t>CTO: Architectural Coherence Unlocks Velocity</w:t>
      </w:r>
    </w:p>
    <w:p>
      <w:pPr>
        <w:spacing w:after="200" w:line="276" w:lineRule="auto"/>
      </w:pPr>
      <w:r>
        <w:rPr>
          <w:rFonts w:ascii="Montserrat" w:hAnsi="Montserrat"/>
          <w:color w:val="0B0D0E"/>
          <w:sz w:val="22"/>
        </w:rPr>
        <w:t>Your challenge: You're being asked to ship AI faster, but your data infrastructure is fragmented. You're managing five different data systems, each with its own semantics, SLAs, and handoff points. Every new AI initiative requires three months of data engineering work before your ML teams can even start.</w:t>
      </w:r>
    </w:p>
    <w:p>
      <w:pPr>
        <w:spacing w:after="200" w:line="276" w:lineRule="auto"/>
      </w:pPr>
      <w:r>
        <w:rPr>
          <w:rFonts w:ascii="Montserrat" w:hAnsi="Montserrat"/>
          <w:color w:val="0B0D0E"/>
          <w:sz w:val="22"/>
        </w:rPr>
        <w:t>What we deliver: One unified architecture that speaks the same language end-to-end. Your ML teams get AI-ready data on day one. Your infrastructure team goes from integration work to enablement. No more glue code. No more hidden failures. Full observability from data foundation to AI application.</w:t>
      </w:r>
    </w:p>
    <w:p>
      <w:pPr>
        <w:spacing w:after="200" w:line="276" w:lineRule="auto"/>
      </w:pPr>
      <w:r>
        <w:rPr>
          <w:rFonts w:ascii="Montserrat" w:hAnsi="Montserrat"/>
          <w:color w:val="0B0D0E"/>
          <w:sz w:val="22"/>
        </w:rPr>
        <w:t>Why now: The window for architectural refactoring is closing. In 18 months, your current system will be calcified. Build it right now and you're competitive for the next five years. Build it wrong and you rebuild it in 2027.</w:t>
      </w:r>
    </w:p>
    <w:p>
      <w:pPr>
        <w:spacing w:before="240" w:after="160"/>
      </w:pPr>
      <w:r>
        <w:rPr>
          <w:rFonts w:ascii="Montserrat" w:hAnsi="Montserrat"/>
          <w:color w:val="053057"/>
          <w:sz w:val="32"/>
        </w:rPr>
        <w:t>Key Messages for CTO Conversations:</w:t>
      </w:r>
    </w:p>
    <w:p>
      <w:pPr>
        <w:spacing w:after="80"/>
        <w:ind w:left="360"/>
      </w:pPr>
      <w:r>
        <w:rPr>
          <w:rFonts w:ascii="Montserrat" w:hAnsi="Montserrat"/>
          <w:color w:val="053057"/>
          <w:sz w:val="22"/>
        </w:rPr>
        <w:t xml:space="preserve">• </w:t>
      </w:r>
      <w:r>
        <w:rPr>
          <w:rFonts w:ascii="Montserrat" w:hAnsi="Montserrat"/>
          <w:color w:val="0B0D0E"/>
          <w:sz w:val="22"/>
        </w:rPr>
        <w:t>Unified architecture eliminates the perpetual integration tax</w:t>
      </w:r>
    </w:p>
    <w:p>
      <w:pPr>
        <w:spacing w:after="80"/>
        <w:ind w:left="360"/>
      </w:pPr>
      <w:r>
        <w:rPr>
          <w:rFonts w:ascii="Montserrat" w:hAnsi="Montserrat"/>
          <w:color w:val="053057"/>
          <w:sz w:val="22"/>
        </w:rPr>
        <w:t xml:space="preserve">• </w:t>
      </w:r>
      <w:r>
        <w:rPr>
          <w:rFonts w:ascii="Montserrat" w:hAnsi="Montserrat"/>
          <w:color w:val="0B0D0E"/>
          <w:sz w:val="22"/>
        </w:rPr>
        <w:t>Real-time + batch + unstructured in one system beats point solutions</w:t>
      </w:r>
    </w:p>
    <w:p>
      <w:pPr>
        <w:spacing w:after="80"/>
        <w:ind w:left="360"/>
      </w:pPr>
      <w:r>
        <w:rPr>
          <w:rFonts w:ascii="Montserrat" w:hAnsi="Montserrat"/>
          <w:color w:val="053057"/>
          <w:sz w:val="22"/>
        </w:rPr>
        <w:t xml:space="preserve">• </w:t>
      </w:r>
      <w:r>
        <w:rPr>
          <w:rFonts w:ascii="Montserrat" w:hAnsi="Montserrat"/>
          <w:color w:val="0B0D0E"/>
          <w:sz w:val="22"/>
        </w:rPr>
        <w:t>Autonomous operations free your team for architecture work</w:t>
      </w:r>
    </w:p>
    <w:p>
      <w:pPr>
        <w:spacing w:after="80"/>
        <w:ind w:left="360"/>
      </w:pPr>
      <w:r>
        <w:rPr>
          <w:rFonts w:ascii="Montserrat" w:hAnsi="Montserrat"/>
          <w:color w:val="053057"/>
          <w:sz w:val="22"/>
        </w:rPr>
        <w:t xml:space="preserve">• </w:t>
      </w:r>
      <w:r>
        <w:rPr>
          <w:rFonts w:ascii="Montserrat" w:hAnsi="Montserrat"/>
          <w:color w:val="0B0D0E"/>
          <w:sz w:val="22"/>
        </w:rPr>
        <w:t>Implementation ownership means your team owns the system</w:t>
      </w:r>
    </w:p>
    <w:p/>
    <w:p>
      <w:pPr>
        <w:spacing w:before="240" w:after="160"/>
      </w:pPr>
      <w:r>
        <w:rPr>
          <w:rFonts w:ascii="Montserrat" w:hAnsi="Montserrat"/>
          <w:color w:val="053057"/>
          <w:sz w:val="32"/>
        </w:rPr>
        <w:t>CDO: Governance That Accelerates (Not Bottlenecks)</w:t>
      </w:r>
    </w:p>
    <w:p>
      <w:pPr>
        <w:spacing w:after="200" w:line="276" w:lineRule="auto"/>
      </w:pPr>
      <w:r>
        <w:rPr>
          <w:rFonts w:ascii="Montserrat" w:hAnsi="Montserrat"/>
          <w:color w:val="0B0D0E"/>
          <w:sz w:val="22"/>
        </w:rPr>
        <w:t>Your challenge: You're caught between two worlds. Security and audit want governance to move slowly. Business wants speed. You end up enforcing rules after the fact, which means everything breaks downstream and you get blamed for the slowdown.</w:t>
      </w:r>
    </w:p>
    <w:p>
      <w:pPr>
        <w:spacing w:after="200" w:line="276" w:lineRule="auto"/>
      </w:pPr>
      <w:r>
        <w:rPr>
          <w:rFonts w:ascii="Montserrat" w:hAnsi="Montserrat"/>
          <w:color w:val="0B0D0E"/>
          <w:sz w:val="22"/>
        </w:rPr>
        <w:t>What we deliver: Governance baked into the architecture from day one. Data quality, lineage, and access control are native, not retrofitted. When business moves fast, governance moves with it. Rules flow through the system automatically—no human gatekeeping, no review cycles, no compliance risk.</w:t>
      </w:r>
    </w:p>
    <w:p>
      <w:pPr>
        <w:spacing w:after="200" w:line="276" w:lineRule="auto"/>
      </w:pPr>
      <w:r>
        <w:rPr>
          <w:rFonts w:ascii="Montserrat" w:hAnsi="Montserrat"/>
          <w:color w:val="0B0D0E"/>
          <w:sz w:val="22"/>
        </w:rPr>
        <w:t>Why now: Governance as a gatekeeper is a dying model. Smart companies treat governance as an enabler. We help you be one of them. You shift from saying 'no' to saying 'yes, safely.' Audit becomes observability, not process theater.</w:t>
      </w:r>
    </w:p>
    <w:p>
      <w:pPr>
        <w:spacing w:before="240" w:after="160"/>
      </w:pPr>
      <w:r>
        <w:rPr>
          <w:rFonts w:ascii="Montserrat" w:hAnsi="Montserrat"/>
          <w:color w:val="053057"/>
          <w:sz w:val="32"/>
        </w:rPr>
        <w:t>Key Messages for CDO Conversations:</w:t>
      </w:r>
    </w:p>
    <w:p>
      <w:pPr>
        <w:spacing w:after="80"/>
        <w:ind w:left="360"/>
      </w:pPr>
      <w:r>
        <w:rPr>
          <w:rFonts w:ascii="Montserrat" w:hAnsi="Montserrat"/>
          <w:color w:val="053057"/>
          <w:sz w:val="22"/>
        </w:rPr>
        <w:t xml:space="preserve">• </w:t>
      </w:r>
      <w:r>
        <w:rPr>
          <w:rFonts w:ascii="Montserrat" w:hAnsi="Montserrat"/>
          <w:color w:val="0B0D0E"/>
          <w:sz w:val="22"/>
        </w:rPr>
        <w:t>Native governance means no compliance gaps, no surprise failures</w:t>
      </w:r>
    </w:p>
    <w:p>
      <w:pPr>
        <w:spacing w:after="80"/>
        <w:ind w:left="360"/>
      </w:pPr>
      <w:r>
        <w:rPr>
          <w:rFonts w:ascii="Montserrat" w:hAnsi="Montserrat"/>
          <w:color w:val="053057"/>
          <w:sz w:val="22"/>
        </w:rPr>
        <w:t xml:space="preserve">• </w:t>
      </w:r>
      <w:r>
        <w:rPr>
          <w:rFonts w:ascii="Montserrat" w:hAnsi="Montserrat"/>
          <w:color w:val="0B0D0E"/>
          <w:sz w:val="22"/>
        </w:rPr>
        <w:t>Built-in lineage and audit trails satisfy regulators without manual work</w:t>
      </w:r>
    </w:p>
    <w:p>
      <w:pPr>
        <w:spacing w:after="80"/>
        <w:ind w:left="360"/>
      </w:pPr>
      <w:r>
        <w:rPr>
          <w:rFonts w:ascii="Montserrat" w:hAnsi="Montserrat"/>
          <w:color w:val="053057"/>
          <w:sz w:val="22"/>
        </w:rPr>
        <w:t xml:space="preserve">• </w:t>
      </w:r>
      <w:r>
        <w:rPr>
          <w:rFonts w:ascii="Montserrat" w:hAnsi="Montserrat"/>
          <w:color w:val="0B0D0E"/>
          <w:sz w:val="22"/>
        </w:rPr>
        <w:t>Autonomous operations respect your rules and escalate edge cases</w:t>
      </w:r>
    </w:p>
    <w:p>
      <w:pPr>
        <w:spacing w:after="80"/>
        <w:ind w:left="360"/>
      </w:pPr>
      <w:r>
        <w:rPr>
          <w:rFonts w:ascii="Montserrat" w:hAnsi="Montserrat"/>
          <w:color w:val="053057"/>
          <w:sz w:val="22"/>
        </w:rPr>
        <w:t xml:space="preserve">• </w:t>
      </w:r>
      <w:r>
        <w:rPr>
          <w:rFonts w:ascii="Montserrat" w:hAnsi="Montserrat"/>
          <w:color w:val="0B0D0E"/>
          <w:sz w:val="22"/>
        </w:rPr>
        <w:t>Governance that enables speed becomes your competitive advantage</w:t>
      </w:r>
    </w:p>
    <w:p/>
    <w:p>
      <w:pPr>
        <w:spacing w:before="240" w:after="160"/>
      </w:pPr>
      <w:r>
        <w:rPr>
          <w:rFonts w:ascii="Montserrat" w:hAnsi="Montserrat"/>
          <w:color w:val="053057"/>
          <w:sz w:val="32"/>
        </w:rPr>
        <w:t>VP Data: Scale Operations Without Scaling Headcount</w:t>
      </w:r>
    </w:p>
    <w:p>
      <w:pPr>
        <w:spacing w:after="200" w:line="276" w:lineRule="auto"/>
      </w:pPr>
      <w:r>
        <w:rPr>
          <w:rFonts w:ascii="Montserrat" w:hAnsi="Montserrat"/>
          <w:color w:val="0B0D0E"/>
          <w:sz w:val="22"/>
        </w:rPr>
        <w:t>Your challenge: Your team is burning out. You're hiring to keep up with operational toil, but hiring doesn't solve the problem—it just distributes the pain. 80% of your team's time is spent on firefighting: failed jobs, schema changes, performance tuning, compliance remediation. The 20% that's strategic barely moves.</w:t>
      </w:r>
    </w:p>
    <w:p>
      <w:pPr>
        <w:spacing w:after="200" w:line="276" w:lineRule="auto"/>
      </w:pPr>
      <w:r>
        <w:rPr>
          <w:rFonts w:ascii="Montserrat" w:hAnsi="Montserrat"/>
          <w:color w:val="0B0D0E"/>
          <w:sz w:val="22"/>
        </w:rPr>
        <w:t>What we deliver: Autonomous agents take over operational toil. Pipeline failures are detected and fixed automatically. Schema drift is managed in real time. Query performance is optimized continuously. Your team goes from firefighters to strategists. You scale data operations without scaling headcount.</w:t>
      </w:r>
    </w:p>
    <w:p>
      <w:pPr>
        <w:spacing w:after="200" w:line="276" w:lineRule="auto"/>
      </w:pPr>
      <w:r>
        <w:rPr>
          <w:rFonts w:ascii="Montserrat" w:hAnsi="Montserrat"/>
          <w:color w:val="0B0D0E"/>
          <w:sz w:val="22"/>
        </w:rPr>
        <w:t>Why now: The burnout cycle is unsustainable. You can either hire 50% more staff or you can automate operations. Most teams wait until they lose half their staff, then they wish they'd invested in automation. Don't wait.</w:t>
      </w:r>
    </w:p>
    <w:p>
      <w:pPr>
        <w:spacing w:before="240" w:after="160"/>
      </w:pPr>
      <w:r>
        <w:rPr>
          <w:rFonts w:ascii="Montserrat" w:hAnsi="Montserrat"/>
          <w:color w:val="053057"/>
          <w:sz w:val="32"/>
        </w:rPr>
        <w:t>Key Messages for VP Data Conversations:</w:t>
      </w:r>
    </w:p>
    <w:p>
      <w:pPr>
        <w:spacing w:after="80"/>
        <w:ind w:left="360"/>
      </w:pPr>
      <w:r>
        <w:rPr>
          <w:rFonts w:ascii="Montserrat" w:hAnsi="Montserrat"/>
          <w:color w:val="053057"/>
          <w:sz w:val="22"/>
        </w:rPr>
        <w:t xml:space="preserve">• </w:t>
      </w:r>
      <w:r>
        <w:rPr>
          <w:rFonts w:ascii="Montserrat" w:hAnsi="Montserrat"/>
          <w:color w:val="0B0D0E"/>
          <w:sz w:val="22"/>
        </w:rPr>
        <w:t>Autonomous operations eliminate routine work that burns out teams</w:t>
      </w:r>
    </w:p>
    <w:p>
      <w:pPr>
        <w:spacing w:after="80"/>
        <w:ind w:left="360"/>
      </w:pPr>
      <w:r>
        <w:rPr>
          <w:rFonts w:ascii="Montserrat" w:hAnsi="Montserrat"/>
          <w:color w:val="053057"/>
          <w:sz w:val="22"/>
        </w:rPr>
        <w:t xml:space="preserve">• </w:t>
      </w:r>
      <w:r>
        <w:rPr>
          <w:rFonts w:ascii="Montserrat" w:hAnsi="Montserrat"/>
          <w:color w:val="0B0D0E"/>
          <w:sz w:val="22"/>
        </w:rPr>
        <w:t>Your staff goes from 60-80% operational toil to 20% operational toil</w:t>
      </w:r>
    </w:p>
    <w:p>
      <w:pPr>
        <w:spacing w:after="80"/>
        <w:ind w:left="360"/>
      </w:pPr>
      <w:r>
        <w:rPr>
          <w:rFonts w:ascii="Montserrat" w:hAnsi="Montserrat"/>
          <w:color w:val="053057"/>
          <w:sz w:val="22"/>
        </w:rPr>
        <w:t xml:space="preserve">• </w:t>
      </w:r>
      <w:r>
        <w:rPr>
          <w:rFonts w:ascii="Montserrat" w:hAnsi="Montserrat"/>
          <w:color w:val="0B0D0E"/>
          <w:sz w:val="22"/>
        </w:rPr>
        <w:t>Self-healing data systems reduce MTTR from hours to minutes</w:t>
      </w:r>
    </w:p>
    <w:p>
      <w:pPr>
        <w:spacing w:after="80"/>
        <w:ind w:left="360"/>
      </w:pPr>
      <w:r>
        <w:rPr>
          <w:rFonts w:ascii="Montserrat" w:hAnsi="Montserrat"/>
          <w:color w:val="053057"/>
          <w:sz w:val="22"/>
        </w:rPr>
        <w:t xml:space="preserve">• </w:t>
      </w:r>
      <w:r>
        <w:rPr>
          <w:rFonts w:ascii="Montserrat" w:hAnsi="Montserrat"/>
          <w:color w:val="0B0D0E"/>
          <w:sz w:val="22"/>
        </w:rPr>
        <w:t>Proactive analytics means creating business value, not reacting to fires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B1C"/>
  </w:style>
  <w:style w:type="paragraph" w:styleId="Footer">
    <w:name w:val="footer"/>
    <w:basedOn w:val="Normal"/>
    <w:link w:val="FooterChar"/>
    <w:uiPriority w:val="99"/>
    <w:unhideWhenUsed/>
    <w:rsid w:val="007C4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B1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Blend360">
      <a:dk1>
        <a:srgbClr val="FFFFFF"/>
      </a:dk1>
      <a:lt1>
        <a:srgbClr val="1A1A1A"/>
      </a:lt1>
      <a:dk2>
        <a:srgbClr val="F3F3F0"/>
      </a:dk2>
      <a:lt2>
        <a:srgbClr val="FFFFFF"/>
      </a:lt2>
      <a:accent1>
        <a:srgbClr val="A2F3F3"/>
      </a:accent1>
      <a:accent2>
        <a:srgbClr val="003059"/>
      </a:accent2>
      <a:accent3>
        <a:srgbClr val="00EDED"/>
      </a:accent3>
      <a:accent4>
        <a:srgbClr val="304550"/>
      </a:accent4>
      <a:accent5>
        <a:srgbClr val="1A1A1A"/>
      </a:accent5>
      <a:accent6>
        <a:srgbClr val="0B0D0E"/>
      </a:accent6>
      <a:hlink>
        <a:srgbClr val="00EDED"/>
      </a:hlink>
      <a:folHlink>
        <a:srgbClr val="954F72"/>
      </a:folHlink>
    </a:clrScheme>
    <a:fontScheme name="Custom 2">
      <a:majorFont>
        <a:latin typeface="Montserrat Black"/>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C984903E67B4099AF16C6B4A388DD" ma:contentTypeVersion="11" ma:contentTypeDescription="Create a new document." ma:contentTypeScope="" ma:versionID="e95c4421878fe18fd480f12d794298c4">
  <xsd:schema xmlns:xsd="http://www.w3.org/2001/XMLSchema" xmlns:xs="http://www.w3.org/2001/XMLSchema" xmlns:p="http://schemas.microsoft.com/office/2006/metadata/properties" xmlns:ns2="a58d279c-06f5-40e2-b296-3f32752e8f2e" xmlns:ns3="b8899595-1076-47c9-8cc4-d54703f73797" targetNamespace="http://schemas.microsoft.com/office/2006/metadata/properties" ma:root="true" ma:fieldsID="609c992b0c5ff4c81e0d7130c1a6f0a3" ns2:_="" ns3:_="">
    <xsd:import namespace="a58d279c-06f5-40e2-b296-3f32752e8f2e"/>
    <xsd:import namespace="b8899595-1076-47c9-8cc4-d54703f73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8d279c-06f5-40e2-b296-3f32752e8f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899595-1076-47c9-8cc4-d54703f7379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31819-51b9-4fe8-95ca-dc2283d7ddd8}" ma:internalName="TaxCatchAll" ma:showField="CatchAllData" ma:web="b8899595-1076-47c9-8cc4-d54703f73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8d279c-06f5-40e2-b296-3f32752e8f2e">
      <Terms xmlns="http://schemas.microsoft.com/office/infopath/2007/PartnerControls"/>
    </lcf76f155ced4ddcb4097134ff3c332f>
    <TaxCatchAll xmlns="b8899595-1076-47c9-8cc4-d54703f7379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650D3CD-2C0E-4EEB-AAA7-F4E6EB723F38}"/>
</file>

<file path=customXml/itemProps3.xml><?xml version="1.0" encoding="utf-8"?>
<ds:datastoreItem xmlns:ds="http://schemas.openxmlformats.org/officeDocument/2006/customXml" ds:itemID="{2C54AEDE-DA44-400C-A936-2703E1DC9D33}"/>
</file>

<file path=customXml/itemProps4.xml><?xml version="1.0" encoding="utf-8"?>
<ds:datastoreItem xmlns:ds="http://schemas.openxmlformats.org/officeDocument/2006/customXml" ds:itemID="{771F7A2E-6E2C-4D76-8A66-941E68928E5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0x01010035DC984903E67B4099AF16C6B4A388DD</vt:lpwstr>
  </property>
</Properties>
</file>