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155"/>
        <w:gridCol w:w="7195"/>
      </w:tblGrid>
      <w:tr w:rsidR="001A689F" w14:paraId="77ED12B9" w14:textId="77777777" w:rsidTr="001A689F">
        <w:tc>
          <w:tcPr>
            <w:tcW w:w="2155" w:type="dxa"/>
          </w:tcPr>
          <w:p w14:paraId="4EADE905" w14:textId="1196CFAE" w:rsidR="001A689F" w:rsidRPr="0068432A" w:rsidRDefault="001A689F">
            <w:pPr>
              <w:rPr>
                <w:rFonts w:cstheme="minorHAnsi"/>
                <w:sz w:val="24"/>
                <w:szCs w:val="24"/>
              </w:rPr>
            </w:pPr>
            <w:r w:rsidRPr="0068432A">
              <w:rPr>
                <w:rFonts w:cstheme="minorHAnsi"/>
                <w:sz w:val="24"/>
                <w:szCs w:val="24"/>
              </w:rPr>
              <w:t>Clone</w:t>
            </w:r>
          </w:p>
        </w:tc>
        <w:tc>
          <w:tcPr>
            <w:tcW w:w="7195" w:type="dxa"/>
          </w:tcPr>
          <w:p w14:paraId="00D14913" w14:textId="0BFC4C3B" w:rsidR="001A689F" w:rsidRPr="001A689F" w:rsidRDefault="001A689F">
            <w:pPr>
              <w:rPr>
                <w:rFonts w:cstheme="minorHAnsi"/>
                <w:sz w:val="24"/>
                <w:szCs w:val="24"/>
              </w:rPr>
            </w:pPr>
            <w:r w:rsidRPr="001A689F">
              <w:rPr>
                <w:rFonts w:cstheme="minorHAnsi"/>
                <w:color w:val="292929"/>
                <w:spacing w:val="-1"/>
                <w:sz w:val="24"/>
                <w:szCs w:val="24"/>
                <w:shd w:val="clear" w:color="auto" w:fill="FFFFFF"/>
              </w:rPr>
              <w:t>A</w:t>
            </w:r>
            <w:r w:rsidRPr="001A689F">
              <w:rPr>
                <w:rFonts w:cstheme="minorHAnsi"/>
                <w:color w:val="292929"/>
                <w:spacing w:val="-1"/>
                <w:sz w:val="24"/>
                <w:szCs w:val="24"/>
                <w:shd w:val="clear" w:color="auto" w:fill="FFFFFF"/>
              </w:rPr>
              <w:t xml:space="preserve"> copy of a storage object </w:t>
            </w:r>
            <w:r w:rsidRPr="001A689F">
              <w:rPr>
                <w:rFonts w:cstheme="minorHAnsi"/>
                <w:color w:val="292929"/>
                <w:spacing w:val="-1"/>
                <w:sz w:val="24"/>
                <w:szCs w:val="24"/>
                <w:shd w:val="clear" w:color="auto" w:fill="FFFFFF"/>
              </w:rPr>
              <w:t xml:space="preserve">which could be a </w:t>
            </w:r>
            <w:r w:rsidRPr="001A689F">
              <w:rPr>
                <w:rFonts w:cstheme="minorHAnsi"/>
                <w:color w:val="292929"/>
                <w:spacing w:val="-1"/>
                <w:sz w:val="24"/>
                <w:szCs w:val="24"/>
                <w:shd w:val="clear" w:color="auto" w:fill="FFFFFF"/>
              </w:rPr>
              <w:t>database</w:t>
            </w:r>
            <w:r w:rsidRPr="001A689F">
              <w:rPr>
                <w:rFonts w:cstheme="minorHAnsi"/>
                <w:color w:val="292929"/>
                <w:spacing w:val="-1"/>
                <w:sz w:val="24"/>
                <w:szCs w:val="24"/>
                <w:shd w:val="clear" w:color="auto" w:fill="FFFFFF"/>
              </w:rPr>
              <w:t>,</w:t>
            </w:r>
            <w:r w:rsidRPr="001A689F">
              <w:rPr>
                <w:rFonts w:cstheme="minorHAnsi"/>
                <w:color w:val="292929"/>
                <w:spacing w:val="-1"/>
                <w:sz w:val="24"/>
                <w:szCs w:val="24"/>
                <w:shd w:val="clear" w:color="auto" w:fill="FFFFFF"/>
              </w:rPr>
              <w:t xml:space="preserve"> </w:t>
            </w:r>
            <w:r w:rsidR="008B7EFA" w:rsidRPr="001A689F">
              <w:rPr>
                <w:rFonts w:cstheme="minorHAnsi"/>
                <w:color w:val="292929"/>
                <w:spacing w:val="-1"/>
                <w:sz w:val="24"/>
                <w:szCs w:val="24"/>
                <w:shd w:val="clear" w:color="auto" w:fill="FFFFFF"/>
              </w:rPr>
              <w:t>schema,</w:t>
            </w:r>
            <w:r w:rsidRPr="001A689F">
              <w:rPr>
                <w:rFonts w:cstheme="minorHAnsi"/>
                <w:color w:val="292929"/>
                <w:spacing w:val="-1"/>
                <w:sz w:val="24"/>
                <w:szCs w:val="24"/>
                <w:shd w:val="clear" w:color="auto" w:fill="FFFFFF"/>
              </w:rPr>
              <w:t xml:space="preserve"> </w:t>
            </w:r>
            <w:r w:rsidRPr="001A689F">
              <w:rPr>
                <w:rFonts w:cstheme="minorHAnsi"/>
                <w:color w:val="292929"/>
                <w:spacing w:val="-1"/>
                <w:sz w:val="24"/>
                <w:szCs w:val="24"/>
                <w:shd w:val="clear" w:color="auto" w:fill="FFFFFF"/>
              </w:rPr>
              <w:t>or</w:t>
            </w:r>
            <w:r w:rsidRPr="001A689F">
              <w:rPr>
                <w:rFonts w:cstheme="minorHAnsi"/>
                <w:color w:val="292929"/>
                <w:spacing w:val="-1"/>
                <w:sz w:val="24"/>
                <w:szCs w:val="24"/>
                <w:shd w:val="clear" w:color="auto" w:fill="FFFFFF"/>
              </w:rPr>
              <w:t xml:space="preserve"> table. This is </w:t>
            </w:r>
            <w:r w:rsidRPr="001A689F">
              <w:rPr>
                <w:rFonts w:cstheme="minorHAnsi"/>
                <w:color w:val="292929"/>
                <w:spacing w:val="-1"/>
                <w:sz w:val="24"/>
                <w:szCs w:val="24"/>
                <w:shd w:val="clear" w:color="auto" w:fill="FFFFFF"/>
              </w:rPr>
              <w:t xml:space="preserve">usually referred to as </w:t>
            </w:r>
            <w:r w:rsidRPr="001A689F">
              <w:rPr>
                <w:rFonts w:cstheme="minorHAnsi"/>
                <w:color w:val="292929"/>
                <w:spacing w:val="-1"/>
                <w:sz w:val="24"/>
                <w:szCs w:val="24"/>
                <w:shd w:val="clear" w:color="auto" w:fill="FFFFFF"/>
              </w:rPr>
              <w:t>a zero-copy clone</w:t>
            </w:r>
            <w:r w:rsidRPr="001A689F">
              <w:rPr>
                <w:rFonts w:cstheme="minorHAnsi"/>
                <w:color w:val="292929"/>
                <w:spacing w:val="-1"/>
                <w:sz w:val="24"/>
                <w:szCs w:val="24"/>
                <w:shd w:val="clear" w:color="auto" w:fill="FFFFFF"/>
              </w:rPr>
              <w:t xml:space="preserve"> which means</w:t>
            </w:r>
            <w:r w:rsidRPr="001A689F">
              <w:rPr>
                <w:rFonts w:cstheme="minorHAnsi"/>
                <w:color w:val="292929"/>
                <w:spacing w:val="-1"/>
                <w:sz w:val="24"/>
                <w:szCs w:val="24"/>
                <w:shd w:val="clear" w:color="auto" w:fill="FFFFFF"/>
              </w:rPr>
              <w:t xml:space="preserve"> the underlying data exists only </w:t>
            </w:r>
            <w:r w:rsidRPr="001A689F">
              <w:rPr>
                <w:rFonts w:cstheme="minorHAnsi"/>
                <w:color w:val="292929"/>
                <w:spacing w:val="-1"/>
                <w:sz w:val="24"/>
                <w:szCs w:val="24"/>
                <w:shd w:val="clear" w:color="auto" w:fill="FFFFFF"/>
              </w:rPr>
              <w:t>once,</w:t>
            </w:r>
            <w:r w:rsidRPr="001A689F">
              <w:rPr>
                <w:rFonts w:cstheme="minorHAnsi"/>
                <w:color w:val="292929"/>
                <w:spacing w:val="-1"/>
                <w:sz w:val="24"/>
                <w:szCs w:val="24"/>
                <w:shd w:val="clear" w:color="auto" w:fill="FFFFFF"/>
              </w:rPr>
              <w:t xml:space="preserve"> but metadata creates different entities on top of the base data.</w:t>
            </w:r>
          </w:p>
        </w:tc>
      </w:tr>
      <w:tr w:rsidR="001A689F" w14:paraId="7F6DAA3A" w14:textId="77777777" w:rsidTr="001A689F">
        <w:tc>
          <w:tcPr>
            <w:tcW w:w="2155" w:type="dxa"/>
          </w:tcPr>
          <w:p w14:paraId="5CF44595" w14:textId="42906E10" w:rsidR="001A689F" w:rsidRPr="0068432A" w:rsidRDefault="001A689F">
            <w:pPr>
              <w:rPr>
                <w:rFonts w:cstheme="minorHAnsi"/>
                <w:sz w:val="24"/>
                <w:szCs w:val="24"/>
              </w:rPr>
            </w:pPr>
            <w:r w:rsidRPr="0068432A">
              <w:rPr>
                <w:rFonts w:cstheme="minorHAnsi"/>
                <w:sz w:val="24"/>
                <w:szCs w:val="24"/>
              </w:rPr>
              <w:t>Credits</w:t>
            </w:r>
          </w:p>
        </w:tc>
        <w:tc>
          <w:tcPr>
            <w:tcW w:w="7195" w:type="dxa"/>
          </w:tcPr>
          <w:p w14:paraId="221E4C9B" w14:textId="347F8948" w:rsidR="001A689F" w:rsidRPr="001A689F" w:rsidRDefault="001A689F">
            <w:pPr>
              <w:rPr>
                <w:rFonts w:cstheme="minorHAnsi"/>
                <w:sz w:val="24"/>
                <w:szCs w:val="24"/>
              </w:rPr>
            </w:pPr>
            <w:r w:rsidRPr="001A689F">
              <w:rPr>
                <w:rFonts w:cstheme="minorHAnsi"/>
                <w:color w:val="292929"/>
                <w:spacing w:val="-1"/>
                <w:sz w:val="24"/>
                <w:szCs w:val="24"/>
                <w:shd w:val="clear" w:color="auto" w:fill="FFFFFF"/>
              </w:rPr>
              <w:t xml:space="preserve">Snowflake means of billing is with </w:t>
            </w:r>
            <w:r w:rsidRPr="001A689F">
              <w:rPr>
                <w:rFonts w:cstheme="minorHAnsi"/>
                <w:color w:val="292929"/>
                <w:spacing w:val="-1"/>
                <w:sz w:val="24"/>
                <w:szCs w:val="24"/>
                <w:shd w:val="clear" w:color="auto" w:fill="FFFFFF"/>
              </w:rPr>
              <w:t>compute credits. One credit is charged for one node running for one hour in Snowflake. Larger warehouses consist of more nodes and therefore charge more credits per hour.</w:t>
            </w:r>
            <w:r w:rsidRPr="001A689F">
              <w:rPr>
                <w:rFonts w:cstheme="minorHAnsi"/>
                <w:color w:val="292929"/>
                <w:spacing w:val="-1"/>
                <w:sz w:val="24"/>
                <w:szCs w:val="24"/>
                <w:shd w:val="clear" w:color="auto" w:fill="FFFFFF"/>
              </w:rPr>
              <w:t xml:space="preserve"> You pay for each credit consumed. The rates will differ slightly based on the platform on which Snowflake resides (AWS, Azure or Google).</w:t>
            </w:r>
          </w:p>
        </w:tc>
      </w:tr>
      <w:tr w:rsidR="001A689F" w14:paraId="77B77C31" w14:textId="77777777" w:rsidTr="001A689F">
        <w:tc>
          <w:tcPr>
            <w:tcW w:w="2155" w:type="dxa"/>
          </w:tcPr>
          <w:p w14:paraId="2D285DB2" w14:textId="6D30DD26" w:rsidR="001A689F" w:rsidRPr="001A689F" w:rsidRDefault="001A689F">
            <w:pPr>
              <w:rPr>
                <w:rFonts w:cstheme="minorHAnsi"/>
                <w:sz w:val="24"/>
                <w:szCs w:val="24"/>
              </w:rPr>
            </w:pPr>
            <w:r>
              <w:rPr>
                <w:rFonts w:cstheme="minorHAnsi"/>
                <w:sz w:val="24"/>
                <w:szCs w:val="24"/>
              </w:rPr>
              <w:t>Data Sharing</w:t>
            </w:r>
          </w:p>
        </w:tc>
        <w:tc>
          <w:tcPr>
            <w:tcW w:w="7195" w:type="dxa"/>
          </w:tcPr>
          <w:p w14:paraId="009F3B6D" w14:textId="487F700B" w:rsidR="001A689F" w:rsidRPr="001A689F" w:rsidRDefault="001A689F">
            <w:pPr>
              <w:rPr>
                <w:rFonts w:cstheme="minorHAnsi"/>
                <w:sz w:val="24"/>
                <w:szCs w:val="24"/>
              </w:rPr>
            </w:pPr>
            <w:r w:rsidRPr="001A689F">
              <w:rPr>
                <w:rFonts w:cstheme="minorHAnsi"/>
                <w:color w:val="292929"/>
                <w:spacing w:val="-1"/>
                <w:sz w:val="24"/>
                <w:szCs w:val="24"/>
                <w:shd w:val="clear" w:color="auto" w:fill="FFFFFF"/>
              </w:rPr>
              <w:t>S</w:t>
            </w:r>
            <w:r w:rsidRPr="001A689F">
              <w:rPr>
                <w:rFonts w:cstheme="minorHAnsi"/>
                <w:color w:val="292929"/>
                <w:spacing w:val="-1"/>
                <w:sz w:val="24"/>
                <w:szCs w:val="24"/>
                <w:shd w:val="clear" w:color="auto" w:fill="FFFFFF"/>
              </w:rPr>
              <w:t>ecure data sharing is a unique feature of Snowflake that allows account-to-account sharing of data. This allows producers to securely expose databases</w:t>
            </w:r>
            <w:r w:rsidRPr="001A689F">
              <w:rPr>
                <w:rFonts w:cstheme="minorHAnsi"/>
                <w:color w:val="292929"/>
                <w:spacing w:val="-1"/>
                <w:sz w:val="24"/>
                <w:szCs w:val="24"/>
                <w:shd w:val="clear" w:color="auto" w:fill="FFFFFF"/>
              </w:rPr>
              <w:t>,</w:t>
            </w:r>
            <w:r w:rsidRPr="001A689F">
              <w:rPr>
                <w:rFonts w:cstheme="minorHAnsi"/>
                <w:color w:val="292929"/>
                <w:spacing w:val="-1"/>
                <w:sz w:val="24"/>
                <w:szCs w:val="24"/>
                <w:shd w:val="clear" w:color="auto" w:fill="FFFFFF"/>
              </w:rPr>
              <w:t xml:space="preserve"> </w:t>
            </w:r>
            <w:r w:rsidRPr="001A689F">
              <w:rPr>
                <w:rFonts w:cstheme="minorHAnsi"/>
                <w:color w:val="292929"/>
                <w:spacing w:val="-1"/>
                <w:sz w:val="24"/>
                <w:szCs w:val="24"/>
                <w:shd w:val="clear" w:color="auto" w:fill="FFFFFF"/>
              </w:rPr>
              <w:t>schemas,</w:t>
            </w:r>
            <w:r w:rsidRPr="001A689F">
              <w:rPr>
                <w:rFonts w:cstheme="minorHAnsi"/>
                <w:color w:val="292929"/>
                <w:spacing w:val="-1"/>
                <w:sz w:val="24"/>
                <w:szCs w:val="24"/>
                <w:shd w:val="clear" w:color="auto" w:fill="FFFFFF"/>
              </w:rPr>
              <w:t xml:space="preserve"> </w:t>
            </w:r>
            <w:r w:rsidRPr="001A689F">
              <w:rPr>
                <w:rFonts w:cstheme="minorHAnsi"/>
                <w:color w:val="292929"/>
                <w:spacing w:val="-1"/>
                <w:sz w:val="24"/>
                <w:szCs w:val="24"/>
                <w:shd w:val="clear" w:color="auto" w:fill="FFFFFF"/>
              </w:rPr>
              <w:t>and</w:t>
            </w:r>
            <w:r w:rsidRPr="001A689F">
              <w:rPr>
                <w:rFonts w:cstheme="minorHAnsi"/>
                <w:color w:val="292929"/>
                <w:spacing w:val="-1"/>
                <w:sz w:val="24"/>
                <w:szCs w:val="24"/>
                <w:shd w:val="clear" w:color="auto" w:fill="FFFFFF"/>
              </w:rPr>
              <w:t xml:space="preserve"> tables to consumers. The sharing is live and has a wide range of configurations</w:t>
            </w:r>
            <w:r w:rsidRPr="001A689F">
              <w:rPr>
                <w:rFonts w:cstheme="minorHAnsi"/>
                <w:color w:val="292929"/>
                <w:spacing w:val="-1"/>
                <w:sz w:val="24"/>
                <w:szCs w:val="24"/>
                <w:shd w:val="clear" w:color="auto" w:fill="FFFFFF"/>
              </w:rPr>
              <w:t>, such as Reader accounts,</w:t>
            </w:r>
            <w:r w:rsidRPr="001A689F">
              <w:rPr>
                <w:rFonts w:cstheme="minorHAnsi"/>
                <w:color w:val="292929"/>
                <w:spacing w:val="-1"/>
                <w:sz w:val="24"/>
                <w:szCs w:val="24"/>
                <w:shd w:val="clear" w:color="auto" w:fill="FFFFFF"/>
              </w:rPr>
              <w:t xml:space="preserve"> to ensure the desired billing of storage and compute.</w:t>
            </w:r>
          </w:p>
        </w:tc>
      </w:tr>
      <w:tr w:rsidR="001A689F" w14:paraId="155D3315" w14:textId="77777777" w:rsidTr="001A689F">
        <w:tc>
          <w:tcPr>
            <w:tcW w:w="2155" w:type="dxa"/>
          </w:tcPr>
          <w:p w14:paraId="55245B76" w14:textId="5E288C45" w:rsidR="001A689F" w:rsidRPr="001A689F" w:rsidRDefault="001A689F">
            <w:pPr>
              <w:rPr>
                <w:rFonts w:cstheme="minorHAnsi"/>
                <w:sz w:val="24"/>
                <w:szCs w:val="24"/>
              </w:rPr>
            </w:pPr>
            <w:r>
              <w:rPr>
                <w:rFonts w:cstheme="minorHAnsi"/>
                <w:sz w:val="24"/>
                <w:szCs w:val="24"/>
              </w:rPr>
              <w:t>Database</w:t>
            </w:r>
          </w:p>
        </w:tc>
        <w:tc>
          <w:tcPr>
            <w:tcW w:w="7195" w:type="dxa"/>
          </w:tcPr>
          <w:p w14:paraId="6ED5A664" w14:textId="5998C8D9" w:rsidR="001A689F" w:rsidRPr="001A689F" w:rsidRDefault="001A689F">
            <w:pPr>
              <w:rPr>
                <w:rFonts w:cstheme="minorHAnsi"/>
                <w:sz w:val="24"/>
                <w:szCs w:val="24"/>
              </w:rPr>
            </w:pPr>
            <w:r>
              <w:rPr>
                <w:rFonts w:cstheme="minorHAnsi"/>
                <w:sz w:val="24"/>
                <w:szCs w:val="24"/>
              </w:rPr>
              <w:t>The top-level storage object in Snowflake. All storage objects are contained within a database. A Snowflake account can have many databases.</w:t>
            </w:r>
          </w:p>
        </w:tc>
      </w:tr>
      <w:tr w:rsidR="006E6C7A" w14:paraId="3AA21886" w14:textId="77777777" w:rsidTr="001A689F">
        <w:tc>
          <w:tcPr>
            <w:tcW w:w="2155" w:type="dxa"/>
          </w:tcPr>
          <w:p w14:paraId="7424776E" w14:textId="76BAB492" w:rsidR="006E6C7A" w:rsidRDefault="006E6C7A">
            <w:pPr>
              <w:rPr>
                <w:rFonts w:cstheme="minorHAnsi"/>
                <w:sz w:val="24"/>
                <w:szCs w:val="24"/>
              </w:rPr>
            </w:pPr>
            <w:r>
              <w:rPr>
                <w:rFonts w:cstheme="minorHAnsi"/>
                <w:sz w:val="24"/>
                <w:szCs w:val="24"/>
              </w:rPr>
              <w:t>Fail-safe</w:t>
            </w:r>
          </w:p>
        </w:tc>
        <w:tc>
          <w:tcPr>
            <w:tcW w:w="7195" w:type="dxa"/>
          </w:tcPr>
          <w:p w14:paraId="3606B6DD" w14:textId="0FB4DAAE" w:rsidR="006E6C7A" w:rsidRDefault="0068432A">
            <w:pPr>
              <w:rPr>
                <w:rFonts w:cstheme="minorHAnsi"/>
                <w:sz w:val="24"/>
                <w:szCs w:val="24"/>
              </w:rPr>
            </w:pPr>
            <w:r>
              <w:rPr>
                <w:rFonts w:cstheme="minorHAnsi"/>
                <w:sz w:val="24"/>
                <w:szCs w:val="24"/>
              </w:rPr>
              <w:t xml:space="preserve">Provides a 7-day (non-configurable) period during which historical data may be recovered by Snowflake and only Snowflake. </w:t>
            </w:r>
          </w:p>
        </w:tc>
      </w:tr>
      <w:tr w:rsidR="001A689F" w14:paraId="4590B492" w14:textId="77777777" w:rsidTr="001A689F">
        <w:tc>
          <w:tcPr>
            <w:tcW w:w="2155" w:type="dxa"/>
          </w:tcPr>
          <w:p w14:paraId="337D5DB5" w14:textId="13AE10B7" w:rsidR="001A689F" w:rsidRPr="001A689F" w:rsidRDefault="001A689F">
            <w:pPr>
              <w:rPr>
                <w:rFonts w:cstheme="minorHAnsi"/>
                <w:sz w:val="24"/>
                <w:szCs w:val="24"/>
              </w:rPr>
            </w:pPr>
            <w:r>
              <w:rPr>
                <w:rFonts w:cstheme="minorHAnsi"/>
                <w:sz w:val="24"/>
                <w:szCs w:val="24"/>
              </w:rPr>
              <w:t>File Format</w:t>
            </w:r>
          </w:p>
        </w:tc>
        <w:tc>
          <w:tcPr>
            <w:tcW w:w="7195" w:type="dxa"/>
          </w:tcPr>
          <w:p w14:paraId="6B80C19E" w14:textId="16C94ED8" w:rsidR="001A689F" w:rsidRPr="001A689F" w:rsidRDefault="001A689F">
            <w:pPr>
              <w:rPr>
                <w:rFonts w:cstheme="minorHAnsi"/>
                <w:sz w:val="24"/>
                <w:szCs w:val="24"/>
              </w:rPr>
            </w:pPr>
            <w:r>
              <w:rPr>
                <w:rFonts w:cstheme="minorHAnsi"/>
                <w:sz w:val="24"/>
                <w:szCs w:val="24"/>
              </w:rPr>
              <w:t>A Snowflake named file format is a collection of rules for processing data contained in files into and out of Snowflake stages. Some of these rules include how data is formatted, error tolerance and more.</w:t>
            </w:r>
          </w:p>
        </w:tc>
      </w:tr>
      <w:tr w:rsidR="001A689F" w14:paraId="29D9CEE3" w14:textId="77777777" w:rsidTr="001A689F">
        <w:tc>
          <w:tcPr>
            <w:tcW w:w="2155" w:type="dxa"/>
          </w:tcPr>
          <w:p w14:paraId="5B6C2DB6" w14:textId="328B7477" w:rsidR="001A689F" w:rsidRPr="001A689F" w:rsidRDefault="001A689F">
            <w:pPr>
              <w:rPr>
                <w:rFonts w:cstheme="minorHAnsi"/>
                <w:sz w:val="24"/>
                <w:szCs w:val="24"/>
              </w:rPr>
            </w:pPr>
            <w:r>
              <w:rPr>
                <w:rFonts w:cstheme="minorHAnsi"/>
                <w:sz w:val="24"/>
                <w:szCs w:val="24"/>
              </w:rPr>
              <w:t>Materialized View</w:t>
            </w:r>
          </w:p>
        </w:tc>
        <w:tc>
          <w:tcPr>
            <w:tcW w:w="7195" w:type="dxa"/>
          </w:tcPr>
          <w:p w14:paraId="602295CD" w14:textId="0593ED01" w:rsidR="001A689F" w:rsidRPr="001A689F" w:rsidRDefault="001A689F">
            <w:pPr>
              <w:rPr>
                <w:rFonts w:cstheme="minorHAnsi"/>
                <w:sz w:val="24"/>
                <w:szCs w:val="24"/>
              </w:rPr>
            </w:pPr>
            <w:r>
              <w:rPr>
                <w:rFonts w:cstheme="minorHAnsi"/>
                <w:sz w:val="24"/>
                <w:szCs w:val="24"/>
              </w:rPr>
              <w:t>This is a stored query again an underlying table that physically stores data, unlike a traditional view. They are commonly used in Snowflake when working with external unstructured data.</w:t>
            </w:r>
          </w:p>
        </w:tc>
      </w:tr>
      <w:tr w:rsidR="006E6C7A" w14:paraId="4A0CDB6E" w14:textId="77777777" w:rsidTr="001A689F">
        <w:tc>
          <w:tcPr>
            <w:tcW w:w="2155" w:type="dxa"/>
          </w:tcPr>
          <w:p w14:paraId="280DA7C1" w14:textId="00C54F99" w:rsidR="006E6C7A" w:rsidRDefault="006E6C7A">
            <w:pPr>
              <w:rPr>
                <w:rFonts w:cstheme="minorHAnsi"/>
                <w:sz w:val="24"/>
                <w:szCs w:val="24"/>
              </w:rPr>
            </w:pPr>
            <w:r>
              <w:rPr>
                <w:rFonts w:cstheme="minorHAnsi"/>
                <w:sz w:val="24"/>
                <w:szCs w:val="24"/>
              </w:rPr>
              <w:t>Micro-partitions</w:t>
            </w:r>
          </w:p>
        </w:tc>
        <w:tc>
          <w:tcPr>
            <w:tcW w:w="7195" w:type="dxa"/>
          </w:tcPr>
          <w:p w14:paraId="2EE95FCC" w14:textId="28EBB77E" w:rsidR="006E6C7A" w:rsidRDefault="0068432A">
            <w:pPr>
              <w:rPr>
                <w:rFonts w:cstheme="minorHAnsi"/>
                <w:sz w:val="24"/>
                <w:szCs w:val="24"/>
              </w:rPr>
            </w:pPr>
            <w:r>
              <w:rPr>
                <w:rFonts w:cstheme="minorHAnsi"/>
                <w:sz w:val="24"/>
                <w:szCs w:val="24"/>
              </w:rPr>
              <w:t xml:space="preserve">Contiguous units of storage at the table level. Each micro-partition contains between 50-500 MB of data, before compression. A table could have tens or hundreds of thousands of micro-partitions. </w:t>
            </w:r>
          </w:p>
        </w:tc>
      </w:tr>
      <w:tr w:rsidR="00D217EB" w14:paraId="2DB75FCF" w14:textId="77777777" w:rsidTr="001A689F">
        <w:tc>
          <w:tcPr>
            <w:tcW w:w="2155" w:type="dxa"/>
          </w:tcPr>
          <w:p w14:paraId="778E0BEF" w14:textId="544D9FE5" w:rsidR="00D217EB" w:rsidRDefault="00D217EB">
            <w:pPr>
              <w:rPr>
                <w:rFonts w:cstheme="minorHAnsi"/>
                <w:sz w:val="24"/>
                <w:szCs w:val="24"/>
              </w:rPr>
            </w:pPr>
            <w:r>
              <w:rPr>
                <w:rFonts w:cstheme="minorHAnsi"/>
                <w:sz w:val="24"/>
                <w:szCs w:val="24"/>
              </w:rPr>
              <w:t>Namespace</w:t>
            </w:r>
          </w:p>
        </w:tc>
        <w:tc>
          <w:tcPr>
            <w:tcW w:w="7195" w:type="dxa"/>
          </w:tcPr>
          <w:p w14:paraId="1F6CD86C" w14:textId="64E21EAF" w:rsidR="00D217EB" w:rsidRDefault="00D217EB">
            <w:pPr>
              <w:rPr>
                <w:rFonts w:cstheme="minorHAnsi"/>
                <w:sz w:val="24"/>
                <w:szCs w:val="24"/>
              </w:rPr>
            </w:pPr>
            <w:r>
              <w:rPr>
                <w:rFonts w:cstheme="minorHAnsi"/>
                <w:sz w:val="24"/>
                <w:szCs w:val="24"/>
              </w:rPr>
              <w:t>The combination of a database name and schema name.</w:t>
            </w:r>
          </w:p>
        </w:tc>
      </w:tr>
      <w:tr w:rsidR="001A689F" w14:paraId="042786C9" w14:textId="77777777" w:rsidTr="001A689F">
        <w:tc>
          <w:tcPr>
            <w:tcW w:w="2155" w:type="dxa"/>
          </w:tcPr>
          <w:p w14:paraId="23E2A625" w14:textId="415C38B8" w:rsidR="001A689F" w:rsidRPr="001A689F" w:rsidRDefault="001A689F">
            <w:pPr>
              <w:rPr>
                <w:rFonts w:cstheme="minorHAnsi"/>
                <w:sz w:val="24"/>
                <w:szCs w:val="24"/>
              </w:rPr>
            </w:pPr>
            <w:r>
              <w:rPr>
                <w:rFonts w:cstheme="minorHAnsi"/>
                <w:sz w:val="24"/>
                <w:szCs w:val="24"/>
              </w:rPr>
              <w:t>Privilege</w:t>
            </w:r>
          </w:p>
        </w:tc>
        <w:tc>
          <w:tcPr>
            <w:tcW w:w="7195" w:type="dxa"/>
          </w:tcPr>
          <w:p w14:paraId="490C9E73" w14:textId="66C9233A" w:rsidR="001A689F" w:rsidRPr="001A689F" w:rsidRDefault="001A689F">
            <w:pPr>
              <w:rPr>
                <w:rFonts w:cstheme="minorHAnsi"/>
                <w:sz w:val="24"/>
                <w:szCs w:val="24"/>
              </w:rPr>
            </w:pPr>
            <w:r>
              <w:rPr>
                <w:rFonts w:cstheme="minorHAnsi"/>
                <w:sz w:val="24"/>
                <w:szCs w:val="24"/>
              </w:rPr>
              <w:t>Definitions of specific access permissions to specific objects. In Snowflake privileges on objects are granted to roles and roles are assigned to users or other roles. Privileges are never assigned directly to users.</w:t>
            </w:r>
          </w:p>
        </w:tc>
      </w:tr>
      <w:tr w:rsidR="0068432A" w14:paraId="2A58C51C" w14:textId="77777777" w:rsidTr="001A689F">
        <w:tc>
          <w:tcPr>
            <w:tcW w:w="2155" w:type="dxa"/>
          </w:tcPr>
          <w:p w14:paraId="0D18186A" w14:textId="200B4DDA" w:rsidR="0068432A" w:rsidRDefault="0068432A">
            <w:pPr>
              <w:rPr>
                <w:rFonts w:cstheme="minorHAnsi"/>
                <w:sz w:val="24"/>
                <w:szCs w:val="24"/>
              </w:rPr>
            </w:pPr>
            <w:r>
              <w:rPr>
                <w:rFonts w:cstheme="minorHAnsi"/>
                <w:sz w:val="24"/>
                <w:szCs w:val="24"/>
              </w:rPr>
              <w:t>Pruning</w:t>
            </w:r>
          </w:p>
        </w:tc>
        <w:tc>
          <w:tcPr>
            <w:tcW w:w="7195" w:type="dxa"/>
          </w:tcPr>
          <w:p w14:paraId="706D40B8" w14:textId="56FBDB86" w:rsidR="0068432A" w:rsidRDefault="0068432A">
            <w:pPr>
              <w:rPr>
                <w:rFonts w:cstheme="minorHAnsi"/>
                <w:sz w:val="24"/>
                <w:szCs w:val="24"/>
              </w:rPr>
            </w:pPr>
            <w:r>
              <w:rPr>
                <w:rFonts w:cstheme="minorHAnsi"/>
                <w:sz w:val="24"/>
                <w:szCs w:val="24"/>
              </w:rPr>
              <w:t>Refers to a mechanism where a query can skip reading micro-partitions based on meta-data contained about each micro-partition. This can significantly improve query performance.</w:t>
            </w:r>
          </w:p>
        </w:tc>
      </w:tr>
      <w:tr w:rsidR="001A689F" w14:paraId="7A2AC40B" w14:textId="77777777" w:rsidTr="001A689F">
        <w:tc>
          <w:tcPr>
            <w:tcW w:w="2155" w:type="dxa"/>
          </w:tcPr>
          <w:p w14:paraId="7B6A7ACC" w14:textId="43BB2482" w:rsidR="001A689F" w:rsidRPr="001A689F" w:rsidRDefault="00D217EB">
            <w:pPr>
              <w:rPr>
                <w:rFonts w:cstheme="minorHAnsi"/>
                <w:sz w:val="24"/>
                <w:szCs w:val="24"/>
              </w:rPr>
            </w:pPr>
            <w:r>
              <w:rPr>
                <w:rFonts w:cstheme="minorHAnsi"/>
                <w:sz w:val="24"/>
                <w:szCs w:val="24"/>
              </w:rPr>
              <w:t>Role</w:t>
            </w:r>
          </w:p>
        </w:tc>
        <w:tc>
          <w:tcPr>
            <w:tcW w:w="7195" w:type="dxa"/>
          </w:tcPr>
          <w:p w14:paraId="3EF5E3A3" w14:textId="7EB16473" w:rsidR="001A689F" w:rsidRPr="001A689F" w:rsidRDefault="00D217EB">
            <w:pPr>
              <w:rPr>
                <w:rFonts w:cstheme="minorHAnsi"/>
                <w:sz w:val="24"/>
                <w:szCs w:val="24"/>
              </w:rPr>
            </w:pPr>
            <w:r>
              <w:rPr>
                <w:rFonts w:cstheme="minorHAnsi"/>
                <w:sz w:val="24"/>
                <w:szCs w:val="24"/>
              </w:rPr>
              <w:t xml:space="preserve">A unit of security in Snowflake to which privileges are assigned. Roles are assigned to users to authorize user activity. </w:t>
            </w:r>
          </w:p>
        </w:tc>
      </w:tr>
      <w:tr w:rsidR="00D217EB" w14:paraId="396D364B" w14:textId="77777777" w:rsidTr="001A689F">
        <w:tc>
          <w:tcPr>
            <w:tcW w:w="2155" w:type="dxa"/>
          </w:tcPr>
          <w:p w14:paraId="39976A0D" w14:textId="2BC37F71" w:rsidR="00D217EB" w:rsidRDefault="00D217EB">
            <w:pPr>
              <w:rPr>
                <w:rFonts w:cstheme="minorHAnsi"/>
                <w:sz w:val="24"/>
                <w:szCs w:val="24"/>
              </w:rPr>
            </w:pPr>
            <w:r>
              <w:rPr>
                <w:rFonts w:cstheme="minorHAnsi"/>
                <w:sz w:val="24"/>
                <w:szCs w:val="24"/>
              </w:rPr>
              <w:t>Schema</w:t>
            </w:r>
          </w:p>
        </w:tc>
        <w:tc>
          <w:tcPr>
            <w:tcW w:w="7195" w:type="dxa"/>
          </w:tcPr>
          <w:p w14:paraId="00CC51DD" w14:textId="32015984" w:rsidR="00D217EB" w:rsidRDefault="00D217EB">
            <w:pPr>
              <w:rPr>
                <w:rFonts w:cstheme="minorHAnsi"/>
                <w:sz w:val="24"/>
                <w:szCs w:val="24"/>
              </w:rPr>
            </w:pPr>
            <w:r>
              <w:rPr>
                <w:rFonts w:cstheme="minorHAnsi"/>
                <w:sz w:val="24"/>
                <w:szCs w:val="24"/>
              </w:rPr>
              <w:t>Schemas are contained in databases and is the second layer of storage organization, databases being the first. They are containers that hold tables, views, stages, and other objects. A database plus a schema defines what is known as a namespace in Snowflake.</w:t>
            </w:r>
          </w:p>
        </w:tc>
      </w:tr>
      <w:tr w:rsidR="00D217EB" w14:paraId="7BD88F19" w14:textId="77777777" w:rsidTr="001A689F">
        <w:tc>
          <w:tcPr>
            <w:tcW w:w="2155" w:type="dxa"/>
          </w:tcPr>
          <w:p w14:paraId="42ABF867" w14:textId="023159AC" w:rsidR="00D217EB" w:rsidRDefault="00D217EB">
            <w:pPr>
              <w:rPr>
                <w:rFonts w:cstheme="minorHAnsi"/>
                <w:sz w:val="24"/>
                <w:szCs w:val="24"/>
              </w:rPr>
            </w:pPr>
            <w:r>
              <w:rPr>
                <w:rFonts w:cstheme="minorHAnsi"/>
                <w:sz w:val="24"/>
                <w:szCs w:val="24"/>
              </w:rPr>
              <w:t>Sequence</w:t>
            </w:r>
          </w:p>
        </w:tc>
        <w:tc>
          <w:tcPr>
            <w:tcW w:w="7195" w:type="dxa"/>
          </w:tcPr>
          <w:p w14:paraId="5A6550C5" w14:textId="299B2078" w:rsidR="00D217EB" w:rsidRDefault="006C7AC7">
            <w:pPr>
              <w:rPr>
                <w:rFonts w:cstheme="minorHAnsi"/>
                <w:sz w:val="24"/>
                <w:szCs w:val="24"/>
              </w:rPr>
            </w:pPr>
            <w:r>
              <w:rPr>
                <w:rFonts w:cstheme="minorHAnsi"/>
                <w:sz w:val="24"/>
                <w:szCs w:val="24"/>
              </w:rPr>
              <w:t>A generator object that creates unique values for use in SQL statements.</w:t>
            </w:r>
          </w:p>
        </w:tc>
      </w:tr>
      <w:tr w:rsidR="006C7AC7" w14:paraId="6432076F" w14:textId="77777777" w:rsidTr="001A689F">
        <w:tc>
          <w:tcPr>
            <w:tcW w:w="2155" w:type="dxa"/>
          </w:tcPr>
          <w:p w14:paraId="1B137412" w14:textId="6E3F3D8B" w:rsidR="006C7AC7" w:rsidRDefault="006C7AC7">
            <w:pPr>
              <w:rPr>
                <w:rFonts w:cstheme="minorHAnsi"/>
                <w:sz w:val="24"/>
                <w:szCs w:val="24"/>
              </w:rPr>
            </w:pPr>
            <w:r>
              <w:rPr>
                <w:rFonts w:cstheme="minorHAnsi"/>
                <w:sz w:val="24"/>
                <w:szCs w:val="24"/>
              </w:rPr>
              <w:t>Snowpipe</w:t>
            </w:r>
          </w:p>
        </w:tc>
        <w:tc>
          <w:tcPr>
            <w:tcW w:w="7195" w:type="dxa"/>
          </w:tcPr>
          <w:p w14:paraId="54588D50" w14:textId="3D49D59C" w:rsidR="006C7AC7" w:rsidRDefault="006C7AC7">
            <w:pPr>
              <w:rPr>
                <w:rFonts w:cstheme="minorHAnsi"/>
                <w:sz w:val="24"/>
                <w:szCs w:val="24"/>
              </w:rPr>
            </w:pPr>
            <w:r>
              <w:rPr>
                <w:rFonts w:cstheme="minorHAnsi"/>
                <w:sz w:val="24"/>
                <w:szCs w:val="24"/>
              </w:rPr>
              <w:t xml:space="preserve">Snowflakes continuous data loading technology. </w:t>
            </w:r>
            <w:r w:rsidR="004E2D6F">
              <w:rPr>
                <w:rFonts w:cstheme="minorHAnsi"/>
                <w:sz w:val="24"/>
                <w:szCs w:val="24"/>
              </w:rPr>
              <w:t>It is</w:t>
            </w:r>
            <w:r>
              <w:rPr>
                <w:rFonts w:cstheme="minorHAnsi"/>
                <w:sz w:val="24"/>
                <w:szCs w:val="24"/>
              </w:rPr>
              <w:t xml:space="preserve"> primarily used to ingest data from external stages where data is residing on one of the supported cloud platforms (AWS, Azure or Google).</w:t>
            </w:r>
          </w:p>
        </w:tc>
      </w:tr>
      <w:tr w:rsidR="006C7AC7" w14:paraId="3ACB2D64" w14:textId="77777777" w:rsidTr="001A689F">
        <w:tc>
          <w:tcPr>
            <w:tcW w:w="2155" w:type="dxa"/>
          </w:tcPr>
          <w:p w14:paraId="0F9E745E" w14:textId="69F93FFA" w:rsidR="006C7AC7" w:rsidRDefault="006C7AC7">
            <w:pPr>
              <w:rPr>
                <w:rFonts w:cstheme="minorHAnsi"/>
                <w:sz w:val="24"/>
                <w:szCs w:val="24"/>
              </w:rPr>
            </w:pPr>
            <w:r>
              <w:rPr>
                <w:rFonts w:cstheme="minorHAnsi"/>
                <w:sz w:val="24"/>
                <w:szCs w:val="24"/>
              </w:rPr>
              <w:lastRenderedPageBreak/>
              <w:t>SnowSQL</w:t>
            </w:r>
          </w:p>
        </w:tc>
        <w:tc>
          <w:tcPr>
            <w:tcW w:w="7195" w:type="dxa"/>
          </w:tcPr>
          <w:p w14:paraId="4CE2FB30" w14:textId="4BFB9EBC" w:rsidR="006C7AC7" w:rsidRDefault="006C7AC7">
            <w:pPr>
              <w:rPr>
                <w:rFonts w:cstheme="minorHAnsi"/>
                <w:sz w:val="24"/>
                <w:szCs w:val="24"/>
              </w:rPr>
            </w:pPr>
            <w:r>
              <w:rPr>
                <w:rFonts w:cstheme="minorHAnsi"/>
                <w:sz w:val="24"/>
                <w:szCs w:val="24"/>
              </w:rPr>
              <w:t>This is the Snowflake CLI (Command Line Interface) tool. It can also be used to refer to the flavor of SQL Snowflake supports.</w:t>
            </w:r>
          </w:p>
        </w:tc>
      </w:tr>
      <w:tr w:rsidR="006C7AC7" w14:paraId="209993D9" w14:textId="77777777" w:rsidTr="001A689F">
        <w:tc>
          <w:tcPr>
            <w:tcW w:w="2155" w:type="dxa"/>
          </w:tcPr>
          <w:p w14:paraId="53BC54AA" w14:textId="1F0D2B6F" w:rsidR="006C7AC7" w:rsidRDefault="006C7AC7">
            <w:pPr>
              <w:rPr>
                <w:rFonts w:cstheme="minorHAnsi"/>
                <w:sz w:val="24"/>
                <w:szCs w:val="24"/>
              </w:rPr>
            </w:pPr>
            <w:r>
              <w:rPr>
                <w:rFonts w:cstheme="minorHAnsi"/>
                <w:sz w:val="24"/>
                <w:szCs w:val="24"/>
              </w:rPr>
              <w:t>Stage</w:t>
            </w:r>
          </w:p>
        </w:tc>
        <w:tc>
          <w:tcPr>
            <w:tcW w:w="7195" w:type="dxa"/>
          </w:tcPr>
          <w:p w14:paraId="7B08EDD9" w14:textId="30F4B4B1" w:rsidR="006C7AC7" w:rsidRDefault="006C7AC7">
            <w:pPr>
              <w:rPr>
                <w:rFonts w:cstheme="minorHAnsi"/>
                <w:sz w:val="24"/>
                <w:szCs w:val="24"/>
              </w:rPr>
            </w:pPr>
            <w:r>
              <w:rPr>
                <w:rFonts w:cstheme="minorHAnsi"/>
                <w:sz w:val="24"/>
                <w:szCs w:val="24"/>
              </w:rPr>
              <w:t>This is a file location (internal to Snowflake or external) such as S3 in AWS or Blob Storage in Azure where data is in a Snowflake-supported file format. Typically, data is put into stages before loading or unloading data to and/or from Snowflake.</w:t>
            </w:r>
          </w:p>
        </w:tc>
      </w:tr>
      <w:tr w:rsidR="006C7AC7" w14:paraId="56E3B5BF" w14:textId="77777777" w:rsidTr="001A689F">
        <w:tc>
          <w:tcPr>
            <w:tcW w:w="2155" w:type="dxa"/>
          </w:tcPr>
          <w:p w14:paraId="7570296A" w14:textId="11E2312A" w:rsidR="006C7AC7" w:rsidRDefault="006C7AC7">
            <w:pPr>
              <w:rPr>
                <w:rFonts w:cstheme="minorHAnsi"/>
                <w:sz w:val="24"/>
                <w:szCs w:val="24"/>
              </w:rPr>
            </w:pPr>
            <w:r>
              <w:rPr>
                <w:rFonts w:cstheme="minorHAnsi"/>
                <w:sz w:val="24"/>
                <w:szCs w:val="24"/>
              </w:rPr>
              <w:t>Stored Procedures</w:t>
            </w:r>
          </w:p>
        </w:tc>
        <w:tc>
          <w:tcPr>
            <w:tcW w:w="7195" w:type="dxa"/>
          </w:tcPr>
          <w:p w14:paraId="6AF1BCC5" w14:textId="1C6E8925" w:rsidR="006C7AC7" w:rsidRDefault="006E6C7A">
            <w:pPr>
              <w:rPr>
                <w:rFonts w:cstheme="minorHAnsi"/>
                <w:sz w:val="24"/>
                <w:szCs w:val="24"/>
              </w:rPr>
            </w:pPr>
            <w:r>
              <w:rPr>
                <w:rFonts w:cstheme="minorHAnsi"/>
                <w:sz w:val="24"/>
                <w:szCs w:val="24"/>
              </w:rPr>
              <w:t xml:space="preserve">Very similar in concept to a stored procedure you might use in SQL Server. A significant difference is that stored procedures in Snowflake can be written using JavaScript or SQL. </w:t>
            </w:r>
          </w:p>
        </w:tc>
      </w:tr>
      <w:tr w:rsidR="006E6C7A" w14:paraId="17EF1F80" w14:textId="77777777" w:rsidTr="001A689F">
        <w:tc>
          <w:tcPr>
            <w:tcW w:w="2155" w:type="dxa"/>
          </w:tcPr>
          <w:p w14:paraId="3C89EC25" w14:textId="0B110D29" w:rsidR="006E6C7A" w:rsidRDefault="006E6C7A">
            <w:pPr>
              <w:rPr>
                <w:rFonts w:cstheme="minorHAnsi"/>
                <w:sz w:val="24"/>
                <w:szCs w:val="24"/>
              </w:rPr>
            </w:pPr>
            <w:r>
              <w:rPr>
                <w:rFonts w:cstheme="minorHAnsi"/>
                <w:sz w:val="24"/>
                <w:szCs w:val="24"/>
              </w:rPr>
              <w:t>Streams</w:t>
            </w:r>
          </w:p>
        </w:tc>
        <w:tc>
          <w:tcPr>
            <w:tcW w:w="7195" w:type="dxa"/>
          </w:tcPr>
          <w:p w14:paraId="12350AE1" w14:textId="4BB59200" w:rsidR="006E6C7A" w:rsidRDefault="006E6C7A">
            <w:pPr>
              <w:rPr>
                <w:rFonts w:cstheme="minorHAnsi"/>
                <w:sz w:val="24"/>
                <w:szCs w:val="24"/>
              </w:rPr>
            </w:pPr>
            <w:r>
              <w:rPr>
                <w:rFonts w:cstheme="minorHAnsi"/>
                <w:sz w:val="24"/>
                <w:szCs w:val="24"/>
              </w:rPr>
              <w:t xml:space="preserve">Much like CDC (Change Data Capture) where changes in rows are recorded. They can be queried like regular tables but include an updated record of every change made in a table. </w:t>
            </w:r>
          </w:p>
        </w:tc>
      </w:tr>
      <w:tr w:rsidR="006E6C7A" w14:paraId="4D56EEE3" w14:textId="77777777" w:rsidTr="001A689F">
        <w:tc>
          <w:tcPr>
            <w:tcW w:w="2155" w:type="dxa"/>
          </w:tcPr>
          <w:p w14:paraId="142B5590" w14:textId="105CF748" w:rsidR="006E6C7A" w:rsidRDefault="006E6C7A">
            <w:pPr>
              <w:rPr>
                <w:rFonts w:cstheme="minorHAnsi"/>
                <w:sz w:val="24"/>
                <w:szCs w:val="24"/>
              </w:rPr>
            </w:pPr>
            <w:r>
              <w:rPr>
                <w:rFonts w:cstheme="minorHAnsi"/>
                <w:sz w:val="24"/>
                <w:szCs w:val="24"/>
              </w:rPr>
              <w:t>Table</w:t>
            </w:r>
          </w:p>
        </w:tc>
        <w:tc>
          <w:tcPr>
            <w:tcW w:w="7195" w:type="dxa"/>
          </w:tcPr>
          <w:p w14:paraId="5D7E3227" w14:textId="4D200AFE" w:rsidR="006E6C7A" w:rsidRDefault="006E6C7A">
            <w:pPr>
              <w:rPr>
                <w:rFonts w:cstheme="minorHAnsi"/>
                <w:sz w:val="24"/>
                <w:szCs w:val="24"/>
              </w:rPr>
            </w:pPr>
            <w:r>
              <w:rPr>
                <w:rFonts w:cstheme="minorHAnsi"/>
                <w:sz w:val="24"/>
                <w:szCs w:val="24"/>
              </w:rPr>
              <w:t>The lowest level object in Snowflake, below a database and schema. Each table in Snowflake holds micro-partitioned data.</w:t>
            </w:r>
          </w:p>
        </w:tc>
      </w:tr>
      <w:tr w:rsidR="006E6C7A" w14:paraId="1D9C625A" w14:textId="77777777" w:rsidTr="001A689F">
        <w:tc>
          <w:tcPr>
            <w:tcW w:w="2155" w:type="dxa"/>
          </w:tcPr>
          <w:p w14:paraId="29CF592B" w14:textId="69AA119B" w:rsidR="006E6C7A" w:rsidRDefault="006E6C7A">
            <w:pPr>
              <w:rPr>
                <w:rFonts w:cstheme="minorHAnsi"/>
                <w:sz w:val="24"/>
                <w:szCs w:val="24"/>
              </w:rPr>
            </w:pPr>
            <w:r>
              <w:rPr>
                <w:rFonts w:cstheme="minorHAnsi"/>
                <w:sz w:val="24"/>
                <w:szCs w:val="24"/>
              </w:rPr>
              <w:t>Tasks</w:t>
            </w:r>
          </w:p>
        </w:tc>
        <w:tc>
          <w:tcPr>
            <w:tcW w:w="7195" w:type="dxa"/>
          </w:tcPr>
          <w:p w14:paraId="129C9F6A" w14:textId="5916E95F" w:rsidR="006E6C7A" w:rsidRDefault="006E6C7A">
            <w:pPr>
              <w:rPr>
                <w:rFonts w:cstheme="minorHAnsi"/>
                <w:sz w:val="24"/>
                <w:szCs w:val="24"/>
              </w:rPr>
            </w:pPr>
            <w:r>
              <w:rPr>
                <w:rFonts w:cstheme="minorHAnsi"/>
                <w:sz w:val="24"/>
                <w:szCs w:val="24"/>
              </w:rPr>
              <w:t>A SQL statement executed either on a schedule or in response to a parent task.</w:t>
            </w:r>
          </w:p>
        </w:tc>
      </w:tr>
      <w:tr w:rsidR="006E6C7A" w14:paraId="3542389C" w14:textId="77777777" w:rsidTr="001A689F">
        <w:tc>
          <w:tcPr>
            <w:tcW w:w="2155" w:type="dxa"/>
          </w:tcPr>
          <w:p w14:paraId="44DBA9F7" w14:textId="32E4C1BE" w:rsidR="006E6C7A" w:rsidRDefault="006E6C7A">
            <w:pPr>
              <w:rPr>
                <w:rFonts w:cstheme="minorHAnsi"/>
                <w:sz w:val="24"/>
                <w:szCs w:val="24"/>
              </w:rPr>
            </w:pPr>
            <w:r>
              <w:rPr>
                <w:rFonts w:cstheme="minorHAnsi"/>
                <w:sz w:val="24"/>
                <w:szCs w:val="24"/>
              </w:rPr>
              <w:t>Temporary Table</w:t>
            </w:r>
          </w:p>
        </w:tc>
        <w:tc>
          <w:tcPr>
            <w:tcW w:w="7195" w:type="dxa"/>
          </w:tcPr>
          <w:p w14:paraId="3A143BAD" w14:textId="58884063" w:rsidR="006E6C7A" w:rsidRDefault="006E6C7A">
            <w:pPr>
              <w:rPr>
                <w:rFonts w:cstheme="minorHAnsi"/>
                <w:sz w:val="24"/>
                <w:szCs w:val="24"/>
              </w:rPr>
            </w:pPr>
            <w:r>
              <w:rPr>
                <w:rFonts w:cstheme="minorHAnsi"/>
                <w:sz w:val="24"/>
                <w:szCs w:val="24"/>
              </w:rPr>
              <w:t>Tables that exist only for the duration of a session and are not accessible by another users. Most useful for ELT processes</w:t>
            </w:r>
            <w:r w:rsidR="00EC0222">
              <w:rPr>
                <w:rFonts w:cstheme="minorHAnsi"/>
                <w:sz w:val="24"/>
                <w:szCs w:val="24"/>
              </w:rPr>
              <w:t>. Does not use Fail-safe.</w:t>
            </w:r>
          </w:p>
        </w:tc>
      </w:tr>
      <w:tr w:rsidR="00EC0222" w14:paraId="11A91783" w14:textId="77777777" w:rsidTr="001A689F">
        <w:tc>
          <w:tcPr>
            <w:tcW w:w="2155" w:type="dxa"/>
          </w:tcPr>
          <w:p w14:paraId="61B59617" w14:textId="708F4EBE" w:rsidR="00EC0222" w:rsidRDefault="00EC0222">
            <w:pPr>
              <w:rPr>
                <w:rFonts w:cstheme="minorHAnsi"/>
                <w:sz w:val="24"/>
                <w:szCs w:val="24"/>
              </w:rPr>
            </w:pPr>
            <w:r>
              <w:rPr>
                <w:rFonts w:cstheme="minorHAnsi"/>
                <w:sz w:val="24"/>
                <w:szCs w:val="24"/>
              </w:rPr>
              <w:t>Time Travel</w:t>
            </w:r>
          </w:p>
        </w:tc>
        <w:tc>
          <w:tcPr>
            <w:tcW w:w="7195" w:type="dxa"/>
          </w:tcPr>
          <w:p w14:paraId="0E4BEBFE" w14:textId="741BBF76" w:rsidR="00EC0222" w:rsidRDefault="00EC0222">
            <w:pPr>
              <w:rPr>
                <w:rFonts w:cstheme="minorHAnsi"/>
                <w:sz w:val="24"/>
                <w:szCs w:val="24"/>
              </w:rPr>
            </w:pPr>
            <w:r>
              <w:rPr>
                <w:rFonts w:cstheme="minorHAnsi"/>
                <w:sz w:val="24"/>
                <w:szCs w:val="24"/>
              </w:rPr>
              <w:t>A fancy, interesting name for technology that allows users to query the state of a table at different points in the past, within a range of time (1-90 days). Transient and temporary tables only ever have 1 day of time travel available.</w:t>
            </w:r>
          </w:p>
        </w:tc>
      </w:tr>
      <w:tr w:rsidR="00EC0222" w14:paraId="7D0B0350" w14:textId="77777777" w:rsidTr="001A689F">
        <w:tc>
          <w:tcPr>
            <w:tcW w:w="2155" w:type="dxa"/>
          </w:tcPr>
          <w:p w14:paraId="09133673" w14:textId="0C5B3556" w:rsidR="00EC0222" w:rsidRDefault="00EC0222">
            <w:pPr>
              <w:rPr>
                <w:rFonts w:cstheme="minorHAnsi"/>
                <w:sz w:val="24"/>
                <w:szCs w:val="24"/>
              </w:rPr>
            </w:pPr>
            <w:r>
              <w:rPr>
                <w:rFonts w:cstheme="minorHAnsi"/>
                <w:sz w:val="24"/>
                <w:szCs w:val="24"/>
              </w:rPr>
              <w:t>Transaction</w:t>
            </w:r>
          </w:p>
        </w:tc>
        <w:tc>
          <w:tcPr>
            <w:tcW w:w="7195" w:type="dxa"/>
          </w:tcPr>
          <w:p w14:paraId="411C7D98" w14:textId="0B0258F7" w:rsidR="00EC0222" w:rsidRDefault="00EC0222">
            <w:pPr>
              <w:rPr>
                <w:rFonts w:cstheme="minorHAnsi"/>
                <w:sz w:val="24"/>
                <w:szCs w:val="24"/>
              </w:rPr>
            </w:pPr>
            <w:r>
              <w:rPr>
                <w:rFonts w:cstheme="minorHAnsi"/>
                <w:sz w:val="24"/>
                <w:szCs w:val="24"/>
              </w:rPr>
              <w:t>A collection of SQL statements that must be entirely executed and committed or none of them are. Fully ACID compliant in Snowflake.</w:t>
            </w:r>
          </w:p>
        </w:tc>
      </w:tr>
      <w:tr w:rsidR="00EC0222" w14:paraId="1CA91C0D" w14:textId="77777777" w:rsidTr="001A689F">
        <w:tc>
          <w:tcPr>
            <w:tcW w:w="2155" w:type="dxa"/>
          </w:tcPr>
          <w:p w14:paraId="6BFAEB81" w14:textId="381F1724" w:rsidR="00EC0222" w:rsidRDefault="00EC0222">
            <w:pPr>
              <w:rPr>
                <w:rFonts w:cstheme="minorHAnsi"/>
                <w:sz w:val="24"/>
                <w:szCs w:val="24"/>
              </w:rPr>
            </w:pPr>
            <w:r>
              <w:rPr>
                <w:rFonts w:cstheme="minorHAnsi"/>
                <w:sz w:val="24"/>
                <w:szCs w:val="24"/>
              </w:rPr>
              <w:t>Transient Table</w:t>
            </w:r>
          </w:p>
        </w:tc>
        <w:tc>
          <w:tcPr>
            <w:tcW w:w="7195" w:type="dxa"/>
          </w:tcPr>
          <w:p w14:paraId="1429A4EF" w14:textId="61425BF2" w:rsidR="00EC0222" w:rsidRDefault="00EC0222">
            <w:pPr>
              <w:rPr>
                <w:rFonts w:cstheme="minorHAnsi"/>
                <w:sz w:val="24"/>
                <w:szCs w:val="24"/>
              </w:rPr>
            </w:pPr>
            <w:r>
              <w:rPr>
                <w:rFonts w:cstheme="minorHAnsi"/>
                <w:sz w:val="24"/>
                <w:szCs w:val="24"/>
              </w:rPr>
              <w:t>Like temporary tables but they persist beyond the current session. They can be queried by other users. Does not use Fail-safe.</w:t>
            </w:r>
          </w:p>
        </w:tc>
      </w:tr>
      <w:tr w:rsidR="00EC0222" w14:paraId="1600C50E" w14:textId="77777777" w:rsidTr="001A689F">
        <w:tc>
          <w:tcPr>
            <w:tcW w:w="2155" w:type="dxa"/>
          </w:tcPr>
          <w:p w14:paraId="20880B9F" w14:textId="6489EDCE" w:rsidR="00EC0222" w:rsidRDefault="00EC0222">
            <w:pPr>
              <w:rPr>
                <w:rFonts w:cstheme="minorHAnsi"/>
                <w:sz w:val="24"/>
                <w:szCs w:val="24"/>
              </w:rPr>
            </w:pPr>
            <w:r>
              <w:rPr>
                <w:rFonts w:cstheme="minorHAnsi"/>
                <w:sz w:val="24"/>
                <w:szCs w:val="24"/>
              </w:rPr>
              <w:t>User-defined Function</w:t>
            </w:r>
          </w:p>
        </w:tc>
        <w:tc>
          <w:tcPr>
            <w:tcW w:w="7195" w:type="dxa"/>
          </w:tcPr>
          <w:p w14:paraId="1E329813" w14:textId="594C3035" w:rsidR="00EC0222" w:rsidRDefault="00EC0222">
            <w:pPr>
              <w:rPr>
                <w:rFonts w:cstheme="minorHAnsi"/>
                <w:sz w:val="24"/>
                <w:szCs w:val="24"/>
              </w:rPr>
            </w:pPr>
            <w:r>
              <w:rPr>
                <w:rFonts w:cstheme="minorHAnsi"/>
                <w:sz w:val="24"/>
                <w:szCs w:val="24"/>
              </w:rPr>
              <w:t>Contains one or more lines of SQL or JavaScript logic that accepts arguments and returns a scalar value or rows of data. Does not support any DML operations.</w:t>
            </w:r>
          </w:p>
        </w:tc>
      </w:tr>
      <w:tr w:rsidR="00EC0222" w14:paraId="7589E7C5" w14:textId="77777777" w:rsidTr="001A689F">
        <w:tc>
          <w:tcPr>
            <w:tcW w:w="2155" w:type="dxa"/>
          </w:tcPr>
          <w:p w14:paraId="4FFC9377" w14:textId="2B0B327A" w:rsidR="00EC0222" w:rsidRDefault="00EC0222">
            <w:pPr>
              <w:rPr>
                <w:rFonts w:cstheme="minorHAnsi"/>
                <w:sz w:val="24"/>
                <w:szCs w:val="24"/>
              </w:rPr>
            </w:pPr>
            <w:r>
              <w:rPr>
                <w:rFonts w:cstheme="minorHAnsi"/>
                <w:sz w:val="24"/>
                <w:szCs w:val="24"/>
              </w:rPr>
              <w:t>View</w:t>
            </w:r>
          </w:p>
        </w:tc>
        <w:tc>
          <w:tcPr>
            <w:tcW w:w="7195" w:type="dxa"/>
          </w:tcPr>
          <w:p w14:paraId="27B212D9" w14:textId="4C29F6D8" w:rsidR="00EC0222" w:rsidRDefault="00EC0222">
            <w:pPr>
              <w:rPr>
                <w:rFonts w:cstheme="minorHAnsi"/>
                <w:sz w:val="24"/>
                <w:szCs w:val="24"/>
              </w:rPr>
            </w:pPr>
            <w:r>
              <w:rPr>
                <w:rFonts w:cstheme="minorHAnsi"/>
                <w:sz w:val="24"/>
                <w:szCs w:val="24"/>
              </w:rPr>
              <w:t xml:space="preserve">A wrapper around a table object that can be queried and return results that are the same or different from the underlying table(s). They contain no actual data, unlike materialized views. </w:t>
            </w:r>
          </w:p>
        </w:tc>
      </w:tr>
      <w:tr w:rsidR="00EC0222" w14:paraId="58354C16" w14:textId="77777777" w:rsidTr="001A689F">
        <w:tc>
          <w:tcPr>
            <w:tcW w:w="2155" w:type="dxa"/>
          </w:tcPr>
          <w:p w14:paraId="22323A0E" w14:textId="7B35212E" w:rsidR="00EC0222" w:rsidRDefault="00EC0222">
            <w:pPr>
              <w:rPr>
                <w:rFonts w:cstheme="minorHAnsi"/>
                <w:sz w:val="24"/>
                <w:szCs w:val="24"/>
              </w:rPr>
            </w:pPr>
            <w:r>
              <w:rPr>
                <w:rFonts w:cstheme="minorHAnsi"/>
                <w:sz w:val="24"/>
                <w:szCs w:val="24"/>
              </w:rPr>
              <w:t>Virtual Warehouse</w:t>
            </w:r>
          </w:p>
        </w:tc>
        <w:tc>
          <w:tcPr>
            <w:tcW w:w="7195" w:type="dxa"/>
          </w:tcPr>
          <w:p w14:paraId="7BE9ECFB" w14:textId="42B1BDE0" w:rsidR="00EC0222" w:rsidRDefault="00EC0222">
            <w:pPr>
              <w:rPr>
                <w:rFonts w:cstheme="minorHAnsi"/>
                <w:sz w:val="24"/>
                <w:szCs w:val="24"/>
              </w:rPr>
            </w:pPr>
            <w:r>
              <w:rPr>
                <w:rFonts w:cstheme="minorHAnsi"/>
                <w:sz w:val="24"/>
                <w:szCs w:val="24"/>
              </w:rPr>
              <w:t>The object of compute in Snowflake. Has nothing to do with the traditional understanding of a warehouse. The size dictates how many nodes are in the compute cluster that execute queries. They can retain raw data in a cache as long as they are not suspended. Billing is based on 1 credit per 1 node.</w:t>
            </w:r>
          </w:p>
        </w:tc>
      </w:tr>
      <w:tr w:rsidR="0085719A" w14:paraId="44FDCEE3" w14:textId="77777777" w:rsidTr="001A689F">
        <w:tc>
          <w:tcPr>
            <w:tcW w:w="2155" w:type="dxa"/>
          </w:tcPr>
          <w:p w14:paraId="07444A8B" w14:textId="1CDC2E86" w:rsidR="0085719A" w:rsidRDefault="0085719A">
            <w:pPr>
              <w:rPr>
                <w:rFonts w:cstheme="minorHAnsi"/>
                <w:sz w:val="24"/>
                <w:szCs w:val="24"/>
              </w:rPr>
            </w:pPr>
            <w:r>
              <w:rPr>
                <w:rFonts w:cstheme="minorHAnsi"/>
                <w:sz w:val="24"/>
                <w:szCs w:val="24"/>
              </w:rPr>
              <w:t>Web UI</w:t>
            </w:r>
          </w:p>
        </w:tc>
        <w:tc>
          <w:tcPr>
            <w:tcW w:w="7195" w:type="dxa"/>
          </w:tcPr>
          <w:p w14:paraId="61EC6579" w14:textId="22BB978A" w:rsidR="0085719A" w:rsidRDefault="0085719A">
            <w:pPr>
              <w:rPr>
                <w:rFonts w:cstheme="minorHAnsi"/>
                <w:sz w:val="24"/>
                <w:szCs w:val="24"/>
              </w:rPr>
            </w:pPr>
            <w:r>
              <w:rPr>
                <w:rFonts w:cstheme="minorHAnsi"/>
                <w:sz w:val="24"/>
                <w:szCs w:val="24"/>
              </w:rPr>
              <w:t>The Snowflake browser-based user interface</w:t>
            </w:r>
          </w:p>
        </w:tc>
      </w:tr>
      <w:tr w:rsidR="00EC0222" w14:paraId="066A7295" w14:textId="77777777" w:rsidTr="001A689F">
        <w:tc>
          <w:tcPr>
            <w:tcW w:w="2155" w:type="dxa"/>
          </w:tcPr>
          <w:p w14:paraId="73D64145" w14:textId="3D66269E" w:rsidR="00EC0222" w:rsidRDefault="00EC0222">
            <w:pPr>
              <w:rPr>
                <w:rFonts w:cstheme="minorHAnsi"/>
                <w:sz w:val="24"/>
                <w:szCs w:val="24"/>
              </w:rPr>
            </w:pPr>
            <w:r>
              <w:rPr>
                <w:rFonts w:cstheme="minorHAnsi"/>
                <w:sz w:val="24"/>
                <w:szCs w:val="24"/>
              </w:rPr>
              <w:t>Worksheet</w:t>
            </w:r>
          </w:p>
        </w:tc>
        <w:tc>
          <w:tcPr>
            <w:tcW w:w="7195" w:type="dxa"/>
          </w:tcPr>
          <w:p w14:paraId="7D92DE63" w14:textId="4EB26061" w:rsidR="00EC0222" w:rsidRDefault="00EC0222">
            <w:pPr>
              <w:rPr>
                <w:rFonts w:cstheme="minorHAnsi"/>
                <w:sz w:val="24"/>
                <w:szCs w:val="24"/>
              </w:rPr>
            </w:pPr>
            <w:r>
              <w:rPr>
                <w:rFonts w:cstheme="minorHAnsi"/>
                <w:sz w:val="24"/>
                <w:szCs w:val="24"/>
              </w:rPr>
              <w:t>A tab within the Snowflake Web UI with its own distinct connection context. Each worksheet has its own SQL editor and results tab and more.</w:t>
            </w:r>
          </w:p>
        </w:tc>
      </w:tr>
    </w:tbl>
    <w:p w14:paraId="6A80B86B" w14:textId="77777777" w:rsidR="00B63E78" w:rsidRDefault="00B63E78"/>
    <w:sectPr w:rsidR="00B63E78" w:rsidSect="001A68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89F"/>
    <w:rsid w:val="001A689F"/>
    <w:rsid w:val="004E2D6F"/>
    <w:rsid w:val="0068432A"/>
    <w:rsid w:val="006C7AC7"/>
    <w:rsid w:val="006E6C7A"/>
    <w:rsid w:val="0085719A"/>
    <w:rsid w:val="008B7EFA"/>
    <w:rsid w:val="00B63E78"/>
    <w:rsid w:val="00D217EB"/>
    <w:rsid w:val="00EC0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F379"/>
  <w15:chartTrackingRefBased/>
  <w15:docId w15:val="{71432A49-33A3-4BA1-A4BC-BC00517F6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Minder</dc:creator>
  <cp:keywords/>
  <dc:description/>
  <cp:lastModifiedBy>Randy Minder</cp:lastModifiedBy>
  <cp:revision>7</cp:revision>
  <dcterms:created xsi:type="dcterms:W3CDTF">2021-05-18T14:26:00Z</dcterms:created>
  <dcterms:modified xsi:type="dcterms:W3CDTF">2021-05-18T16:21:00Z</dcterms:modified>
</cp:coreProperties>
</file>