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5369" w14:textId="6D070853" w:rsidR="004E1E08" w:rsidRDefault="0031745B">
      <w:pPr>
        <w:shd w:val="clear" w:color="auto" w:fill="FFFFFF"/>
        <w:spacing w:before="240" w:after="240" w:line="240" w:lineRule="auto"/>
        <w:ind w:left="720" w:firstLine="720"/>
        <w:jc w:val="center"/>
        <w:rPr>
          <w:rFonts w:ascii="Calibri" w:eastAsia="Calibri" w:hAnsi="Calibri" w:cs="Calibri"/>
          <w:color w:val="2D3B45"/>
          <w:sz w:val="24"/>
          <w:szCs w:val="24"/>
        </w:rPr>
      </w:pPr>
      <w:r>
        <w:rPr>
          <w:rFonts w:ascii="Calibri" w:eastAsia="Calibri" w:hAnsi="Calibri" w:cs="Calibri"/>
          <w:b/>
          <w:sz w:val="30"/>
          <w:szCs w:val="30"/>
          <w:u w:val="single"/>
        </w:rPr>
        <w:t xml:space="preserve"> </w:t>
      </w:r>
    </w:p>
    <w:p w14:paraId="7A6DAEE5" w14:textId="77777777" w:rsidR="004E1E08" w:rsidRDefault="00000000">
      <w:pPr>
        <w:numPr>
          <w:ilvl w:val="0"/>
          <w:numId w:val="1"/>
        </w:numPr>
        <w:rPr>
          <w:rFonts w:ascii="Calibri" w:eastAsia="Calibri" w:hAnsi="Calibri" w:cs="Calibri"/>
          <w:color w:val="2D3B45"/>
          <w:sz w:val="24"/>
          <w:szCs w:val="24"/>
        </w:rPr>
      </w:pPr>
      <w:r>
        <w:rPr>
          <w:rFonts w:ascii="Calibri" w:eastAsia="Calibri" w:hAnsi="Calibri" w:cs="Calibri"/>
          <w:color w:val="2D3B45"/>
          <w:sz w:val="24"/>
          <w:szCs w:val="24"/>
        </w:rPr>
        <w:t>Using the tool of your choice, produce an excellent table showing the data. The table should employ at least one Gestalt principle to clearly present the data relationships.</w:t>
      </w:r>
    </w:p>
    <w:p w14:paraId="5CDB7988" w14:textId="77777777" w:rsidR="004E1E08" w:rsidRDefault="004E1E08">
      <w:pPr>
        <w:rPr>
          <w:rFonts w:ascii="Calibri" w:eastAsia="Calibri" w:hAnsi="Calibri" w:cs="Calibri"/>
        </w:rPr>
      </w:pPr>
    </w:p>
    <w:p w14:paraId="6AD23770" w14:textId="77777777" w:rsidR="004E1E08" w:rsidRDefault="00000000">
      <w:pPr>
        <w:rPr>
          <w:rFonts w:ascii="Calibri" w:eastAsia="Calibri" w:hAnsi="Calibri" w:cs="Calibri"/>
          <w:u w:val="single"/>
        </w:rPr>
      </w:pPr>
      <w:r>
        <w:rPr>
          <w:rFonts w:ascii="Calibri" w:eastAsia="Calibri" w:hAnsi="Calibri" w:cs="Calibri"/>
          <w:u w:val="single"/>
        </w:rPr>
        <w:t>Dataset used - Kaggle - Pizza restaurant sales</w:t>
      </w:r>
    </w:p>
    <w:p w14:paraId="1DA5A625" w14:textId="77777777" w:rsidR="004E1E08" w:rsidRDefault="00000000">
      <w:pPr>
        <w:rPr>
          <w:rFonts w:ascii="Calibri" w:eastAsia="Calibri" w:hAnsi="Calibri" w:cs="Calibri"/>
          <w:color w:val="2D3B45"/>
          <w:sz w:val="24"/>
          <w:szCs w:val="24"/>
        </w:rPr>
      </w:pPr>
      <w:r>
        <w:rPr>
          <w:rFonts w:ascii="Calibri" w:eastAsia="Calibri" w:hAnsi="Calibri" w:cs="Calibri"/>
          <w:noProof/>
          <w:color w:val="2D3B45"/>
          <w:sz w:val="24"/>
          <w:szCs w:val="24"/>
        </w:rPr>
        <w:drawing>
          <wp:inline distT="114300" distB="114300" distL="114300" distR="114300" wp14:anchorId="7B351F0A" wp14:editId="3FF4AF47">
            <wp:extent cx="5943600" cy="3771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771900"/>
                    </a:xfrm>
                    <a:prstGeom prst="rect">
                      <a:avLst/>
                    </a:prstGeom>
                    <a:ln/>
                  </pic:spPr>
                </pic:pic>
              </a:graphicData>
            </a:graphic>
          </wp:inline>
        </w:drawing>
      </w:r>
    </w:p>
    <w:p w14:paraId="76E3A6FD" w14:textId="77777777" w:rsidR="004E1E08" w:rsidRDefault="00000000">
      <w:pPr>
        <w:numPr>
          <w:ilvl w:val="0"/>
          <w:numId w:val="1"/>
        </w:numPr>
        <w:rPr>
          <w:color w:val="2D3B45"/>
          <w:sz w:val="24"/>
          <w:szCs w:val="24"/>
        </w:rPr>
      </w:pPr>
      <w:r>
        <w:rPr>
          <w:color w:val="2D3B45"/>
          <w:sz w:val="24"/>
          <w:szCs w:val="24"/>
        </w:rPr>
        <w:t>Include a separate comment describing your Gestalt principle use</w:t>
      </w:r>
    </w:p>
    <w:p w14:paraId="168A380A" w14:textId="77777777" w:rsidR="004E1E08" w:rsidRDefault="00000000">
      <w:pPr>
        <w:rPr>
          <w:rFonts w:ascii="Calibri" w:eastAsia="Calibri" w:hAnsi="Calibri" w:cs="Calibri"/>
          <w:b/>
          <w:color w:val="2D3B45"/>
          <w:sz w:val="24"/>
          <w:szCs w:val="24"/>
          <w:u w:val="single"/>
        </w:rPr>
      </w:pPr>
      <w:r>
        <w:rPr>
          <w:rFonts w:ascii="Calibri" w:eastAsia="Calibri" w:hAnsi="Calibri" w:cs="Calibri"/>
          <w:b/>
          <w:color w:val="2D3B45"/>
          <w:sz w:val="24"/>
          <w:szCs w:val="24"/>
          <w:u w:val="single"/>
        </w:rPr>
        <w:t>Gestalt principles:</w:t>
      </w:r>
    </w:p>
    <w:p w14:paraId="4F94A27C" w14:textId="77777777" w:rsidR="004E1E08" w:rsidRDefault="00000000">
      <w:pPr>
        <w:rPr>
          <w:rFonts w:ascii="Calibri" w:eastAsia="Calibri" w:hAnsi="Calibri" w:cs="Calibri"/>
          <w:color w:val="2D3B45"/>
          <w:sz w:val="24"/>
          <w:szCs w:val="24"/>
        </w:rPr>
      </w:pPr>
      <w:r>
        <w:rPr>
          <w:rFonts w:ascii="Calibri" w:eastAsia="Calibri" w:hAnsi="Calibri" w:cs="Calibri"/>
          <w:color w:val="2D3B45"/>
          <w:sz w:val="24"/>
          <w:szCs w:val="24"/>
        </w:rPr>
        <w:t>The table employs the Gestalt principle of proximity to clearly present the data relationships. The data is grouped together based on the order id that depicts proximity principle. In addition, the name and ingredients data for each pizza is displayed in close proximity as well as quantity with total price column making it easier for the reader to understand the relationships between the data.</w:t>
      </w:r>
    </w:p>
    <w:p w14:paraId="142A5A7F" w14:textId="77777777" w:rsidR="004E1E08" w:rsidRDefault="00000000">
      <w:pPr>
        <w:rPr>
          <w:rFonts w:ascii="Calibri" w:eastAsia="Calibri" w:hAnsi="Calibri" w:cs="Calibri"/>
          <w:color w:val="2D3B45"/>
          <w:sz w:val="24"/>
          <w:szCs w:val="24"/>
        </w:rPr>
      </w:pPr>
      <w:r>
        <w:rPr>
          <w:rFonts w:ascii="Calibri" w:eastAsia="Calibri" w:hAnsi="Calibri" w:cs="Calibri"/>
          <w:color w:val="2D3B45"/>
          <w:sz w:val="24"/>
          <w:szCs w:val="24"/>
        </w:rPr>
        <w:t xml:space="preserve">The quantity </w:t>
      </w:r>
    </w:p>
    <w:p w14:paraId="37DE7FBF" w14:textId="77777777" w:rsidR="004E1E08" w:rsidRDefault="004E1E08">
      <w:pPr>
        <w:rPr>
          <w:rFonts w:ascii="Calibri" w:eastAsia="Calibri" w:hAnsi="Calibri" w:cs="Calibri"/>
          <w:color w:val="2D3B45"/>
          <w:sz w:val="24"/>
          <w:szCs w:val="24"/>
        </w:rPr>
      </w:pPr>
    </w:p>
    <w:p w14:paraId="6DD79268" w14:textId="77777777" w:rsidR="004E1E08" w:rsidRDefault="004E1E08">
      <w:pPr>
        <w:rPr>
          <w:rFonts w:ascii="Calibri" w:eastAsia="Calibri" w:hAnsi="Calibri" w:cs="Calibri"/>
          <w:color w:val="2D3B45"/>
          <w:sz w:val="24"/>
          <w:szCs w:val="24"/>
        </w:rPr>
      </w:pPr>
    </w:p>
    <w:p w14:paraId="02189FB0" w14:textId="77777777" w:rsidR="004E1E08" w:rsidRDefault="004E1E08">
      <w:pPr>
        <w:rPr>
          <w:rFonts w:ascii="Calibri" w:eastAsia="Calibri" w:hAnsi="Calibri" w:cs="Calibri"/>
          <w:color w:val="2D3B45"/>
          <w:sz w:val="24"/>
          <w:szCs w:val="24"/>
        </w:rPr>
      </w:pPr>
    </w:p>
    <w:p w14:paraId="05B2D8D1" w14:textId="77777777" w:rsidR="004E1E08" w:rsidRDefault="004E1E08">
      <w:pPr>
        <w:rPr>
          <w:rFonts w:ascii="Calibri" w:eastAsia="Calibri" w:hAnsi="Calibri" w:cs="Calibri"/>
          <w:color w:val="2D3B45"/>
          <w:sz w:val="24"/>
          <w:szCs w:val="24"/>
        </w:rPr>
      </w:pPr>
    </w:p>
    <w:p w14:paraId="39346E0B" w14:textId="77777777" w:rsidR="004E1E08" w:rsidRDefault="004E1E08">
      <w:pPr>
        <w:rPr>
          <w:rFonts w:ascii="Calibri" w:eastAsia="Calibri" w:hAnsi="Calibri" w:cs="Calibri"/>
          <w:color w:val="2D3B45"/>
          <w:sz w:val="24"/>
          <w:szCs w:val="24"/>
        </w:rPr>
      </w:pPr>
    </w:p>
    <w:p w14:paraId="2B6E7B99" w14:textId="77777777" w:rsidR="004E1E08" w:rsidRDefault="004E1E08">
      <w:pPr>
        <w:rPr>
          <w:rFonts w:ascii="Calibri" w:eastAsia="Calibri" w:hAnsi="Calibri" w:cs="Calibri"/>
          <w:color w:val="2D3B45"/>
          <w:sz w:val="24"/>
          <w:szCs w:val="24"/>
        </w:rPr>
      </w:pPr>
    </w:p>
    <w:p w14:paraId="48885E72" w14:textId="77777777" w:rsidR="004E1E08" w:rsidRDefault="004E1E08">
      <w:pPr>
        <w:rPr>
          <w:rFonts w:ascii="Calibri" w:eastAsia="Calibri" w:hAnsi="Calibri" w:cs="Calibri"/>
          <w:color w:val="2D3B45"/>
          <w:sz w:val="24"/>
          <w:szCs w:val="24"/>
        </w:rPr>
      </w:pPr>
    </w:p>
    <w:p w14:paraId="329C084B" w14:textId="77777777" w:rsidR="004E1E08" w:rsidRDefault="004E1E08">
      <w:pPr>
        <w:rPr>
          <w:rFonts w:ascii="Calibri" w:eastAsia="Calibri" w:hAnsi="Calibri" w:cs="Calibri"/>
          <w:color w:val="2D3B45"/>
          <w:sz w:val="24"/>
          <w:szCs w:val="24"/>
        </w:rPr>
      </w:pPr>
    </w:p>
    <w:p w14:paraId="26F6E6A9" w14:textId="77777777" w:rsidR="004E1E08" w:rsidRDefault="004E1E08">
      <w:pPr>
        <w:rPr>
          <w:rFonts w:ascii="Calibri" w:eastAsia="Calibri" w:hAnsi="Calibri" w:cs="Calibri"/>
          <w:color w:val="2D3B45"/>
          <w:sz w:val="24"/>
          <w:szCs w:val="24"/>
        </w:rPr>
      </w:pPr>
    </w:p>
    <w:p w14:paraId="68FBAAD2" w14:textId="77777777" w:rsidR="004E1E08" w:rsidRDefault="00000000">
      <w:pPr>
        <w:numPr>
          <w:ilvl w:val="0"/>
          <w:numId w:val="1"/>
        </w:numPr>
        <w:rPr>
          <w:rFonts w:ascii="Calibri" w:eastAsia="Calibri" w:hAnsi="Calibri" w:cs="Calibri"/>
          <w:color w:val="2D3B45"/>
          <w:sz w:val="24"/>
          <w:szCs w:val="24"/>
        </w:rPr>
      </w:pPr>
      <w:r>
        <w:rPr>
          <w:color w:val="2D3B45"/>
          <w:sz w:val="24"/>
          <w:szCs w:val="24"/>
          <w:highlight w:val="white"/>
        </w:rPr>
        <w:t>Using the tool of your choice, create a chart that clearly shows at least three dimensions of data.</w:t>
      </w:r>
    </w:p>
    <w:p w14:paraId="19D53ACB" w14:textId="77777777" w:rsidR="004E1E08" w:rsidRDefault="004E1E08">
      <w:pPr>
        <w:ind w:left="720"/>
        <w:rPr>
          <w:color w:val="2D3B45"/>
          <w:sz w:val="24"/>
          <w:szCs w:val="24"/>
          <w:highlight w:val="white"/>
        </w:rPr>
      </w:pPr>
    </w:p>
    <w:p w14:paraId="243D44EE" w14:textId="77777777" w:rsidR="004E1E08" w:rsidRDefault="00000000">
      <w:pPr>
        <w:ind w:left="720"/>
        <w:rPr>
          <w:color w:val="2D3B45"/>
          <w:sz w:val="24"/>
          <w:szCs w:val="24"/>
          <w:highlight w:val="white"/>
        </w:rPr>
      </w:pPr>
      <w:r>
        <w:rPr>
          <w:noProof/>
          <w:color w:val="2D3B45"/>
          <w:sz w:val="24"/>
          <w:szCs w:val="24"/>
          <w:highlight w:val="white"/>
        </w:rPr>
        <w:drawing>
          <wp:inline distT="114300" distB="114300" distL="114300" distR="114300" wp14:anchorId="28F51F52" wp14:editId="5EBF4F2D">
            <wp:extent cx="5943600" cy="3759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759200"/>
                    </a:xfrm>
                    <a:prstGeom prst="rect">
                      <a:avLst/>
                    </a:prstGeom>
                    <a:ln/>
                  </pic:spPr>
                </pic:pic>
              </a:graphicData>
            </a:graphic>
          </wp:inline>
        </w:drawing>
      </w:r>
    </w:p>
    <w:p w14:paraId="5D8A275D" w14:textId="77777777" w:rsidR="004E1E08" w:rsidRDefault="00000000">
      <w:pPr>
        <w:ind w:left="720"/>
        <w:rPr>
          <w:color w:val="2D3B45"/>
          <w:sz w:val="24"/>
          <w:szCs w:val="24"/>
          <w:highlight w:val="white"/>
        </w:rPr>
      </w:pPr>
      <w:r>
        <w:rPr>
          <w:color w:val="2D3B45"/>
          <w:sz w:val="24"/>
          <w:szCs w:val="24"/>
          <w:highlight w:val="white"/>
        </w:rPr>
        <w:t xml:space="preserve">The above chart includes 4 dimensions of the data. The X-axis represents the pizza category (veggie, chicken, supreme and classic) which is further grouped according to the sizes (Small, Medium, Large, X-large and XX-Large). </w:t>
      </w:r>
    </w:p>
    <w:p w14:paraId="181510E0" w14:textId="77777777" w:rsidR="004E1E08" w:rsidRDefault="00000000">
      <w:pPr>
        <w:ind w:left="720"/>
        <w:rPr>
          <w:color w:val="2D3B45"/>
          <w:sz w:val="24"/>
          <w:szCs w:val="24"/>
          <w:highlight w:val="white"/>
        </w:rPr>
      </w:pPr>
      <w:r>
        <w:rPr>
          <w:color w:val="2D3B45"/>
          <w:sz w:val="24"/>
          <w:szCs w:val="24"/>
          <w:highlight w:val="white"/>
        </w:rPr>
        <w:t xml:space="preserve">The Y-axis represents the number of pizzas sold in each category and it is further grouped into four quarters per year. </w:t>
      </w:r>
    </w:p>
    <w:sectPr w:rsidR="004E1E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937AE"/>
    <w:multiLevelType w:val="multilevel"/>
    <w:tmpl w:val="94C84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7330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E08"/>
    <w:rsid w:val="0031745B"/>
    <w:rsid w:val="004E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88681"/>
  <w15:docId w15:val="{10BB6DDD-107F-954F-864F-129E2035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Prasad Jayakumar</cp:lastModifiedBy>
  <cp:revision>2</cp:revision>
  <dcterms:created xsi:type="dcterms:W3CDTF">2023-06-14T06:22:00Z</dcterms:created>
  <dcterms:modified xsi:type="dcterms:W3CDTF">2023-06-14T06:23:00Z</dcterms:modified>
</cp:coreProperties>
</file>