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0A6622" wp14:paraId="2E21267D" wp14:textId="4A9122EE">
      <w:pPr>
        <w:pStyle w:val="Heading2"/>
        <w:spacing w:before="299" w:beforeAutospacing="off" w:after="299" w:afterAutospacing="off"/>
        <w:jc w:val="left"/>
      </w:pPr>
      <w:r w:rsidRPr="140A6622" w:rsidR="6F7F01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Candidate Case Brief (v4) — Data Science &amp; Engineering Lead</w:t>
      </w:r>
    </w:p>
    <w:p xmlns:wp14="http://schemas.microsoft.com/office/word/2010/wordml" w:rsidP="140A6622" wp14:paraId="7A4781E7" wp14:textId="56C0D475">
      <w:pPr>
        <w:spacing w:before="0" w:beforeAutospacing="off" w:after="0" w:afterAutospacing="off"/>
        <w:jc w:val="left"/>
      </w:pP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Presentation: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30 minutes 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Q&amp;A: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15 minutes</w:t>
      </w:r>
    </w:p>
    <w:p xmlns:wp14="http://schemas.microsoft.com/office/word/2010/wordml" w:rsidP="140A6622" wp14:paraId="22B10DC9" wp14:textId="4D131DE6">
      <w:pPr>
        <w:pStyle w:val="Heading3"/>
        <w:spacing w:before="281" w:beforeAutospacing="off" w:after="281" w:afterAutospacing="off"/>
        <w:jc w:val="left"/>
      </w:pPr>
      <w:r w:rsidRPr="140A6622" w:rsidR="6F7F01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Context (fictional but realistic)</w:t>
      </w:r>
    </w:p>
    <w:p xmlns:wp14="http://schemas.microsoft.com/office/word/2010/wordml" w:rsidP="140A6622" wp14:paraId="7014954A" wp14:textId="2BF7EA1D">
      <w:pPr>
        <w:spacing w:before="0" w:beforeAutospacing="off" w:after="0" w:afterAutospacing="off"/>
        <w:jc w:val="left"/>
      </w:pP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Your OpCo is signalling a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6–10% risk of sell‑out volume decline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Modern Trade over the next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12 weeks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A nascent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early‑warning capability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exists (internal codename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“Minority Report”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) intended to detect near‑term commercial risk, alert relevant leaders, recommend actions, and learn from outcomes.</w:t>
      </w:r>
    </w:p>
    <w:p xmlns:wp14="http://schemas.microsoft.com/office/word/2010/wordml" w:rsidP="140A6622" wp14:paraId="4F665C82" wp14:textId="7AB8A4F2">
      <w:pPr>
        <w:spacing w:before="0" w:beforeAutospacing="off" w:after="0" w:afterAutospacing="off"/>
        <w:jc w:val="left"/>
      </w:pP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Real‑world constraints</w:t>
      </w:r>
    </w:p>
    <w:p xmlns:wp14="http://schemas.microsoft.com/office/word/2010/wordml" w:rsidP="140A6622" wp14:paraId="5B55818F" wp14:textId="1FCF0687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Data freshness is uneven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across sources: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POS = weekly with lag; ATL = weekly; BTL = sporadic; pricing &amp; promo = weekly; distribution = daily in some channels; macro = monthly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40A6622" wp14:paraId="030858CD" wp14:textId="55F5258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Other models/tools are already in play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(e.g.,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marketing mix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pricing/promo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tooling). They are not fully integrated or automated, operate at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different granularities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and can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produce conflicting recommendations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40A6622" wp14:paraId="5ECA4904" wp14:textId="7A8C311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Teams are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distributed across markets and Global/Hub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with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fragmented backlogs and codebases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40A6622" wp14:paraId="2435EA89" wp14:textId="7E24E13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Budget is capped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this half‑year; leadership expects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measurable impact within one quarter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40A6622" wp14:paraId="0B8FDBE6" wp14:textId="1E13B14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Country MDs want clarity on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ROI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Responsible AI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and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ways of working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before committing to broader rollout. </w:t>
      </w:r>
    </w:p>
    <w:p xmlns:wp14="http://schemas.microsoft.com/office/word/2010/wordml" w:rsidP="140A6622" wp14:paraId="30C5ABEF" wp14:textId="617A7527">
      <w:pPr>
        <w:pStyle w:val="Heading3"/>
        <w:spacing w:before="281" w:beforeAutospacing="off" w:after="281" w:afterAutospacing="off"/>
        <w:jc w:val="left"/>
      </w:pPr>
      <w:r w:rsidRPr="140A6622" w:rsidR="6F7F01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Your Task</w:t>
      </w:r>
    </w:p>
    <w:p xmlns:wp14="http://schemas.microsoft.com/office/word/2010/wordml" w:rsidP="140A6622" wp14:paraId="49CE6803" wp14:textId="1319FEF2">
      <w:pPr>
        <w:spacing w:before="0" w:beforeAutospacing="off" w:after="0" w:afterAutospacing="off"/>
        <w:jc w:val="left"/>
      </w:pP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Take a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clear position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defend it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140A6622" wp14:paraId="4ED9B0C8" wp14:textId="2E1B679D">
      <w:pPr>
        <w:spacing w:before="0" w:beforeAutospacing="off" w:after="0" w:afterAutospacing="off"/>
        <w:jc w:val="left"/>
      </w:pPr>
      <w:r w:rsidRPr="140A6622" w:rsidR="6F7F01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Should we (A) launch a controlled pilot in two markets within 8 weeks (targeting measurable impact in 12 weeks), or (B) pause to re‑architect?</w:t>
      </w:r>
    </w:p>
    <w:p xmlns:wp14="http://schemas.microsoft.com/office/word/2010/wordml" w:rsidP="140A6622" wp14:paraId="37B907ED" wp14:textId="3B220C69">
      <w:pPr>
        <w:spacing w:before="0" w:beforeAutospacing="off" w:after="0" w:afterAutospacing="off"/>
        <w:jc w:val="left"/>
      </w:pP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Your goal is to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convince a cross‑functional panel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your choice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maximizes business value while managing technical and operational risk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and to show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how you would lead it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140A6622" wp14:paraId="394A89C6" wp14:textId="16442020">
      <w:pPr>
        <w:pStyle w:val="Heading3"/>
        <w:spacing w:before="281" w:beforeAutospacing="off" w:after="281" w:afterAutospacing="off"/>
        <w:jc w:val="left"/>
      </w:pPr>
      <w:r w:rsidRPr="140A6622" w:rsidR="6F7F01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Guidance for your 30 minutes (intentionally open‑ended)</w:t>
      </w:r>
    </w:p>
    <w:p xmlns:wp14="http://schemas.microsoft.com/office/word/2010/wordml" w:rsidP="140A6622" wp14:paraId="4B09FC3A" wp14:textId="1E50CBA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Tell the story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your way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We value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depth, judgment, and trade‑offs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over broad coverage. </w:t>
      </w:r>
    </w:p>
    <w:p xmlns:wp14="http://schemas.microsoft.com/office/word/2010/wordml" w:rsidP="140A6622" wp14:paraId="34F70312" wp14:textId="434D46F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It’s acceptable—and expected—to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leave things out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if you explain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why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40A6622" wp14:paraId="29DE5554" wp14:textId="4B39B80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You may state </w:t>
      </w:r>
      <w:r w:rsidRPr="140A6622" w:rsidR="6F7F01B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reasonable assumptions</w:t>
      </w:r>
      <w:r w:rsidRPr="140A6622" w:rsidR="6F7F01B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(e.g., data availability, SLAs, environments, budget envelope)</w:t>
      </w:r>
    </w:p>
    <w:p xmlns:wp14="http://schemas.microsoft.com/office/word/2010/wordml" wp14:paraId="2247C37C" wp14:textId="587C9FFC"/>
    <w:p xmlns:wp14="http://schemas.microsoft.com/office/word/2010/wordml" wp14:paraId="2C078E63" wp14:textId="56340C0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d87b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4d5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FF7ECB"/>
    <w:rsid w:val="140A6622"/>
    <w:rsid w:val="34FF7ECB"/>
    <w:rsid w:val="6F7F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57BA"/>
  <w15:chartTrackingRefBased/>
  <w15:docId w15:val="{AADACEC0-ED4F-48F1-8E39-B0934CB9F7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40A662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40A662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40A662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64ee810b88a4d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2026-02-06T13:11:49.3765368Z</dcterms:created>
  <dcterms:modified xsi:type="dcterms:W3CDTF">2026-02-06T13:12:29.7516128Z</dcterms:modified>
  <dc:creator>Giridhar Dampetla</dc:creator>
  <lastModifiedBy>Giridhar Dampetla</lastModifiedBy>
</coreProperties>
</file>