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120C2" w14:textId="5FA66628" w:rsidR="00C54E47" w:rsidRDefault="00012FF3">
      <w:r>
        <w:t>Medical report</w:t>
      </w:r>
    </w:p>
    <w:sectPr w:rsidR="00C54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F3"/>
    <w:rsid w:val="00012FF3"/>
    <w:rsid w:val="008D05F4"/>
    <w:rsid w:val="009E3BBD"/>
    <w:rsid w:val="00C54E47"/>
    <w:rsid w:val="00F1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1FAC9"/>
  <w15:chartTrackingRefBased/>
  <w15:docId w15:val="{BCD02FC8-44AD-4210-BC2D-63ABC2C91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YASSIEN M N K A it23206700</dc:creator>
  <cp:keywords/>
  <dc:description/>
  <cp:lastModifiedBy>YASSIEN M N K A it23206700</cp:lastModifiedBy>
  <cp:revision>1</cp:revision>
  <dcterms:created xsi:type="dcterms:W3CDTF">2026-04-16T09:54:00Z</dcterms:created>
  <dcterms:modified xsi:type="dcterms:W3CDTF">2026-04-16T09:54:00Z</dcterms:modified>
</cp:coreProperties>
</file>