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41"/>
          <w:szCs w:val="41"/>
        </w:rPr>
      </w:pPr>
      <w:bookmarkStart w:colFirst="0" w:colLast="0" w:name="_3a97iuuh3rvu" w:id="0"/>
      <w:bookmarkEnd w:id="0"/>
      <w:r w:rsidDel="00000000" w:rsidR="00000000" w:rsidRPr="00000000">
        <w:rPr>
          <w:rFonts w:ascii="Roboto" w:cs="Roboto" w:eastAsia="Roboto" w:hAnsi="Roboto"/>
          <w:b w:val="1"/>
          <w:color w:val="404040"/>
          <w:sz w:val="41"/>
          <w:szCs w:val="41"/>
          <w:rtl w:val="0"/>
        </w:rPr>
        <w:t xml:space="preserve">OpenCart Test Plan</w:t>
      </w:r>
    </w:p>
    <w:p w:rsidR="00000000" w:rsidDel="00000000" w:rsidP="00000000" w:rsidRDefault="00000000" w:rsidRPr="00000000" w14:paraId="00000002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Version 2.0 | Modernized for Agile &amp; CI/CD</w:t>
        <w:br w:type="textWrapping"/>
        <w:t xml:space="preserve">Prepared by: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Prasad V |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December 10, 2024</w:t>
      </w:r>
    </w:p>
    <w:p w:rsidR="00000000" w:rsidDel="00000000" w:rsidP="00000000" w:rsidRDefault="00000000" w:rsidRPr="00000000" w14:paraId="00000003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xlu3fsxr3xqg" w:id="1"/>
      <w:bookmarkEnd w:id="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05">
      <w:pPr>
        <w:shd w:fill="ffffff" w:val="clear"/>
        <w:spacing w:after="200"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This test plan outlines the strategy for validating the OpenCart e-commerce platform 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u w:val="single"/>
          <w:rtl w:val="0"/>
        </w:rPr>
        <w:t xml:space="preserve">https://demo.opencart.com/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ensuring alignment with modern QA practices, including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shift-left testing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risk-based prioritization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CI/CD integration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. The focus is on delivering a scalable, maintainable, and user-centric validation process.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lgp0el53izv6" w:id="2"/>
      <w:bookmarkEnd w:id="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2. Scope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c9bfao61277w" w:id="3"/>
      <w:bookmarkEnd w:id="3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2.1 Inclusions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User Journeys: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Account Management (Registration, Login, Password Reset)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Product Interaction (Search, Compare, Add to Cart/Wishlist)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Checkout Flow (Cart Management, Payment Simulation, Order History)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UI/UX Validation (Home Page, Category Pages, Responsive Design)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System Integration (Currency Conversion, Contact Forms, Download Management)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Non-Functional Coverage: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Cross-Browser Compatibility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Mobile Responsiveness (iOS/Android)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vwa3lzrsjkgz" w:id="4"/>
      <w:bookmarkEnd w:id="4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2.2 Exclusions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Third-Party Payment Gateway Integration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Performance/Load Testing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Localization Testing (Language/Region-Specific Features)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d6fe5uhst3w8" w:id="5"/>
      <w:bookmarkEnd w:id="5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3. Test Environments</w:t>
      </w:r>
    </w:p>
    <w:tbl>
      <w:tblPr>
        <w:tblStyle w:val="Table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3885"/>
        <w:gridCol w:w="3030"/>
        <w:tblGridChange w:id="0">
          <w:tblGrid>
            <w:gridCol w:w="1650"/>
            <w:gridCol w:w="3885"/>
            <w:gridCol w:w="303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OS/Browser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Windows 10 – Chrome/Firefox/Edge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Chrome 115+, Firefox 110+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Desktop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macOS Ventura – 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Safari 16.4+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Android 13 – Chrome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Chrome 115+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iOS 16 – Safari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Safari 16+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BrowserStack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Real Device Cloud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iclw24g6hmp2" w:id="6"/>
      <w:bookmarkEnd w:id="6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4. Test Strategy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t1k4c7s4sh8b" w:id="7"/>
      <w:bookmarkEnd w:id="7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4.1 Methodology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Shift-Left Testing: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Integrate QA into sprint planning; validate user stories during development.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Risk-Based Testing: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Prioritize test cases using risk matrices (Impact × Likelihood).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Exploratory Testing: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Allocate 20% of test cycles to unscripted user journey validation.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Automation:</w:t>
      </w: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 Implement regression suites using Selenium (Python) for critical paths.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veva9e8k4v1e" w:id="8"/>
      <w:bookmarkEnd w:id="8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4.2 Test Levels</w:t>
      </w:r>
    </w:p>
    <w:tbl>
      <w:tblPr>
        <w:tblStyle w:val="Table2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4320"/>
        <w:gridCol w:w="2415"/>
        <w:tblGridChange w:id="0">
          <w:tblGrid>
            <w:gridCol w:w="1995"/>
            <w:gridCol w:w="4320"/>
            <w:gridCol w:w="241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Smoke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Build verification via core user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Postman, Selenium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Functional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BVA, Decision Tables, State Transition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TestRail, Xray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Automated checks for high-risk 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Jenkins, GitLab CI/CD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Usability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Heuristic evaluations, Accessibility audits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Axe, Lighthouse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i4olu33u492t" w:id="9"/>
      <w:bookmarkEnd w:id="9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5. Roles &amp; Responsibilities</w:t>
      </w:r>
    </w:p>
    <w:tbl>
      <w:tblPr>
        <w:tblStyle w:val="Table3"/>
        <w:tblW w:w="6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5100"/>
        <w:tblGridChange w:id="0">
          <w:tblGrid>
            <w:gridCol w:w="1650"/>
            <w:gridCol w:w="51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QA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Oversee test strategy, client communication, risk management.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Lead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Design test plan, coordinate automation, manage Jira workflows, defect triage.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QA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Develop/test scripts, execute test cycles, log defects, contribute to CI/CD.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UX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Validate UI/UX compliance against WCAG 2.1 and mobile responsiveness.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nqi7dwz4pfy9" w:id="10"/>
      <w:bookmarkEnd w:id="10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6. Tools &amp; Automation</w:t>
      </w:r>
    </w:p>
    <w:tbl>
      <w:tblPr>
        <w:tblStyle w:val="Table4"/>
        <w:tblW w:w="87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0"/>
        <w:gridCol w:w="2700"/>
        <w:gridCol w:w="4140"/>
        <w:tblGridChange w:id="0">
          <w:tblGrid>
            <w:gridCol w:w="1920"/>
            <w:gridCol w:w="2700"/>
            <w:gridCol w:w="414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TestRail, Xray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case design, traceability, reporting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Defect Tracking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Jira (with Xray plugin)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Bug lifecycle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Automation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Selenium, Playwright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Cross-browser regression suites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API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Postman, Swagger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Backend 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CI/CD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Jenkins, GitLab Pipelines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Automated test execution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17dn60gydvwm" w:id="11"/>
      <w:bookmarkEnd w:id="11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7. Test Execution Workflow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Sprint 0: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Requirements grooming with Product Owner.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Define acceptance criteria for user stories.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Sprint 1-N:</w:t>
      </w:r>
    </w:p>
    <w:p w:rsidR="00000000" w:rsidDel="00000000" w:rsidP="00000000" w:rsidRDefault="00000000" w:rsidRPr="00000000" w14:paraId="0000007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Daily automated smoke tests post-build deployment.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Execute prioritized manual/exploratory tests.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Regression suites triggered via CI/CD pipelines.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Defect Triage: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Daily standups to review P1/P2 bugs.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Retest fixes within 24 hours of resolution.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hmm7agnoymz2" w:id="12"/>
      <w:bookmarkEnd w:id="12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8. Defect Management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Severity vs. Priority:</w:t>
      </w:r>
    </w:p>
    <w:p w:rsidR="00000000" w:rsidDel="00000000" w:rsidP="00000000" w:rsidRDefault="00000000" w:rsidRPr="00000000" w14:paraId="0000007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P1 (Critical): Blocking issue (e.g., checkout failure).</w:t>
      </w:r>
    </w:p>
    <w:p w:rsidR="00000000" w:rsidDel="00000000" w:rsidP="00000000" w:rsidRDefault="00000000" w:rsidRPr="00000000" w14:paraId="0000007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P2 (High): Major functional deviation (e.g., cart miscalculation).</w:t>
      </w:r>
    </w:p>
    <w:p w:rsidR="00000000" w:rsidDel="00000000" w:rsidP="00000000" w:rsidRDefault="00000000" w:rsidRPr="00000000" w14:paraId="0000007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P3 (Medium): Cosmetic/UI flaws.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Workflow:</w:t>
      </w:r>
    </w:p>
    <w:p w:rsidR="00000000" w:rsidDel="00000000" w:rsidP="00000000" w:rsidRDefault="00000000" w:rsidRPr="00000000" w14:paraId="0000007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Defects logged in Jira with attachments (screenshots, HAR files).</w:t>
      </w:r>
    </w:p>
    <w:p w:rsidR="00000000" w:rsidDel="00000000" w:rsidP="00000000" w:rsidRDefault="00000000" w:rsidRPr="00000000" w14:paraId="00000080">
      <w:pPr>
        <w:numPr>
          <w:ilvl w:val="1"/>
          <w:numId w:val="6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Root cause analysis (RCA) documented for recurring issues.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kksn1mcyhek8" w:id="13"/>
      <w:bookmarkEnd w:id="13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9. Entry/Exit Criteria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1.26582278481"/>
        <w:gridCol w:w="3857.215189873418"/>
        <w:gridCol w:w="4041.518987341772"/>
        <w:tblGridChange w:id="0">
          <w:tblGrid>
            <w:gridCol w:w="1461.26582278481"/>
            <w:gridCol w:w="3857.215189873418"/>
            <w:gridCol w:w="4041.518987341772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Entry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Exit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Planning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Approved user stories, risk assessment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Signed-off test plan, traceability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Stable build, automated smoke tests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100% test coverage, P1/P2 defects resolved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Test Closure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All exit criteria met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summary report, client signoff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opag8derurwn" w:id="14"/>
      <w:bookmarkEnd w:id="14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10. Test Deliverables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Pre-Execution:</w:t>
      </w:r>
    </w:p>
    <w:p w:rsidR="00000000" w:rsidDel="00000000" w:rsidP="00000000" w:rsidRDefault="00000000" w:rsidRPr="00000000" w14:paraId="0000009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Plan (Confluence)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Traceability Matrix (Xray)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404040"/>
          <w:sz w:val="24"/>
          <w:szCs w:val="24"/>
          <w:rtl w:val="0"/>
        </w:rPr>
        <w:t xml:space="preserve">Post-Execution: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Defect Dashboard (Jira)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Test Summary Report (PDF/HTML)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spacing w:after="20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404040"/>
          <w:sz w:val="24"/>
          <w:szCs w:val="24"/>
          <w:rtl w:val="0"/>
        </w:rPr>
        <w:t xml:space="preserve">Automation Scripts (Git Repository)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tzavgpmz1nc1" w:id="15"/>
      <w:bookmarkEnd w:id="15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11. Risks &amp; Mitigations</w:t>
      </w:r>
    </w:p>
    <w:tbl>
      <w:tblPr>
        <w:tblStyle w:val="Table6"/>
        <w:tblW w:w="77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4845"/>
        <w:tblGridChange w:id="0">
          <w:tblGrid>
            <w:gridCol w:w="2865"/>
            <w:gridCol w:w="484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Late requirement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Agile sprints with buffer for scope creep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environment instability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Dedicated Docker containers for consistency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Resource attrition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Cross-training, knowledge base in Confluence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34"/>
          <w:szCs w:val="34"/>
        </w:rPr>
      </w:pPr>
      <w:bookmarkStart w:colFirst="0" w:colLast="0" w:name="_l30ny4awyw5f" w:id="16"/>
      <w:bookmarkEnd w:id="16"/>
      <w:r w:rsidDel="00000000" w:rsidR="00000000" w:rsidRPr="00000000">
        <w:rPr>
          <w:rFonts w:ascii="Roboto" w:cs="Roboto" w:eastAsia="Roboto" w:hAnsi="Roboto"/>
          <w:b w:val="1"/>
          <w:color w:val="404040"/>
          <w:sz w:val="34"/>
          <w:szCs w:val="34"/>
          <w:rtl w:val="0"/>
        </w:rPr>
        <w:t xml:space="preserve">12. Approvals</w:t>
      </w:r>
    </w:p>
    <w:tbl>
      <w:tblPr>
        <w:tblStyle w:val="Table7"/>
        <w:tblW w:w="75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2100"/>
        <w:gridCol w:w="1800"/>
        <w:gridCol w:w="1980"/>
        <w:tblGridChange w:id="0">
          <w:tblGrid>
            <w:gridCol w:w="1650"/>
            <w:gridCol w:w="2100"/>
            <w:gridCol w:w="1800"/>
            <w:gridCol w:w="198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Approved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Client QA Director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15/12/2024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[Digital Sign-Off]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15/12/2024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[Digital Sign-Off]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hd w:fill="ffffff" w:val="clear"/>
        <w:spacing w:after="200" w:before="280" w:line="360" w:lineRule="auto"/>
        <w:rPr>
          <w:rFonts w:ascii="Roboto" w:cs="Roboto" w:eastAsia="Roboto" w:hAnsi="Roboto"/>
          <w:b w:val="1"/>
          <w:color w:val="404040"/>
          <w:sz w:val="27"/>
          <w:szCs w:val="27"/>
        </w:rPr>
      </w:pPr>
      <w:bookmarkStart w:colFirst="0" w:colLast="0" w:name="_kle1zvg90ped" w:id="17"/>
      <w:bookmarkEnd w:id="17"/>
      <w:r w:rsidDel="00000000" w:rsidR="00000000" w:rsidRPr="00000000">
        <w:rPr>
          <w:rFonts w:ascii="Roboto" w:cs="Roboto" w:eastAsia="Roboto" w:hAnsi="Roboto"/>
          <w:b w:val="1"/>
          <w:color w:val="404040"/>
          <w:sz w:val="27"/>
          <w:szCs w:val="27"/>
          <w:rtl w:val="0"/>
        </w:rPr>
        <w:t xml:space="preserve">Revision History</w:t>
      </w:r>
    </w:p>
    <w:tbl>
      <w:tblPr>
        <w:tblStyle w:val="Table8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800"/>
        <w:gridCol w:w="5100"/>
        <w:tblGridChange w:id="0">
          <w:tblGrid>
            <w:gridCol w:w="1650"/>
            <w:gridCol w:w="1800"/>
            <w:gridCol w:w="510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bbbbb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3"/>
                <w:szCs w:val="23"/>
                <w:rtl w:val="0"/>
              </w:rPr>
              <w:t xml:space="preserve">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10/09/2024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v2.0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10/12/2024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5e5e5" w:space="0" w:sz="5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412.8" w:lineRule="auto"/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3"/>
                <w:szCs w:val="23"/>
                <w:rtl w:val="0"/>
              </w:rPr>
              <w:t xml:space="preserve">Modernized for agile/CI/CD, added automation scope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before="200" w:line="428.625" w:lineRule="auto"/>
        <w:rPr>
          <w:rFonts w:ascii="Roboto" w:cs="Roboto" w:eastAsia="Roboto" w:hAnsi="Roboto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40404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