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41"/>
          <w:szCs w:val="41"/>
        </w:rPr>
      </w:pPr>
      <w:bookmarkStart w:colFirst="0" w:colLast="0" w:name="_1arrgi2inhx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1"/>
          <w:szCs w:val="41"/>
          <w:rtl w:val="0"/>
        </w:rPr>
        <w:t xml:space="preserve">Test Plan - https://us.shein.com/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Version: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1.0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Last Updated: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12th May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gjmbhnmwep21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Inclusions and Exclusions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Test Environments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Defect Reporting Procedure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Test Strategy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Test Schedule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Entry and Exit Criteria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Risks and Mitigations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b82f6"/>
          <w:sz w:val="24"/>
          <w:szCs w:val="24"/>
          <w:rtl w:val="0"/>
        </w:rPr>
        <w:t xml:space="preserve">Approvals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m4zj5rdwpnk5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1. Objective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 that [shein.com] meets functional, performance, and usability requirements by: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Ensuring end-to-end workflows (e.g., login, checkout, dashboard) function as expected.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Identifying and resolving defects impacting user experience.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Confirming compatibility across browsers, devices, and operating systems.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Monitoring guardrail metrics (e.g., page load time &lt; 2 seconds, error rate &lt; 0.1%).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8y9qeoi4owly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2. Scope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Features to Test:</w:t>
      </w:r>
    </w:p>
    <w:tbl>
      <w:tblPr>
        <w:tblStyle w:val="Table1"/>
        <w:tblW w:w="6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295"/>
        <w:gridCol w:w="2685"/>
        <w:tblGridChange w:id="0">
          <w:tblGrid>
            <w:gridCol w:w="1650"/>
            <w:gridCol w:w="2295"/>
            <w:gridCol w:w="26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Testing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Functional, 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Checkout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Functional,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Search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Usability, Compatibility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Profile Page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UI/UX, Responsiveness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Exclusions: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Third-party integrations (e.g., ZOHO Chat Widget).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Beta features not approved for release.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i4etapyvdbqp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3. Inclusions and Exclusions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Included: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Core user journeys (login, account creation, checkout).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Cross-browser testing (Chrome, Firefox, Safari, Edge).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Mobile responsiveness (iOS, Android).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Excluded: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Support page workflows.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Legacy systems marked "out of scope" in requirements.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pkm4on72xtj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4. Test Environments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.625"/>
        <w:gridCol w:w="1657.5"/>
        <w:gridCol w:w="4143.75"/>
        <w:gridCol w:w="2218.125"/>
        <w:tblGridChange w:id="0">
          <w:tblGrid>
            <w:gridCol w:w="1340.625"/>
            <w:gridCol w:w="1657.5"/>
            <w:gridCol w:w="4143.75"/>
            <w:gridCol w:w="2218.12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OS/Browsers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https://demo.shein.com/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Windows 11 (Chrome 115+), macOS Ventura (Safari)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iPhone 15, Samsung S23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https://beta.shein.com/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Ubuntu 22.04 (Firefox 116+)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iPad Pro, Google Pixel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https://us.shein.com/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Windows 11 (Edge 115+), macOS Ventura (Safari)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All supported devices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cwk3shejocwi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5. Defect Reporting Procedure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4"/>
          <w:szCs w:val="24"/>
          <w:rtl w:val="0"/>
        </w:rPr>
        <w:t xml:space="preserve">&lt;a name="defect-reporting"&gt;&lt;/a&gt;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Triage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Assign severity (Critical, High, Medium, Low) and priority (P0-P3).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Reporting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JIRA template with steps to reproduce, screenshots, and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Defect ID: [Auto-generated]  </w:t>
      </w:r>
    </w:p>
    <w:p w:rsidR="00000000" w:rsidDel="00000000" w:rsidP="00000000" w:rsidRDefault="00000000" w:rsidRPr="00000000" w14:paraId="0000004E">
      <w:pPr>
        <w:ind w:left="720" w:firstLine="720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Title: Checkout fails on Safari iOS 16.  </w:t>
      </w:r>
    </w:p>
    <w:p w:rsidR="00000000" w:rsidDel="00000000" w:rsidP="00000000" w:rsidRDefault="00000000" w:rsidRPr="00000000" w14:paraId="0000004F">
      <w:pPr>
        <w:ind w:left="1440" w:firstLine="0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Steps: 1. Add item to cart &gt; 2. Click checkout &gt; 3. Payment page crashes.  </w:t>
      </w:r>
    </w:p>
    <w:p w:rsidR="00000000" w:rsidDel="00000000" w:rsidP="00000000" w:rsidRDefault="00000000" w:rsidRPr="00000000" w14:paraId="00000050">
      <w:pPr>
        <w:ind w:left="720" w:firstLine="720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Environment: iPhone 14, Safari 16.  </w:t>
      </w:r>
    </w:p>
    <w:p w:rsidR="00000000" w:rsidDel="00000000" w:rsidP="00000000" w:rsidRDefault="00000000" w:rsidRPr="00000000" w14:paraId="00000051">
      <w:pPr>
        <w:ind w:left="720" w:firstLine="720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Attachment: screenshot.png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before="2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Resolution SLA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Critical (P0): 24 hours.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High (P1): 48 hours.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Ownership:</w:t>
      </w:r>
    </w:p>
    <w:tbl>
      <w:tblPr>
        <w:tblStyle w:val="Table3"/>
        <w:tblW w:w="3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00"/>
        <w:tblGridChange w:id="0">
          <w:tblGrid>
            <w:gridCol w:w="1650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Defect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[Name]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eff7x3vxtkvl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6. Test Strategy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Phases: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Shift-Left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Unit/API testing during development (Tools: Postman, Jest).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Smoke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Validate critical workflows post-deployment.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Regression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Automated scripts (Tools: Selenium/Cypress).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Exploratory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Unscripted sessions for edge cases.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 Design Techniques: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Boundary Value Analysis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Test input limits (e.g., password length).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State Transition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Multi-step workflows (e.g., checkout process).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trobaov54agn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7. Test Schedule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800"/>
        <w:gridCol w:w="1800"/>
        <w:gridCol w:w="1800"/>
        <w:tblGridChange w:id="0">
          <w:tblGrid>
            <w:gridCol w:w="2520"/>
            <w:gridCol w:w="1800"/>
            <w:gridCol w:w="1800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Case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01-Oct-2024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10-Oct-2024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Execution (Sprint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11-Oct-2024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20-Oct-2024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Defect Retesting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21-Oct-2023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25-Oct-2023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Dev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Final Sign-off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26-Oct-2023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27-Oct-2023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QA Lead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g0inpsjiezbn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8. Test Deliverables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Plan (this document).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Cases (Excel/TestRail).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Defect Reports (JIRA export).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Summary Report (PDF).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4wly2ylud908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9. Entry and Exit Criteria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3855"/>
        <w:gridCol w:w="3855"/>
        <w:tblGridChange w:id="0">
          <w:tblGrid>
            <w:gridCol w:w="1650"/>
            <w:gridCol w:w="3855"/>
            <w:gridCol w:w="385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Entry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Exit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Approved requirements document.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Signed-off Test Plan.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Stable build + 80% test cases ready.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95% pass rate + all P0 defects fixed.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rsna1vqwaaqc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10. Tools</w:t>
      </w:r>
      <w:r w:rsidDel="00000000" w:rsidR="00000000" w:rsidRPr="00000000">
        <w:rPr>
          <w:rtl w:val="0"/>
        </w:rPr>
      </w:r>
    </w:p>
    <w:tbl>
      <w:tblPr>
        <w:tblStyle w:val="Table6"/>
        <w:tblW w:w="4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070"/>
        <w:tblGridChange w:id="0">
          <w:tblGrid>
            <w:gridCol w:w="2160"/>
            <w:gridCol w:w="207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TestRail/JIRA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Selenium/Cypress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Performance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JMeter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Defect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3rdyqiigujru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11. Risks and Mitigations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6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4305"/>
        <w:tblGridChange w:id="0">
          <w:tblGrid>
            <w:gridCol w:w="2640"/>
            <w:gridCol w:w="430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Delayed build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in lower environments concurrently.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Resource unavailability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Assign backup testers.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Incomplete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Daily sync with Product Owner.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color w:val="404040"/>
          <w:sz w:val="24"/>
          <w:szCs w:val="24"/>
        </w:rPr>
      </w:pPr>
      <w:bookmarkStart w:colFirst="0" w:colLast="0" w:name="_9t3k0dxdlv65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12. Approvals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1800"/>
        <w:gridCol w:w="1995"/>
        <w:gridCol w:w="1830"/>
        <w:tblGridChange w:id="0">
          <w:tblGrid>
            <w:gridCol w:w="1785"/>
            <w:gridCol w:w="1800"/>
            <w:gridCol w:w="1995"/>
            <w:gridCol w:w="183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QA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[Insert Signature]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[DD/MM/YYYY]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[Insert Signature]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[DD/MM/YYYY]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