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On 18th August 2025 a Samba remote execution attack was detected on a vulnerable Metasploit2 virtual machine. The attacker exploited a known samba usermap script vulnerability to shell’s root level access. The attack was detected by Wazuh and it generated a High severity alert mapped to MITRE T1210 and immediate precautionary measures were taken like isolating the affected VM from the network and the attackers IP was blocked using crowdsec. The systems were kept under monitoring and post no intrusion was observed.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Timeline</w:t>
      </w:r>
      <w:r w:rsidDel="00000000" w:rsidR="00000000" w:rsidRPr="00000000">
        <w:rPr>
          <w:rtl w:val="0"/>
        </w:rPr>
        <w:t xml:space="preserve"> :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14: 00 : Samba exploit was executed by IP 192.168.56.102</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14:02 : Wazuh generated a High severity alert mapped to MITRE T1210</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14:03 : VM was isolated and attackers IP was blocked using Crowdsec</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14:04 : Containment was confirmed</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b w:val="1"/>
          <w:bCs w:val="1"/>
          <w:rtl w:val="0"/>
        </w:rPr>
        <w:t xml:space="preserve">Recommendations</w:t>
      </w:r>
      <w:r w:rsidDel="00000000" w:rsidR="00000000" w:rsidRPr="00000000">
        <w:rPr>
          <w:rtl w:val="0"/>
        </w:rPr>
        <w:t xml:space="preserve">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2"/>
        </w:numPr>
        <w:ind w:left="1440" w:hanging="360"/>
        <w:rPr>
          <w:u w:val="none"/>
        </w:rPr>
      </w:pPr>
      <w:r w:rsidDel="00000000" w:rsidR="00000000" w:rsidRPr="00000000">
        <w:rPr>
          <w:rtl w:val="0"/>
        </w:rPr>
        <w:t xml:space="preserve">Use updated security patches</w:t>
      </w:r>
    </w:p>
    <w:p w:rsidR="00000000" w:rsidDel="00000000" w:rsidP="00000000" w:rsidRDefault="00000000" w:rsidRPr="00000000" w14:paraId="0000000D">
      <w:pPr>
        <w:numPr>
          <w:ilvl w:val="0"/>
          <w:numId w:val="2"/>
        </w:numPr>
        <w:ind w:left="1440" w:hanging="360"/>
        <w:rPr>
          <w:u w:val="none"/>
        </w:rPr>
      </w:pPr>
      <w:r w:rsidDel="00000000" w:rsidR="00000000" w:rsidRPr="00000000">
        <w:rPr>
          <w:rtl w:val="0"/>
        </w:rPr>
        <w:t xml:space="preserve">Enable continuous monitoring</w:t>
      </w:r>
    </w:p>
    <w:p w:rsidR="00000000" w:rsidDel="00000000" w:rsidP="00000000" w:rsidRDefault="00000000" w:rsidRPr="00000000" w14:paraId="0000000E">
      <w:pPr>
        <w:numPr>
          <w:ilvl w:val="0"/>
          <w:numId w:val="2"/>
        </w:numPr>
        <w:ind w:left="1440" w:hanging="360"/>
        <w:rPr>
          <w:u w:val="none"/>
        </w:rPr>
      </w:pPr>
      <w:r w:rsidDel="00000000" w:rsidR="00000000" w:rsidRPr="00000000">
        <w:rPr>
          <w:rtl w:val="0"/>
        </w:rPr>
        <w:t xml:space="preserve">Conduct regular penetration testing.</w:t>
      </w:r>
    </w:p>
    <w:p w:rsidR="00000000" w:rsidDel="00000000" w:rsidP="00000000" w:rsidRDefault="00000000" w:rsidRPr="00000000" w14:paraId="0000000F">
      <w:pPr>
        <w:numPr>
          <w:ilvl w:val="0"/>
          <w:numId w:val="2"/>
        </w:numPr>
        <w:ind w:left="1440" w:hanging="360"/>
        <w:rPr>
          <w:u w:val="none"/>
        </w:rPr>
      </w:pPr>
      <w:r w:rsidDel="00000000" w:rsidR="00000000" w:rsidRPr="00000000">
        <w:rPr>
          <w:rtl w:val="0"/>
        </w:rPr>
        <w:t xml:space="preserve">Regularly check firewall rules and updates </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jc w:val="center"/>
      <w:rPr>
        <w:b w:val="1"/>
        <w:bCs w:val="1"/>
      </w:rPr>
    </w:pPr>
    <w:r w:rsidDel="00000000" w:rsidR="00000000" w:rsidRPr="00000000">
      <w:rPr>
        <w:b w:val="1"/>
        <w:bCs w:val="1"/>
        <w:rtl w:val="0"/>
      </w:rPr>
      <w:t xml:space="preserve">Executive Summary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