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1DB6" w14:textId="326C753C" w:rsidR="00B83DC0" w:rsidRDefault="004A4BA3">
      <w:pPr>
        <w:rPr>
          <w:b/>
          <w:bCs/>
          <w:sz w:val="40"/>
          <w:szCs w:val="40"/>
          <w:u w:val="single"/>
          <w:lang w:val="en-US"/>
        </w:rPr>
      </w:pPr>
      <w:r w:rsidRPr="004A4BA3">
        <w:rPr>
          <w:b/>
          <w:bCs/>
          <w:sz w:val="40"/>
          <w:szCs w:val="40"/>
          <w:u w:val="single"/>
          <w:lang w:val="en-US"/>
        </w:rPr>
        <w:t xml:space="preserve">Azure Policy </w:t>
      </w:r>
      <w:r w:rsidR="00806DC4">
        <w:rPr>
          <w:b/>
          <w:bCs/>
          <w:sz w:val="40"/>
          <w:szCs w:val="40"/>
          <w:u w:val="single"/>
          <w:lang w:val="en-US"/>
        </w:rPr>
        <w:t>&amp; Remediation Task</w:t>
      </w:r>
    </w:p>
    <w:p w14:paraId="659AE0F0" w14:textId="60F2DBD4" w:rsidR="004A4BA3" w:rsidRDefault="004A4BA3" w:rsidP="004A4B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create policy from Policy (search in the search bar, do not go directly in marketplace)</w:t>
      </w:r>
      <w:r w:rsidRPr="004A4BA3">
        <w:rPr>
          <w:noProof/>
        </w:rPr>
        <w:t xml:space="preserve"> </w:t>
      </w:r>
      <w:r w:rsidRPr="004A4BA3">
        <w:rPr>
          <w:noProof/>
          <w:sz w:val="28"/>
          <w:szCs w:val="28"/>
          <w:lang w:val="en-US"/>
        </w:rPr>
        <w:drawing>
          <wp:inline distT="0" distB="0" distL="0" distR="0" wp14:anchorId="67629233" wp14:editId="66F83DBF">
            <wp:extent cx="5731510" cy="2857500"/>
            <wp:effectExtent l="0" t="0" r="2540" b="0"/>
            <wp:docPr id="88992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6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151B" w14:textId="38DC84A4" w:rsidR="004A4BA3" w:rsidRDefault="004A4BA3" w:rsidP="004A4B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policy can be created as below,</w:t>
      </w:r>
      <w:r w:rsidRPr="004A4BA3">
        <w:rPr>
          <w:noProof/>
        </w:rPr>
        <w:t xml:space="preserve"> </w:t>
      </w:r>
      <w:r w:rsidRPr="004A4BA3">
        <w:rPr>
          <w:noProof/>
          <w:sz w:val="28"/>
          <w:szCs w:val="28"/>
          <w:lang w:val="en-US"/>
        </w:rPr>
        <w:drawing>
          <wp:inline distT="0" distB="0" distL="0" distR="0" wp14:anchorId="7285AD1E" wp14:editId="0D4F5E2C">
            <wp:extent cx="3492679" cy="2629035"/>
            <wp:effectExtent l="0" t="0" r="0" b="0"/>
            <wp:docPr id="16134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9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7D8F" w14:textId="4ABA126D" w:rsidR="004A4BA3" w:rsidRDefault="004A4BA3" w:rsidP="004A4B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policy when reinforced successfully of restricting all locations except East Asia, </w:t>
      </w:r>
      <w:r w:rsidRPr="004A4BA3">
        <w:rPr>
          <w:noProof/>
          <w:sz w:val="28"/>
          <w:szCs w:val="28"/>
          <w:lang w:val="en-US"/>
        </w:rPr>
        <w:drawing>
          <wp:inline distT="0" distB="0" distL="0" distR="0" wp14:anchorId="13E1677D" wp14:editId="2CB584F2">
            <wp:extent cx="5731510" cy="4110355"/>
            <wp:effectExtent l="0" t="0" r="2540" b="4445"/>
            <wp:docPr id="33274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48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A487" w14:textId="43CF6853" w:rsidR="004A4BA3" w:rsidRDefault="005C32F8" w:rsidP="004A4B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a policy is created, you need to create an assignment of that policy to the RG/Subscription where you want to enforce that policy. Once the assignment is created, </w:t>
      </w:r>
      <w:r w:rsidR="00A6695A">
        <w:rPr>
          <w:sz w:val="28"/>
          <w:szCs w:val="28"/>
          <w:lang w:val="en-US"/>
        </w:rPr>
        <w:t xml:space="preserve">you need to delete the </w:t>
      </w:r>
      <w:r w:rsidR="00966A77">
        <w:rPr>
          <w:sz w:val="28"/>
          <w:szCs w:val="28"/>
          <w:lang w:val="en-US"/>
        </w:rPr>
        <w:t>assignment</w:t>
      </w:r>
      <w:r>
        <w:rPr>
          <w:sz w:val="28"/>
          <w:szCs w:val="28"/>
          <w:lang w:val="en-US"/>
        </w:rPr>
        <w:t>, so you don’t need to delete the policy every time you want to pause it.</w:t>
      </w:r>
    </w:p>
    <w:p w14:paraId="5DE9F0C4" w14:textId="2705B3B0" w:rsidR="00BF47D9" w:rsidRPr="00BF47D9" w:rsidRDefault="00BF47D9" w:rsidP="004A4B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Remediation task means, if the policy is applied but there are few resources before the policy was applied you need to create a remediation task for them, so the resource could get modified like that. </w:t>
      </w:r>
      <w:r w:rsidRPr="00BF47D9">
        <w:rPr>
          <w:sz w:val="28"/>
          <w:szCs w:val="28"/>
          <w:lang w:val="en-US"/>
        </w:rPr>
        <w:t xml:space="preserve">Only policies with </w:t>
      </w:r>
      <w:proofErr w:type="spellStart"/>
      <w:r w:rsidRPr="00BF47D9">
        <w:rPr>
          <w:b/>
          <w:bCs/>
          <w:sz w:val="28"/>
          <w:szCs w:val="28"/>
          <w:lang w:val="en-US"/>
        </w:rPr>
        <w:t>deployIfNotExists</w:t>
      </w:r>
      <w:proofErr w:type="spellEnd"/>
      <w:r w:rsidRPr="00BF47D9">
        <w:rPr>
          <w:sz w:val="28"/>
          <w:szCs w:val="28"/>
          <w:lang w:val="en-US"/>
        </w:rPr>
        <w:t xml:space="preserve"> or </w:t>
      </w:r>
      <w:r w:rsidRPr="00BF47D9">
        <w:rPr>
          <w:b/>
          <w:bCs/>
          <w:sz w:val="28"/>
          <w:szCs w:val="28"/>
          <w:lang w:val="en-US"/>
        </w:rPr>
        <w:t>modify</w:t>
      </w:r>
      <w:r w:rsidRPr="00BF47D9">
        <w:rPr>
          <w:sz w:val="28"/>
          <w:szCs w:val="28"/>
          <w:lang w:val="en-US"/>
        </w:rPr>
        <w:t xml:space="preserve"> effects support remediation tasks. If the policy uses </w:t>
      </w:r>
      <w:r w:rsidRPr="00BF47D9">
        <w:rPr>
          <w:b/>
          <w:bCs/>
          <w:sz w:val="28"/>
          <w:szCs w:val="28"/>
          <w:lang w:val="en-US"/>
        </w:rPr>
        <w:t xml:space="preserve">deny, audit, or </w:t>
      </w:r>
      <w:proofErr w:type="spellStart"/>
      <w:r w:rsidRPr="00BF47D9">
        <w:rPr>
          <w:b/>
          <w:bCs/>
          <w:sz w:val="28"/>
          <w:szCs w:val="28"/>
          <w:lang w:val="en-US"/>
        </w:rPr>
        <w:t>auditIfNotExists</w:t>
      </w:r>
      <w:proofErr w:type="spellEnd"/>
      <w:r w:rsidRPr="00BF47D9">
        <w:rPr>
          <w:sz w:val="28"/>
          <w:szCs w:val="28"/>
          <w:lang w:val="en-US"/>
        </w:rPr>
        <w:t>, remediation cannot be created.</w:t>
      </w:r>
      <w:r>
        <w:rPr>
          <w:sz w:val="28"/>
          <w:szCs w:val="28"/>
          <w:lang w:val="en-US"/>
        </w:rPr>
        <w:t xml:space="preserve"> So, as in above example, I have used </w:t>
      </w:r>
      <w:r>
        <w:rPr>
          <w:sz w:val="28"/>
          <w:szCs w:val="28"/>
          <w:lang w:val="en-US"/>
        </w:rPr>
        <w:lastRenderedPageBreak/>
        <w:t>deny, so the create remediation task, is greyed out.</w:t>
      </w:r>
      <w:r w:rsidRPr="00BF47D9">
        <w:rPr>
          <w:noProof/>
        </w:rPr>
        <w:t xml:space="preserve"> </w:t>
      </w:r>
      <w:r w:rsidRPr="00BF47D9">
        <w:rPr>
          <w:sz w:val="28"/>
          <w:szCs w:val="28"/>
          <w:lang w:val="en-US"/>
        </w:rPr>
        <w:drawing>
          <wp:inline distT="0" distB="0" distL="0" distR="0" wp14:anchorId="246AF9B1" wp14:editId="275C438B">
            <wp:extent cx="5731510" cy="2025015"/>
            <wp:effectExtent l="0" t="0" r="2540" b="0"/>
            <wp:docPr id="11712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76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DDF7" w14:textId="1E55A001" w:rsidR="00BF47D9" w:rsidRPr="004A4BA3" w:rsidRDefault="00BF47D9" w:rsidP="004A4B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 Case of Remediation Task</w:t>
      </w:r>
      <w:r w:rsidRPr="00BF47D9">
        <w:rPr>
          <w:sz w:val="28"/>
          <w:szCs w:val="28"/>
          <w:lang w:val="en-US"/>
        </w:rPr>
        <w:drawing>
          <wp:inline distT="0" distB="0" distL="0" distR="0" wp14:anchorId="55E812DD" wp14:editId="1D256FCD">
            <wp:extent cx="5731510" cy="3462020"/>
            <wp:effectExtent l="0" t="0" r="2540" b="5080"/>
            <wp:docPr id="205787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70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7D9" w:rsidRPr="004A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26BC0"/>
    <w:multiLevelType w:val="hybridMultilevel"/>
    <w:tmpl w:val="FCC48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74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A3"/>
    <w:rsid w:val="001E74C8"/>
    <w:rsid w:val="004A4BA3"/>
    <w:rsid w:val="005C32F8"/>
    <w:rsid w:val="0066261E"/>
    <w:rsid w:val="00806DC4"/>
    <w:rsid w:val="00966A77"/>
    <w:rsid w:val="00A6695A"/>
    <w:rsid w:val="00B83DC0"/>
    <w:rsid w:val="00B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FB6B"/>
  <w15:chartTrackingRefBased/>
  <w15:docId w15:val="{918703D2-F1BD-4241-850A-7D4B8799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5</cp:revision>
  <dcterms:created xsi:type="dcterms:W3CDTF">2024-12-01T18:17:00Z</dcterms:created>
  <dcterms:modified xsi:type="dcterms:W3CDTF">2024-12-01T19:12:00Z</dcterms:modified>
</cp:coreProperties>
</file>