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7324D"/>
          <w:sz w:val="68"/>
        </w:rPr>
        <w:t>AUTOHEAL AI</w:t>
      </w:r>
    </w:p>
    <w:p>
      <w:pPr>
        <w:spacing w:before="160"/>
        <w:jc w:val="center"/>
      </w:pPr>
      <w:r>
        <w:rPr>
          <w:b/>
          <w:color w:val="2E6793"/>
          <w:sz w:val="38"/>
        </w:rPr>
        <w:t>TECHNICAL DESIGN &amp; SYSTEM ARCHITECTURE</w:t>
      </w:r>
    </w:p>
    <w:p>
      <w:pPr>
        <w:spacing w:before="280"/>
        <w:jc w:val="center"/>
      </w:pPr>
      <w:r>
        <w:rPr>
          <w:color w:val="243746"/>
          <w:sz w:val="26"/>
        </w:rPr>
        <w:t>Autonomous Web Application Recovery System Using AI-Based Fault Diagnosis</w:t>
      </w:r>
    </w:p>
    <w:p>
      <w:r>
        <w:br/>
      </w:r>
    </w:p>
    <w:p>
      <w:pPr>
        <w:jc w:val="center"/>
      </w:pPr>
      <w:r>
        <w:drawing>
          <wp:inline xmlns:a="http://schemas.openxmlformats.org/drawingml/2006/main" xmlns:pic="http://schemas.openxmlformats.org/drawingml/2006/picture">
            <wp:extent cx="5394960" cy="4790962"/>
            <wp:docPr id="1" name="Picture 1" descr="AutoHeal AI system architecture overview"/>
            <wp:cNvGraphicFramePr>
              <a:graphicFrameLocks noChangeAspect="1"/>
            </wp:cNvGraphicFramePr>
            <a:graphic>
              <a:graphicData uri="http://schemas.openxmlformats.org/drawingml/2006/picture">
                <pic:pic>
                  <pic:nvPicPr>
                    <pic:cNvPr id="0" name="01_system_architecture.png"/>
                    <pic:cNvPicPr/>
                  </pic:nvPicPr>
                  <pic:blipFill>
                    <a:blip r:embed="rId11"/>
                    <a:stretch>
                      <a:fillRect/>
                    </a:stretch>
                  </pic:blipFill>
                  <pic:spPr>
                    <a:xfrm>
                      <a:off x="0" y="0"/>
                      <a:ext cx="5394960" cy="4790962"/>
                    </a:xfrm>
                    <a:prstGeom prst="rect"/>
                  </pic:spPr>
                </pic:pic>
              </a:graphicData>
            </a:graphic>
          </wp:inline>
        </w:drawing>
      </w:r>
    </w:p>
    <w:p>
      <w:pPr>
        <w:spacing w:before="240"/>
        <w:jc w:val="center"/>
      </w:pPr>
      <w:r>
        <w:rPr>
          <w:color w:val="5B6B78"/>
          <w:sz w:val="20"/>
        </w:rPr>
        <w:t>Design baseline: Windows development → Docker Compose → Kubernetes (later phase)</w:t>
      </w:r>
    </w:p>
    <w:p>
      <w:pPr>
        <w:jc w:val="center"/>
      </w:pPr>
      <w:r>
        <w:rPr>
          <w:b/>
          <w:color w:val="6B4C8A"/>
          <w:sz w:val="20"/>
        </w:rPr>
        <w:t>Application name: AutoHeal AI  |  Tagline: Detect • Diagnose • Recover • Verify</w:t>
      </w:r>
    </w:p>
    <w:p>
      <w:pPr>
        <w:spacing w:before="560"/>
        <w:jc w:val="center"/>
      </w:pPr>
      <w:r>
        <w:rPr>
          <w:color w:val="5B6B78"/>
          <w:sz w:val="17"/>
        </w:rPr>
        <w:t>Version 1.0  |  15 October 2026  |  University Project Technical Design</w:t>
      </w:r>
    </w:p>
    <w:p>
      <w:r>
        <w:br w:type="page"/>
      </w:r>
    </w:p>
    <w:p>
      <w:pPr>
        <w:pStyle w:val="Heading1"/>
      </w:pPr>
      <w:r>
        <w:t>Document Control and How to Use This Design</w:t>
      </w:r>
    </w:p>
    <w:tbl>
      <w:tblPr>
        <w:tblW w:type="auto" w:w="0"/>
        <w:jc w:val="center"/>
        <w:tblLayout w:type="fixed"/>
        <w:tblLook w:firstColumn="1" w:firstRow="1" w:lastColumn="0" w:lastRow="0" w:noHBand="0" w:noVBand="1" w:val="04A0"/>
        <w:tblBorders>
          <w:top w:val="single" w:sz="5" w:space="0" w:color="C8D5E0"/>
          <w:left w:val="single" w:sz="5" w:space="0" w:color="C8D5E0"/>
          <w:bottom w:val="single" w:sz="5" w:space="0" w:color="C8D5E0"/>
          <w:right w:val="single" w:sz="5" w:space="0" w:color="C8D5E0"/>
          <w:insideH w:val="single" w:sz="5" w:space="0" w:color="C8D5E0"/>
          <w:insideV w:val="single" w:sz="5" w:space="0" w:color="C8D5E0"/>
        </w:tblBorders>
      </w:tblPr>
      <w:tblGrid>
        <w:gridCol w:w="4917"/>
        <w:gridCol w:w="4917"/>
      </w:tblGrid>
      <w:tr>
        <w:trPr>
          <w:tblHeader w:val="true"/>
        </w:trPr>
        <w:tc>
          <w:tcPr>
            <w:tcW w:type="dxa" w:w="2088"/>
            <w:shd w:fill="17324D"/>
            <w:tcMar>
              <w:top w:w="80" w:type="dxa"/>
              <w:start w:w="95" w:type="dxa"/>
              <w:bottom w:w="80" w:type="dxa"/>
              <w:end w:w="95" w:type="dxa"/>
            </w:tcMar>
            <w:vAlign w:val="center"/>
          </w:tcPr>
          <w:p>
            <w:pPr>
              <w:spacing w:after="0"/>
            </w:pPr>
            <w:r>
              <w:rPr>
                <w:rFonts w:ascii="Aptos" w:hAnsi="Aptos"/>
                <w:b/>
                <w:color w:val="FFFFFF"/>
                <w:sz w:val="17"/>
              </w:rPr>
              <w:t>Item</w:t>
            </w:r>
          </w:p>
        </w:tc>
        <w:tc>
          <w:tcPr>
            <w:tcW w:type="dxa" w:w="7704"/>
            <w:shd w:fill="17324D"/>
            <w:tcMar>
              <w:top w:w="80" w:type="dxa"/>
              <w:start w:w="95" w:type="dxa"/>
              <w:bottom w:w="80" w:type="dxa"/>
              <w:end w:w="95" w:type="dxa"/>
            </w:tcMar>
            <w:vAlign w:val="center"/>
          </w:tcPr>
          <w:p>
            <w:pPr>
              <w:spacing w:after="0"/>
            </w:pPr>
            <w:r>
              <w:rPr>
                <w:rFonts w:ascii="Aptos" w:hAnsi="Aptos"/>
                <w:b/>
                <w:color w:val="FFFFFF"/>
                <w:sz w:val="17"/>
              </w:rPr>
              <w:t>Definition</w:t>
            </w:r>
          </w:p>
        </w:tc>
      </w:tr>
      <w:tr>
        <w:tc>
          <w:tcPr>
            <w:tcW w:type="dxa" w:w="2088"/>
            <w:vAlign w:val="top"/>
            <w:shd w:fill="FFFFFF"/>
            <w:tcMar>
              <w:top w:w="80" w:type="dxa"/>
              <w:start w:w="95" w:type="dxa"/>
              <w:bottom w:w="80" w:type="dxa"/>
              <w:end w:w="95" w:type="dxa"/>
            </w:tcMar>
          </w:tcPr>
          <w:p>
            <w:pPr>
              <w:spacing w:after="20" w:line="240" w:lineRule="auto"/>
            </w:pPr>
            <w:r>
              <w:rPr>
                <w:rFonts w:ascii="Aptos" w:hAnsi="Aptos"/>
                <w:color w:val="243746"/>
                <w:sz w:val="17"/>
              </w:rPr>
              <w:t>Purpose</w:t>
            </w:r>
          </w:p>
        </w:tc>
        <w:tc>
          <w:tcPr>
            <w:tcW w:type="dxa" w:w="7704"/>
            <w:vAlign w:val="top"/>
            <w:shd w:fill="FFFFFF"/>
            <w:tcMar>
              <w:top w:w="80" w:type="dxa"/>
              <w:start w:w="95" w:type="dxa"/>
              <w:bottom w:w="80" w:type="dxa"/>
              <w:end w:w="95" w:type="dxa"/>
            </w:tcMar>
          </w:tcPr>
          <w:p>
            <w:pPr>
              <w:spacing w:after="20" w:line="240" w:lineRule="auto"/>
            </w:pPr>
            <w:r>
              <w:rPr>
                <w:rFonts w:ascii="Aptos" w:hAnsi="Aptos"/>
                <w:color w:val="243746"/>
                <w:sz w:val="17"/>
              </w:rPr>
              <w:t>Define the logical and deployable architecture, component responsibilities, data contracts, safety model, and verification design for AutoHeal AI.</w:t>
            </w:r>
          </w:p>
        </w:tc>
      </w:tr>
      <w:tr>
        <w:tc>
          <w:tcPr>
            <w:tcW w:type="dxa" w:w="2088"/>
            <w:vAlign w:val="top"/>
            <w:shd w:fill="F4F7FA"/>
            <w:tcMar>
              <w:top w:w="80" w:type="dxa"/>
              <w:start w:w="95" w:type="dxa"/>
              <w:bottom w:w="80" w:type="dxa"/>
              <w:end w:w="95" w:type="dxa"/>
            </w:tcMar>
          </w:tcPr>
          <w:p>
            <w:pPr>
              <w:spacing w:after="20" w:line="240" w:lineRule="auto"/>
            </w:pPr>
            <w:r>
              <w:rPr>
                <w:rFonts w:ascii="Aptos" w:hAnsi="Aptos"/>
                <w:color w:val="243746"/>
                <w:sz w:val="17"/>
              </w:rPr>
              <w:t>Audience</w:t>
            </w:r>
          </w:p>
        </w:tc>
        <w:tc>
          <w:tcPr>
            <w:tcW w:type="dxa" w:w="7704"/>
            <w:vAlign w:val="top"/>
            <w:shd w:fill="F4F7FA"/>
            <w:tcMar>
              <w:top w:w="80" w:type="dxa"/>
              <w:start w:w="95" w:type="dxa"/>
              <w:bottom w:w="80" w:type="dxa"/>
              <w:end w:w="95" w:type="dxa"/>
            </w:tcMar>
          </w:tcPr>
          <w:p>
            <w:pPr>
              <w:spacing w:after="20" w:line="240" w:lineRule="auto"/>
            </w:pPr>
            <w:r>
              <w:rPr>
                <w:rFonts w:ascii="Aptos" w:hAnsi="Aptos"/>
                <w:color w:val="243746"/>
                <w:sz w:val="17"/>
              </w:rPr>
              <w:t>Student developers, project supervisor, AI/ML implementer, backend developer, tester and viva examiner.</w:t>
            </w:r>
          </w:p>
        </w:tc>
      </w:tr>
      <w:tr>
        <w:tc>
          <w:tcPr>
            <w:tcW w:type="dxa" w:w="2088"/>
            <w:vAlign w:val="top"/>
            <w:shd w:fill="FFFFFF"/>
            <w:tcMar>
              <w:top w:w="80" w:type="dxa"/>
              <w:start w:w="95" w:type="dxa"/>
              <w:bottom w:w="80" w:type="dxa"/>
              <w:end w:w="95" w:type="dxa"/>
            </w:tcMar>
          </w:tcPr>
          <w:p>
            <w:pPr>
              <w:spacing w:after="20" w:line="240" w:lineRule="auto"/>
            </w:pPr>
            <w:r>
              <w:rPr>
                <w:rFonts w:ascii="Aptos" w:hAnsi="Aptos"/>
                <w:color w:val="243746"/>
                <w:sz w:val="17"/>
              </w:rPr>
              <w:t>Status</w:t>
            </w:r>
          </w:p>
        </w:tc>
        <w:tc>
          <w:tcPr>
            <w:tcW w:type="dxa" w:w="7704"/>
            <w:vAlign w:val="top"/>
            <w:shd w:fill="FFFFFF"/>
            <w:tcMar>
              <w:top w:w="80" w:type="dxa"/>
              <w:start w:w="95" w:type="dxa"/>
              <w:bottom w:w="80" w:type="dxa"/>
              <w:end w:w="95" w:type="dxa"/>
            </w:tcMar>
          </w:tcPr>
          <w:p>
            <w:pPr>
              <w:spacing w:after="20" w:line="240" w:lineRule="auto"/>
            </w:pPr>
            <w:r>
              <w:rPr>
                <w:rFonts w:ascii="Aptos" w:hAnsi="Aptos"/>
                <w:color w:val="243746"/>
                <w:sz w:val="17"/>
              </w:rPr>
              <w:t>Implementation baseline. Specific thresholds and measured results must be established through experiments; illustrative values are not results.</w:t>
            </w:r>
          </w:p>
        </w:tc>
      </w:tr>
      <w:tr>
        <w:tc>
          <w:tcPr>
            <w:tcW w:type="dxa" w:w="2088"/>
            <w:vAlign w:val="top"/>
            <w:shd w:fill="F4F7FA"/>
            <w:tcMar>
              <w:top w:w="80" w:type="dxa"/>
              <w:start w:w="95" w:type="dxa"/>
              <w:bottom w:w="80" w:type="dxa"/>
              <w:end w:w="95" w:type="dxa"/>
            </w:tcMar>
          </w:tcPr>
          <w:p>
            <w:pPr>
              <w:spacing w:after="20" w:line="240" w:lineRule="auto"/>
            </w:pPr>
            <w:r>
              <w:rPr>
                <w:rFonts w:ascii="Aptos" w:hAnsi="Aptos"/>
                <w:color w:val="243746"/>
                <w:sz w:val="17"/>
              </w:rPr>
              <w:t>Alignment</w:t>
            </w:r>
          </w:p>
        </w:tc>
        <w:tc>
          <w:tcPr>
            <w:tcW w:type="dxa" w:w="7704"/>
            <w:vAlign w:val="top"/>
            <w:shd w:fill="F4F7FA"/>
            <w:tcMar>
              <w:top w:w="80" w:type="dxa"/>
              <w:start w:w="95" w:type="dxa"/>
              <w:bottom w:w="80" w:type="dxa"/>
              <w:end w:w="95" w:type="dxa"/>
            </w:tcMar>
          </w:tcPr>
          <w:p>
            <w:pPr>
              <w:spacing w:after="20" w:line="240" w:lineRule="auto"/>
            </w:pPr>
            <w:r>
              <w:rPr>
                <w:rFonts w:ascii="Aptos" w:hAnsi="Aptos"/>
                <w:color w:val="243746"/>
                <w:sz w:val="17"/>
              </w:rPr>
              <w:t>Matches the phase-wise handbook: Spring Boot services, Node.js gateway, React UI, Python FastAPI diagnosis service, PostgreSQL, Prometheus, Grafana, OpenTelemetry, Docker Compose first, Kubernetes later.</w:t>
            </w:r>
          </w:p>
        </w:tc>
      </w:tr>
      <w:tr>
        <w:tc>
          <w:tcPr>
            <w:tcW w:type="dxa" w:w="2088"/>
            <w:vAlign w:val="top"/>
            <w:shd w:fill="FFFFFF"/>
            <w:tcMar>
              <w:top w:w="80" w:type="dxa"/>
              <w:start w:w="95" w:type="dxa"/>
              <w:bottom w:w="80" w:type="dxa"/>
              <w:end w:w="95" w:type="dxa"/>
            </w:tcMar>
          </w:tcPr>
          <w:p>
            <w:pPr>
              <w:spacing w:after="20" w:line="240" w:lineRule="auto"/>
            </w:pPr>
            <w:r>
              <w:rPr>
                <w:rFonts w:ascii="Aptos" w:hAnsi="Aptos"/>
                <w:color w:val="243746"/>
                <w:sz w:val="17"/>
              </w:rPr>
              <w:t>Primary constraint</w:t>
            </w:r>
          </w:p>
        </w:tc>
        <w:tc>
          <w:tcPr>
            <w:tcW w:type="dxa" w:w="7704"/>
            <w:vAlign w:val="top"/>
            <w:shd w:fill="FFFFFF"/>
            <w:tcMar>
              <w:top w:w="80" w:type="dxa"/>
              <w:start w:w="95" w:type="dxa"/>
              <w:bottom w:w="80" w:type="dxa"/>
              <w:end w:w="95" w:type="dxa"/>
            </w:tcMar>
          </w:tcPr>
          <w:p>
            <w:pPr>
              <w:spacing w:after="20" w:line="240" w:lineRule="auto"/>
            </w:pPr>
            <w:r>
              <w:rPr>
                <w:rFonts w:ascii="Aptos" w:hAnsi="Aptos"/>
                <w:color w:val="243746"/>
                <w:sz w:val="17"/>
              </w:rPr>
              <w:t>Autonomous action is restricted to a disposable lab environment and an allowlisted recovery adapter. No production systems are in scope.</w:t>
            </w:r>
          </w:p>
        </w:tc>
      </w:tr>
    </w:tbl>
    <w:p>
      <w:pPr>
        <w:spacing w:after="20"/>
      </w:pPr>
    </w:p>
    <w:p>
      <w:pPr>
        <w:pStyle w:val="Heading2"/>
      </w:pPr>
      <w:r>
        <w:t>Reading path</w:t>
      </w:r>
    </w:p>
    <w:p>
      <w:pPr>
        <w:spacing w:after="60"/>
        <w:ind w:left="403" w:hanging="360"/>
      </w:pPr>
      <w:r>
        <w:rPr>
          <w:b/>
          <w:color w:val="2E6793"/>
        </w:rPr>
        <w:t xml:space="preserve">1. </w:t>
      </w:r>
      <w:r>
        <w:t>First read Sections 1–6 to understand the system boundary, logical architecture, and responsibilities.</w:t>
      </w:r>
    </w:p>
    <w:p>
      <w:pPr>
        <w:spacing w:after="60"/>
        <w:ind w:left="403" w:hanging="360"/>
      </w:pPr>
      <w:r>
        <w:rPr>
          <w:b/>
          <w:color w:val="2E6793"/>
        </w:rPr>
        <w:t xml:space="preserve">2. </w:t>
      </w:r>
      <w:r>
        <w:t>Use Figures 1–7 as the common source of truth for the implementation. Component names in code and docs should match these names.</w:t>
      </w:r>
    </w:p>
    <w:p>
      <w:pPr>
        <w:spacing w:after="60"/>
        <w:ind w:left="403" w:hanging="360"/>
      </w:pPr>
      <w:r>
        <w:rPr>
          <w:b/>
          <w:color w:val="2E6793"/>
        </w:rPr>
        <w:t xml:space="preserve">3. </w:t>
      </w:r>
      <w:r>
        <w:t>Follow Sections 7–14 when implementing telemetry, AI diagnosis, recovery decisions, storage and APIs.</w:t>
      </w:r>
    </w:p>
    <w:p>
      <w:pPr>
        <w:spacing w:after="60"/>
        <w:ind w:left="403" w:hanging="360"/>
      </w:pPr>
      <w:r>
        <w:rPr>
          <w:b/>
          <w:color w:val="2E6793"/>
        </w:rPr>
        <w:t xml:space="preserve">4. </w:t>
      </w:r>
      <w:r>
        <w:t>Use Sections 15–19 for security, testing, deployment sequencing, acceptance criteria and references.</w:t>
      </w:r>
    </w:p>
    <w:tbl>
      <w:tblPr>
        <w:tblW w:type="auto" w:w="0"/>
        <w:tblLook w:firstColumn="1" w:firstRow="1" w:lastColumn="0" w:lastRow="0" w:noHBand="0" w:noVBand="1" w:val="04A0"/>
        <w:tblBorders>
          <w:top w:val="single" w:sz="6" w:space="0" w:color="D6E1EA"/>
          <w:left w:val="single" w:sz="6" w:space="0" w:color="D6E1EA"/>
          <w:bottom w:val="single" w:sz="6" w:space="0" w:color="D6E1EA"/>
          <w:right w:val="single" w:sz="6" w:space="0" w:color="D6E1EA"/>
          <w:insideH w:val="single" w:sz="6" w:space="0" w:color="D6E1EA"/>
          <w:insideV w:val="single" w:sz="6" w:space="0" w:color="D6E1EA"/>
        </w:tblBorders>
      </w:tblPr>
      <w:tblGrid>
        <w:gridCol w:w="9835"/>
      </w:tblGrid>
      <w:tr>
        <w:tc>
          <w:tcPr>
            <w:tcW w:type="dxa" w:w="9835"/>
            <w:shd w:fill="EAF2F8"/>
            <w:tcMar>
              <w:top w:w="130" w:type="dxa"/>
              <w:start w:w="160" w:type="dxa"/>
              <w:bottom w:w="130" w:type="dxa"/>
              <w:end w:w="160" w:type="dxa"/>
            </w:tcMar>
          </w:tcPr>
          <w:p>
            <w:pPr>
              <w:spacing w:after="60"/>
            </w:pPr>
            <w:r/>
            <w:r>
              <w:rPr>
                <w:b/>
                <w:color w:val="17324D"/>
                <w:sz w:val="20"/>
              </w:rPr>
              <w:t>Design principle</w:t>
            </w:r>
          </w:p>
          <w:p>
            <w:pPr>
              <w:spacing w:after="0"/>
            </w:pPr>
            <w:r>
              <w:rPr>
                <w:color w:val="243746"/>
                <w:sz w:val="18"/>
              </w:rPr>
              <w:t>Separate detection, diagnosis, decision, execution and verification. A model prediction is evidence for a policy decision, not direct permission to execute an operational command.</w:t>
            </w:r>
          </w:p>
        </w:tc>
      </w:tr>
    </w:tbl>
    <w:p>
      <w:pPr>
        <w:spacing w:after="20"/>
      </w:pPr>
    </w:p>
    <w:p>
      <w:pPr>
        <w:pStyle w:val="Heading1"/>
      </w:pPr>
      <w:r>
        <w:t>Contents and Figure Register</w:t>
      </w:r>
    </w:p>
    <w:p>
      <w:pPr>
        <w:pStyle w:val="ListBullet"/>
        <w:spacing w:after="40"/>
      </w:pPr>
      <w:r>
        <w:t>1. System purpose, scope and architecture decisions</w:t>
      </w:r>
    </w:p>
    <w:p>
      <w:pPr>
        <w:pStyle w:val="ListBullet"/>
        <w:spacing w:after="40"/>
      </w:pPr>
      <w:r>
        <w:t>2. Logical system architecture and closed-loop control flow (Figures 1–2)</w:t>
      </w:r>
    </w:p>
    <w:p>
      <w:pPr>
        <w:pStyle w:val="ListBullet"/>
        <w:spacing w:after="40"/>
      </w:pPr>
      <w:r>
        <w:t>3. Component specification and local deployment architecture (Figure 3)</w:t>
      </w:r>
    </w:p>
    <w:p>
      <w:pPr>
        <w:pStyle w:val="ListBullet"/>
        <w:spacing w:after="40"/>
      </w:pPr>
      <w:r>
        <w:t>4. AI diagnosis pipeline and feature/data boundaries (Figure 4)</w:t>
      </w:r>
    </w:p>
    <w:p>
      <w:pPr>
        <w:pStyle w:val="ListBullet"/>
        <w:spacing w:after="40"/>
      </w:pPr>
      <w:r>
        <w:t>5. Fault-to-recovery interaction sequence and controller state machine (Figures 5–6)</w:t>
      </w:r>
    </w:p>
    <w:p>
      <w:pPr>
        <w:pStyle w:val="ListBullet"/>
        <w:spacing w:after="40"/>
      </w:pPr>
      <w:r>
        <w:t>6. Incident, diagnosis and recovery data model (Figure 7)</w:t>
      </w:r>
    </w:p>
    <w:p>
      <w:pPr>
        <w:pStyle w:val="ListBullet"/>
        <w:spacing w:after="40"/>
      </w:pPr>
      <w:r>
        <w:t>7. REST APIs, payload contracts and model-serving design</w:t>
      </w:r>
    </w:p>
    <w:p>
      <w:pPr>
        <w:pStyle w:val="ListBullet"/>
        <w:spacing w:after="40"/>
      </w:pPr>
      <w:r>
        <w:t>8. Recovery policy, safety, verification and security</w:t>
      </w:r>
    </w:p>
    <w:p>
      <w:pPr>
        <w:pStyle w:val="ListBullet"/>
        <w:spacing w:after="40"/>
      </w:pPr>
      <w:r>
        <w:t>9. Implementation phase mapping and fault scenarios</w:t>
      </w:r>
    </w:p>
    <w:p>
      <w:pPr>
        <w:pStyle w:val="ListBullet"/>
        <w:spacing w:after="40"/>
      </w:pPr>
      <w:r>
        <w:t>10. Test strategy, evaluation metrics and model comparisons</w:t>
      </w:r>
    </w:p>
    <w:p>
      <w:pPr>
        <w:pStyle w:val="ListBullet"/>
        <w:spacing w:after="40"/>
      </w:pPr>
      <w:r>
        <w:t>11. Repository structure and version baseline</w:t>
      </w:r>
    </w:p>
    <w:p>
      <w:pPr>
        <w:pStyle w:val="ListBullet"/>
        <w:spacing w:after="40"/>
      </w:pPr>
      <w:r>
        <w:t>12. Risks, architectural decisions and technical references</w:t>
      </w:r>
    </w:p>
    <w:p>
      <w:pPr>
        <w:pStyle w:val="Heading1"/>
      </w:pPr>
      <w:r>
        <w:t>1. System Purpose, Scope and Assumptions</w:t>
      </w:r>
    </w:p>
    <w:p>
      <w:pPr>
        <w:pStyle w:val="Heading2"/>
      </w:pPr>
      <w:r>
        <w:t>1.1 Project objective</w:t>
      </w:r>
    </w:p>
    <w:p>
      <w:pPr>
        <w:keepLines/>
      </w:pPr>
      <w:r>
        <w:t>AutoHeal AI is a research prototype that continuously observes a distributed web application, detects anomalous behaviour, diagnoses likely root causes from correlated telemetry, recommends a bounded recovery action, checks that action against a safety policy, executes an approved action in a controlled test environment, and verifies whether the application recovered.</w:t>
      </w:r>
    </w:p>
    <w:p>
      <w:pPr>
        <w:pStyle w:val="Heading2"/>
      </w:pPr>
      <w:r>
        <w:t>1.2 Problem being addressed</w:t>
      </w:r>
    </w:p>
    <w:p>
      <w:pPr>
        <w:keepLines/>
      </w:pPr>
      <w:r>
        <w:t>Monitoring often identifies a symptom—such as high response latency or an HTTP 5xx spike—but the symptom may originate from a downstream service, database, recent deployment or network dependency. Applying the wrong recovery (for example, restarting a healthy API when the database is slow) may waste time or amplify the incident. AutoHeal AI therefore preserves a separation between symptom detection, root-cause diagnosis and remediation.</w:t>
      </w:r>
    </w:p>
    <w:p>
      <w:pPr>
        <w:pStyle w:val="Heading2"/>
      </w:pPr>
      <w:r>
        <w:t>1.3 Included in the first release</w:t>
      </w:r>
    </w:p>
    <w:p>
      <w:pPr>
        <w:pStyle w:val="ListBullet"/>
        <w:spacing w:after="40"/>
      </w:pPr>
      <w:r>
        <w:t>React dashboard for application health, current incident, ranked diagnosis and recovery history.</w:t>
      </w:r>
    </w:p>
    <w:p>
      <w:pPr>
        <w:pStyle w:val="ListBullet"/>
        <w:spacing w:after="40"/>
      </w:pPr>
      <w:r>
        <w:t>Node.js/Express gateway for front-end API calls and routing to backend services.</w:t>
      </w:r>
    </w:p>
    <w:p>
      <w:pPr>
        <w:pStyle w:val="ListBullet"/>
        <w:spacing w:after="40"/>
      </w:pPr>
      <w:r>
        <w:t>Spring Boot order-service and inventory-service; PostgreSQL for application data and incident/recovery records.</w:t>
      </w:r>
    </w:p>
    <w:p>
      <w:pPr>
        <w:pStyle w:val="ListBullet"/>
        <w:spacing w:after="40"/>
      </w:pPr>
      <w:r>
        <w:t>Prometheus metrics, OpenTelemetry traces/log context and Grafana dashboards.</w:t>
      </w:r>
    </w:p>
    <w:p>
      <w:pPr>
        <w:pStyle w:val="ListBullet"/>
        <w:spacing w:after="40"/>
      </w:pPr>
      <w:r>
        <w:t>Python FastAPI model service with a rule-based baseline, Isolation Forest anomaly detection and Random Forest fault classification.</w:t>
      </w:r>
    </w:p>
    <w:p>
      <w:pPr>
        <w:pStyle w:val="ListBullet"/>
        <w:spacing w:after="40"/>
      </w:pPr>
      <w:r>
        <w:t>Dependency-aware root-cause ranking using service relationships, trace evidence and temporal symptoms.</w:t>
      </w:r>
    </w:p>
    <w:p>
      <w:pPr>
        <w:pStyle w:val="ListBullet"/>
        <w:spacing w:after="40"/>
      </w:pPr>
      <w:r>
        <w:t>Spring Boot recovery controller with an explicit state machine, allowlisted action adapter, audit records and verification checks.</w:t>
      </w:r>
    </w:p>
    <w:p>
      <w:pPr>
        <w:pStyle w:val="ListBullet"/>
        <w:spacing w:after="40"/>
      </w:pPr>
      <w:r>
        <w:t>Controlled fault-injection runner and labelled experiment dataset.</w:t>
      </w:r>
    </w:p>
    <w:p>
      <w:pPr>
        <w:pStyle w:val="Heading2"/>
      </w:pPr>
      <w:r>
        <w:t>1.4 Out of scope</w:t>
      </w:r>
    </w:p>
    <w:p>
      <w:pPr>
        <w:pStyle w:val="ListBullet"/>
        <w:spacing w:after="40"/>
      </w:pPr>
      <w:r>
        <w:t>Unrestricted execution of shell commands proposed by a model or LLM.</w:t>
      </w:r>
    </w:p>
    <w:p>
      <w:pPr>
        <w:pStyle w:val="ListBullet"/>
        <w:spacing w:after="40"/>
      </w:pPr>
      <w:r>
        <w:t>Automatic modification of source code or arbitrary production configuration.</w:t>
      </w:r>
    </w:p>
    <w:p>
      <w:pPr>
        <w:pStyle w:val="ListBullet"/>
        <w:spacing w:after="40"/>
      </w:pPr>
      <w:r>
        <w:t>Guaranteed diagnosis of all unseen fault types.</w:t>
      </w:r>
    </w:p>
    <w:p>
      <w:pPr>
        <w:pStyle w:val="ListBullet"/>
        <w:spacing w:after="40"/>
      </w:pPr>
      <w:r>
        <w:t>Production-grade multi-region failover or destructive database repair.</w:t>
      </w:r>
    </w:p>
    <w:p>
      <w:pPr>
        <w:pStyle w:val="ListBullet"/>
        <w:spacing w:after="40"/>
      </w:pPr>
      <w:r>
        <w:t>Claims of research novelty without a literature comparison and empirical results.</w:t>
      </w:r>
    </w:p>
    <w:p>
      <w:pPr>
        <w:pStyle w:val="Heading2"/>
      </w:pPr>
      <w:r>
        <w:t>1.5 Assumptions</w:t>
      </w:r>
    </w:p>
    <w:p>
      <w:pPr>
        <w:keepLines/>
      </w:pPr>
      <w:r>
        <w:t>The initial environment is a Windows laptop with Docker Desktop/WSL 2. The initial deployment uses Docker Compose. Kubernetes/Minikube is introduced after the Compose version is reliable. Public datasets can supplement evaluation but do not replace a custom fault-injection dataset because recovery outcomes must be observed under the target architecture.</w:t>
      </w:r>
    </w:p>
    <w:p>
      <w:pPr>
        <w:pStyle w:val="Heading1"/>
      </w:pPr>
      <w:r>
        <w:t>2. Architecture Principles and Design Decisions</w:t>
      </w:r>
    </w:p>
    <w:tbl>
      <w:tblPr>
        <w:tblW w:type="auto" w:w="0"/>
        <w:jc w:val="center"/>
        <w:tblLayout w:type="fixed"/>
        <w:tblLook w:firstColumn="1" w:firstRow="1" w:lastColumn="0" w:lastRow="0" w:noHBand="0" w:noVBand="1" w:val="04A0"/>
        <w:tblBorders>
          <w:top w:val="single" w:sz="5" w:space="0" w:color="C8D5E0"/>
          <w:left w:val="single" w:sz="5" w:space="0" w:color="C8D5E0"/>
          <w:bottom w:val="single" w:sz="5" w:space="0" w:color="C8D5E0"/>
          <w:right w:val="single" w:sz="5" w:space="0" w:color="C8D5E0"/>
          <w:insideH w:val="single" w:sz="5" w:space="0" w:color="C8D5E0"/>
          <w:insideV w:val="single" w:sz="5" w:space="0" w:color="C8D5E0"/>
        </w:tblBorders>
      </w:tblPr>
      <w:tblGrid>
        <w:gridCol w:w="2459"/>
        <w:gridCol w:w="2459"/>
        <w:gridCol w:w="2459"/>
        <w:gridCol w:w="2459"/>
      </w:tblGrid>
      <w:tr>
        <w:trPr>
          <w:tblHeader w:val="true"/>
        </w:trPr>
        <w:tc>
          <w:tcPr>
            <w:tcW w:type="dxa" w:w="1512"/>
            <w:shd w:fill="17324D"/>
            <w:tcMar>
              <w:top w:w="80" w:type="dxa"/>
              <w:start w:w="95" w:type="dxa"/>
              <w:bottom w:w="80" w:type="dxa"/>
              <w:end w:w="95" w:type="dxa"/>
            </w:tcMar>
            <w:vAlign w:val="center"/>
          </w:tcPr>
          <w:p>
            <w:pPr>
              <w:spacing w:after="0"/>
            </w:pPr>
            <w:r>
              <w:rPr>
                <w:rFonts w:ascii="Aptos" w:hAnsi="Aptos"/>
                <w:b/>
                <w:color w:val="FFFFFF"/>
                <w:sz w:val="15"/>
              </w:rPr>
              <w:t>Decision</w:t>
            </w:r>
          </w:p>
        </w:tc>
        <w:tc>
          <w:tcPr>
            <w:tcW w:type="dxa" w:w="2376"/>
            <w:shd w:fill="17324D"/>
            <w:tcMar>
              <w:top w:w="80" w:type="dxa"/>
              <w:start w:w="95" w:type="dxa"/>
              <w:bottom w:w="80" w:type="dxa"/>
              <w:end w:w="95" w:type="dxa"/>
            </w:tcMar>
            <w:vAlign w:val="center"/>
          </w:tcPr>
          <w:p>
            <w:pPr>
              <w:spacing w:after="0"/>
            </w:pPr>
            <w:r>
              <w:rPr>
                <w:rFonts w:ascii="Aptos" w:hAnsi="Aptos"/>
                <w:b/>
                <w:color w:val="FFFFFF"/>
                <w:sz w:val="15"/>
              </w:rPr>
              <w:t>Chosen approach</w:t>
            </w:r>
          </w:p>
        </w:tc>
        <w:tc>
          <w:tcPr>
            <w:tcW w:type="dxa" w:w="3600"/>
            <w:shd w:fill="17324D"/>
            <w:tcMar>
              <w:top w:w="80" w:type="dxa"/>
              <w:start w:w="95" w:type="dxa"/>
              <w:bottom w:w="80" w:type="dxa"/>
              <w:end w:w="95" w:type="dxa"/>
            </w:tcMar>
            <w:vAlign w:val="center"/>
          </w:tcPr>
          <w:p>
            <w:pPr>
              <w:spacing w:after="0"/>
            </w:pPr>
            <w:r>
              <w:rPr>
                <w:rFonts w:ascii="Aptos" w:hAnsi="Aptos"/>
                <w:b/>
                <w:color w:val="FFFFFF"/>
                <w:sz w:val="15"/>
              </w:rPr>
              <w:t>Why it is appropriate</w:t>
            </w:r>
          </w:p>
        </w:tc>
        <w:tc>
          <w:tcPr>
            <w:tcW w:type="dxa" w:w="2304"/>
            <w:shd w:fill="17324D"/>
            <w:tcMar>
              <w:top w:w="80" w:type="dxa"/>
              <w:start w:w="95" w:type="dxa"/>
              <w:bottom w:w="80" w:type="dxa"/>
              <w:end w:w="95" w:type="dxa"/>
            </w:tcMar>
            <w:vAlign w:val="center"/>
          </w:tcPr>
          <w:p>
            <w:pPr>
              <w:spacing w:after="0"/>
            </w:pPr>
            <w:r>
              <w:rPr>
                <w:rFonts w:ascii="Aptos" w:hAnsi="Aptos"/>
                <w:b/>
                <w:color w:val="FFFFFF"/>
                <w:sz w:val="15"/>
              </w:rPr>
              <w:t>What would trigger revisiting it</w:t>
            </w:r>
          </w:p>
        </w:tc>
      </w:tr>
      <w:tr>
        <w:tc>
          <w:tcPr>
            <w:tcW w:type="dxa" w:w="1512"/>
            <w:vAlign w:val="top"/>
            <w:shd w:fill="FFFFFF"/>
            <w:tcMar>
              <w:top w:w="80" w:type="dxa"/>
              <w:start w:w="95" w:type="dxa"/>
              <w:bottom w:w="80" w:type="dxa"/>
              <w:end w:w="95" w:type="dxa"/>
            </w:tcMar>
          </w:tcPr>
          <w:p>
            <w:pPr>
              <w:spacing w:after="20" w:line="240" w:lineRule="auto"/>
            </w:pPr>
            <w:r>
              <w:rPr>
                <w:rFonts w:ascii="Aptos" w:hAnsi="Aptos"/>
                <w:color w:val="243746"/>
                <w:sz w:val="15"/>
              </w:rPr>
              <w:t>Application decomposition</w:t>
            </w:r>
          </w:p>
        </w:tc>
        <w:tc>
          <w:tcPr>
            <w:tcW w:type="dxa" w:w="2376"/>
            <w:vAlign w:val="top"/>
            <w:shd w:fill="FFFFFF"/>
            <w:tcMar>
              <w:top w:w="80" w:type="dxa"/>
              <w:start w:w="95" w:type="dxa"/>
              <w:bottom w:w="80" w:type="dxa"/>
              <w:end w:w="95" w:type="dxa"/>
            </w:tcMar>
          </w:tcPr>
          <w:p>
            <w:pPr>
              <w:spacing w:after="20" w:line="240" w:lineRule="auto"/>
            </w:pPr>
            <w:r>
              <w:rPr>
                <w:rFonts w:ascii="Aptos" w:hAnsi="Aptos"/>
                <w:color w:val="243746"/>
                <w:sz w:val="15"/>
              </w:rPr>
              <w:t>Node.js gateway + small Spring Boot services</w:t>
            </w:r>
          </w:p>
        </w:tc>
        <w:tc>
          <w:tcPr>
            <w:tcW w:type="dxa" w:w="3600"/>
            <w:vAlign w:val="top"/>
            <w:shd w:fill="FFFFFF"/>
            <w:tcMar>
              <w:top w:w="80" w:type="dxa"/>
              <w:start w:w="95" w:type="dxa"/>
              <w:bottom w:w="80" w:type="dxa"/>
              <w:end w:w="95" w:type="dxa"/>
            </w:tcMar>
          </w:tcPr>
          <w:p>
            <w:pPr>
              <w:spacing w:after="20" w:line="240" w:lineRule="auto"/>
            </w:pPr>
            <w:r>
              <w:rPr>
                <w:rFonts w:ascii="Aptos" w:hAnsi="Aptos"/>
                <w:color w:val="243746"/>
                <w:sz w:val="15"/>
              </w:rPr>
              <w:t>Matches course technology hints and provides realistic dependencies without creating too many services.</w:t>
            </w:r>
          </w:p>
        </w:tc>
        <w:tc>
          <w:tcPr>
            <w:tcW w:type="dxa" w:w="2304"/>
            <w:vAlign w:val="top"/>
            <w:shd w:fill="FFFFFF"/>
            <w:tcMar>
              <w:top w:w="80" w:type="dxa"/>
              <w:start w:w="95" w:type="dxa"/>
              <w:bottom w:w="80" w:type="dxa"/>
              <w:end w:w="95" w:type="dxa"/>
            </w:tcMar>
          </w:tcPr>
          <w:p>
            <w:pPr>
              <w:spacing w:after="20" w:line="240" w:lineRule="auto"/>
            </w:pPr>
            <w:r>
              <w:rPr>
                <w:rFonts w:ascii="Aptos" w:hAnsi="Aptos"/>
                <w:color w:val="243746"/>
                <w:sz w:val="15"/>
              </w:rPr>
              <w:t>The project needs more services to study propagation or service-mesh behaviour.</w:t>
            </w:r>
          </w:p>
        </w:tc>
      </w:tr>
      <w:tr>
        <w:tc>
          <w:tcPr>
            <w:tcW w:type="dxa" w:w="1512"/>
            <w:vAlign w:val="top"/>
            <w:shd w:fill="F4F7FA"/>
            <w:tcMar>
              <w:top w:w="80" w:type="dxa"/>
              <w:start w:w="95" w:type="dxa"/>
              <w:bottom w:w="80" w:type="dxa"/>
              <w:end w:w="95" w:type="dxa"/>
            </w:tcMar>
          </w:tcPr>
          <w:p>
            <w:pPr>
              <w:spacing w:after="20" w:line="240" w:lineRule="auto"/>
            </w:pPr>
            <w:r>
              <w:rPr>
                <w:rFonts w:ascii="Aptos" w:hAnsi="Aptos"/>
                <w:color w:val="243746"/>
                <w:sz w:val="15"/>
              </w:rPr>
              <w:t>AI implementation</w:t>
            </w:r>
          </w:p>
        </w:tc>
        <w:tc>
          <w:tcPr>
            <w:tcW w:type="dxa" w:w="2376"/>
            <w:vAlign w:val="top"/>
            <w:shd w:fill="F4F7FA"/>
            <w:tcMar>
              <w:top w:w="80" w:type="dxa"/>
              <w:start w:w="95" w:type="dxa"/>
              <w:bottom w:w="80" w:type="dxa"/>
              <w:end w:w="95" w:type="dxa"/>
            </w:tcMar>
          </w:tcPr>
          <w:p>
            <w:pPr>
              <w:spacing w:after="20" w:line="240" w:lineRule="auto"/>
            </w:pPr>
            <w:r>
              <w:rPr>
                <w:rFonts w:ascii="Aptos" w:hAnsi="Aptos"/>
                <w:color w:val="243746"/>
                <w:sz w:val="15"/>
              </w:rPr>
              <w:t>Python FastAPI service, separated from application services</w:t>
            </w:r>
          </w:p>
        </w:tc>
        <w:tc>
          <w:tcPr>
            <w:tcW w:type="dxa" w:w="3600"/>
            <w:vAlign w:val="top"/>
            <w:shd w:fill="F4F7FA"/>
            <w:tcMar>
              <w:top w:w="80" w:type="dxa"/>
              <w:start w:w="95" w:type="dxa"/>
              <w:bottom w:w="80" w:type="dxa"/>
              <w:end w:w="95" w:type="dxa"/>
            </w:tcMar>
          </w:tcPr>
          <w:p>
            <w:pPr>
              <w:spacing w:after="20" w:line="240" w:lineRule="auto"/>
            </w:pPr>
            <w:r>
              <w:rPr>
                <w:rFonts w:ascii="Aptos" w:hAnsi="Aptos"/>
                <w:color w:val="243746"/>
                <w:sz w:val="15"/>
              </w:rPr>
              <w:t>Python has practical ML tooling; model changes should not force backend rewrites.</w:t>
            </w:r>
          </w:p>
        </w:tc>
        <w:tc>
          <w:tcPr>
            <w:tcW w:type="dxa" w:w="2304"/>
            <w:vAlign w:val="top"/>
            <w:shd w:fill="F4F7FA"/>
            <w:tcMar>
              <w:top w:w="80" w:type="dxa"/>
              <w:start w:w="95" w:type="dxa"/>
              <w:bottom w:w="80" w:type="dxa"/>
              <w:end w:w="95" w:type="dxa"/>
            </w:tcMar>
          </w:tcPr>
          <w:p>
            <w:pPr>
              <w:spacing w:after="20" w:line="240" w:lineRule="auto"/>
            </w:pPr>
            <w:r>
              <w:rPr>
                <w:rFonts w:ascii="Aptos" w:hAnsi="Aptos"/>
                <w:color w:val="243746"/>
                <w:sz w:val="15"/>
              </w:rPr>
              <w:t>A measured deployment constraint favours in-process Java inference.</w:t>
            </w:r>
          </w:p>
        </w:tc>
      </w:tr>
      <w:tr>
        <w:tc>
          <w:tcPr>
            <w:tcW w:type="dxa" w:w="1512"/>
            <w:vAlign w:val="top"/>
            <w:shd w:fill="FFFFFF"/>
            <w:tcMar>
              <w:top w:w="80" w:type="dxa"/>
              <w:start w:w="95" w:type="dxa"/>
              <w:bottom w:w="80" w:type="dxa"/>
              <w:end w:w="95" w:type="dxa"/>
            </w:tcMar>
          </w:tcPr>
          <w:p>
            <w:pPr>
              <w:spacing w:after="20" w:line="240" w:lineRule="auto"/>
            </w:pPr>
            <w:r>
              <w:rPr>
                <w:rFonts w:ascii="Aptos" w:hAnsi="Aptos"/>
                <w:color w:val="243746"/>
                <w:sz w:val="15"/>
              </w:rPr>
              <w:t>Baseline first</w:t>
            </w:r>
          </w:p>
        </w:tc>
        <w:tc>
          <w:tcPr>
            <w:tcW w:type="dxa" w:w="2376"/>
            <w:vAlign w:val="top"/>
            <w:shd w:fill="FFFFFF"/>
            <w:tcMar>
              <w:top w:w="80" w:type="dxa"/>
              <w:start w:w="95" w:type="dxa"/>
              <w:bottom w:w="80" w:type="dxa"/>
              <w:end w:w="95" w:type="dxa"/>
            </w:tcMar>
          </w:tcPr>
          <w:p>
            <w:pPr>
              <w:spacing w:after="20" w:line="240" w:lineRule="auto"/>
            </w:pPr>
            <w:r>
              <w:rPr>
                <w:rFonts w:ascii="Aptos" w:hAnsi="Aptos"/>
                <w:color w:val="243746"/>
                <w:sz w:val="15"/>
              </w:rPr>
              <w:t>Rules/thresholds before ML</w:t>
            </w:r>
          </w:p>
        </w:tc>
        <w:tc>
          <w:tcPr>
            <w:tcW w:type="dxa" w:w="3600"/>
            <w:vAlign w:val="top"/>
            <w:shd w:fill="FFFFFF"/>
            <w:tcMar>
              <w:top w:w="80" w:type="dxa"/>
              <w:start w:w="95" w:type="dxa"/>
              <w:bottom w:w="80" w:type="dxa"/>
              <w:end w:w="95" w:type="dxa"/>
            </w:tcMar>
          </w:tcPr>
          <w:p>
            <w:pPr>
              <w:spacing w:after="20" w:line="240" w:lineRule="auto"/>
            </w:pPr>
            <w:r>
              <w:rPr>
                <w:rFonts w:ascii="Aptos" w:hAnsi="Aptos"/>
                <w:color w:val="243746"/>
                <w:sz w:val="15"/>
              </w:rPr>
              <w:t>Provides interpretable baselines and makes the system testable before training data exists.</w:t>
            </w:r>
          </w:p>
        </w:tc>
        <w:tc>
          <w:tcPr>
            <w:tcW w:type="dxa" w:w="2304"/>
            <w:vAlign w:val="top"/>
            <w:shd w:fill="FFFFFF"/>
            <w:tcMar>
              <w:top w:w="80" w:type="dxa"/>
              <w:start w:w="95" w:type="dxa"/>
              <w:bottom w:w="80" w:type="dxa"/>
              <w:end w:w="95" w:type="dxa"/>
            </w:tcMar>
          </w:tcPr>
          <w:p>
            <w:pPr>
              <w:spacing w:after="20" w:line="240" w:lineRule="auto"/>
            </w:pPr>
            <w:r>
              <w:rPr>
                <w:rFonts w:ascii="Aptos" w:hAnsi="Aptos"/>
                <w:color w:val="243746"/>
                <w:sz w:val="15"/>
              </w:rPr>
              <w:t>Only after baseline experiments and data quality checks pass.</w:t>
            </w:r>
          </w:p>
        </w:tc>
      </w:tr>
      <w:tr>
        <w:tc>
          <w:tcPr>
            <w:tcW w:type="dxa" w:w="1512"/>
            <w:vAlign w:val="top"/>
            <w:shd w:fill="F4F7FA"/>
            <w:tcMar>
              <w:top w:w="80" w:type="dxa"/>
              <w:start w:w="95" w:type="dxa"/>
              <w:bottom w:w="80" w:type="dxa"/>
              <w:end w:w="95" w:type="dxa"/>
            </w:tcMar>
          </w:tcPr>
          <w:p>
            <w:pPr>
              <w:spacing w:after="20" w:line="240" w:lineRule="auto"/>
            </w:pPr>
            <w:r>
              <w:rPr>
                <w:rFonts w:ascii="Aptos" w:hAnsi="Aptos"/>
                <w:color w:val="243746"/>
                <w:sz w:val="15"/>
              </w:rPr>
              <w:t>Root-cause method</w:t>
            </w:r>
          </w:p>
        </w:tc>
        <w:tc>
          <w:tcPr>
            <w:tcW w:type="dxa" w:w="2376"/>
            <w:vAlign w:val="top"/>
            <w:shd w:fill="F4F7FA"/>
            <w:tcMar>
              <w:top w:w="80" w:type="dxa"/>
              <w:start w:w="95" w:type="dxa"/>
              <w:bottom w:w="80" w:type="dxa"/>
              <w:end w:w="95" w:type="dxa"/>
            </w:tcMar>
          </w:tcPr>
          <w:p>
            <w:pPr>
              <w:spacing w:after="20" w:line="240" w:lineRule="auto"/>
            </w:pPr>
            <w:r>
              <w:rPr>
                <w:rFonts w:ascii="Aptos" w:hAnsi="Aptos"/>
                <w:color w:val="243746"/>
                <w:sz w:val="15"/>
              </w:rPr>
              <w:t>Rank candidate services with metric + trace + dependency evidence</w:t>
            </w:r>
          </w:p>
        </w:tc>
        <w:tc>
          <w:tcPr>
            <w:tcW w:type="dxa" w:w="3600"/>
            <w:vAlign w:val="top"/>
            <w:shd w:fill="F4F7FA"/>
            <w:tcMar>
              <w:top w:w="80" w:type="dxa"/>
              <w:start w:w="95" w:type="dxa"/>
              <w:bottom w:w="80" w:type="dxa"/>
              <w:end w:w="95" w:type="dxa"/>
            </w:tcMar>
          </w:tcPr>
          <w:p>
            <w:pPr>
              <w:spacing w:after="20" w:line="240" w:lineRule="auto"/>
            </w:pPr>
            <w:r>
              <w:rPr>
                <w:rFonts w:ascii="Aptos" w:hAnsi="Aptos"/>
                <w:color w:val="243746"/>
                <w:sz w:val="15"/>
              </w:rPr>
              <w:t>Useful with moderate data; avoids requiring a GNN from day one.</w:t>
            </w:r>
          </w:p>
        </w:tc>
        <w:tc>
          <w:tcPr>
            <w:tcW w:type="dxa" w:w="2304"/>
            <w:vAlign w:val="top"/>
            <w:shd w:fill="F4F7FA"/>
            <w:tcMar>
              <w:top w:w="80" w:type="dxa"/>
              <w:start w:w="95" w:type="dxa"/>
              <w:bottom w:w="80" w:type="dxa"/>
              <w:end w:w="95" w:type="dxa"/>
            </w:tcMar>
          </w:tcPr>
          <w:p>
            <w:pPr>
              <w:spacing w:after="20" w:line="240" w:lineRule="auto"/>
            </w:pPr>
            <w:r>
              <w:rPr>
                <w:rFonts w:ascii="Aptos" w:hAnsi="Aptos"/>
                <w:color w:val="243746"/>
                <w:sz w:val="15"/>
              </w:rPr>
              <w:t>Graph learning is warranted only if data volume and ablations support it.</w:t>
            </w:r>
          </w:p>
        </w:tc>
      </w:tr>
      <w:tr>
        <w:tc>
          <w:tcPr>
            <w:tcW w:type="dxa" w:w="1512"/>
            <w:vAlign w:val="top"/>
            <w:shd w:fill="FFFFFF"/>
            <w:tcMar>
              <w:top w:w="80" w:type="dxa"/>
              <w:start w:w="95" w:type="dxa"/>
              <w:bottom w:w="80" w:type="dxa"/>
              <w:end w:w="95" w:type="dxa"/>
            </w:tcMar>
          </w:tcPr>
          <w:p>
            <w:pPr>
              <w:spacing w:after="20" w:line="240" w:lineRule="auto"/>
            </w:pPr>
            <w:r>
              <w:rPr>
                <w:rFonts w:ascii="Aptos" w:hAnsi="Aptos"/>
                <w:color w:val="243746"/>
                <w:sz w:val="15"/>
              </w:rPr>
              <w:t>Control/execution separation</w:t>
            </w:r>
          </w:p>
        </w:tc>
        <w:tc>
          <w:tcPr>
            <w:tcW w:type="dxa" w:w="2376"/>
            <w:vAlign w:val="top"/>
            <w:shd w:fill="FFFFFF"/>
            <w:tcMar>
              <w:top w:w="80" w:type="dxa"/>
              <w:start w:w="95" w:type="dxa"/>
              <w:bottom w:w="80" w:type="dxa"/>
              <w:end w:w="95" w:type="dxa"/>
            </w:tcMar>
          </w:tcPr>
          <w:p>
            <w:pPr>
              <w:spacing w:after="20" w:line="240" w:lineRule="auto"/>
            </w:pPr>
            <w:r>
              <w:rPr>
                <w:rFonts w:ascii="Aptos" w:hAnsi="Aptos"/>
                <w:color w:val="243746"/>
                <w:sz w:val="15"/>
              </w:rPr>
              <w:t>Recovery controller invokes a restricted adapter</w:t>
            </w:r>
          </w:p>
        </w:tc>
        <w:tc>
          <w:tcPr>
            <w:tcW w:type="dxa" w:w="3600"/>
            <w:vAlign w:val="top"/>
            <w:shd w:fill="FFFFFF"/>
            <w:tcMar>
              <w:top w:w="80" w:type="dxa"/>
              <w:start w:w="95" w:type="dxa"/>
              <w:bottom w:w="80" w:type="dxa"/>
              <w:end w:w="95" w:type="dxa"/>
            </w:tcMar>
          </w:tcPr>
          <w:p>
            <w:pPr>
              <w:spacing w:after="20" w:line="240" w:lineRule="auto"/>
            </w:pPr>
            <w:r>
              <w:rPr>
                <w:rFonts w:ascii="Aptos" w:hAnsi="Aptos"/>
                <w:color w:val="243746"/>
                <w:sz w:val="15"/>
              </w:rPr>
              <w:t>Prevents the model or dashboard from directly executing privileged commands.</w:t>
            </w:r>
          </w:p>
        </w:tc>
        <w:tc>
          <w:tcPr>
            <w:tcW w:type="dxa" w:w="2304"/>
            <w:vAlign w:val="top"/>
            <w:shd w:fill="FFFFFF"/>
            <w:tcMar>
              <w:top w:w="80" w:type="dxa"/>
              <w:start w:w="95" w:type="dxa"/>
              <w:bottom w:w="80" w:type="dxa"/>
              <w:end w:w="95" w:type="dxa"/>
            </w:tcMar>
          </w:tcPr>
          <w:p>
            <w:pPr>
              <w:spacing w:after="20" w:line="240" w:lineRule="auto"/>
            </w:pPr>
            <w:r>
              <w:rPr>
                <w:rFonts w:ascii="Aptos" w:hAnsi="Aptos"/>
                <w:color w:val="243746"/>
                <w:sz w:val="15"/>
              </w:rPr>
              <w:t>Never remove this boundary; implementation may change.</w:t>
            </w:r>
          </w:p>
        </w:tc>
      </w:tr>
      <w:tr>
        <w:tc>
          <w:tcPr>
            <w:tcW w:type="dxa" w:w="1512"/>
            <w:vAlign w:val="top"/>
            <w:shd w:fill="F4F7FA"/>
            <w:tcMar>
              <w:top w:w="80" w:type="dxa"/>
              <w:start w:w="95" w:type="dxa"/>
              <w:bottom w:w="80" w:type="dxa"/>
              <w:end w:w="95" w:type="dxa"/>
            </w:tcMar>
          </w:tcPr>
          <w:p>
            <w:pPr>
              <w:spacing w:after="20" w:line="240" w:lineRule="auto"/>
            </w:pPr>
            <w:r>
              <w:rPr>
                <w:rFonts w:ascii="Aptos" w:hAnsi="Aptos"/>
                <w:color w:val="243746"/>
                <w:sz w:val="15"/>
              </w:rPr>
              <w:t>Recovery default</w:t>
            </w:r>
          </w:p>
        </w:tc>
        <w:tc>
          <w:tcPr>
            <w:tcW w:type="dxa" w:w="2376"/>
            <w:vAlign w:val="top"/>
            <w:shd w:fill="F4F7FA"/>
            <w:tcMar>
              <w:top w:w="80" w:type="dxa"/>
              <w:start w:w="95" w:type="dxa"/>
              <w:bottom w:w="80" w:type="dxa"/>
              <w:end w:w="95" w:type="dxa"/>
            </w:tcMar>
          </w:tcPr>
          <w:p>
            <w:pPr>
              <w:spacing w:after="20" w:line="240" w:lineRule="auto"/>
            </w:pPr>
            <w:r>
              <w:rPr>
                <w:rFonts w:ascii="Aptos" w:hAnsi="Aptos"/>
                <w:color w:val="243746"/>
                <w:sz w:val="15"/>
              </w:rPr>
              <w:t>Dry-run first; fail closed on unknown diagnosis</w:t>
            </w:r>
          </w:p>
        </w:tc>
        <w:tc>
          <w:tcPr>
            <w:tcW w:type="dxa" w:w="3600"/>
            <w:vAlign w:val="top"/>
            <w:shd w:fill="F4F7FA"/>
            <w:tcMar>
              <w:top w:w="80" w:type="dxa"/>
              <w:start w:w="95" w:type="dxa"/>
              <w:bottom w:w="80" w:type="dxa"/>
              <w:end w:w="95" w:type="dxa"/>
            </w:tcMar>
          </w:tcPr>
          <w:p>
            <w:pPr>
              <w:spacing w:after="20" w:line="240" w:lineRule="auto"/>
            </w:pPr>
            <w:r>
              <w:rPr>
                <w:rFonts w:ascii="Aptos" w:hAnsi="Aptos"/>
                <w:color w:val="243746"/>
                <w:sz w:val="15"/>
              </w:rPr>
              <w:t>False autonomous actions can worsen failures.</w:t>
            </w:r>
          </w:p>
        </w:tc>
        <w:tc>
          <w:tcPr>
            <w:tcW w:type="dxa" w:w="2304"/>
            <w:vAlign w:val="top"/>
            <w:shd w:fill="F4F7FA"/>
            <w:tcMar>
              <w:top w:w="80" w:type="dxa"/>
              <w:start w:w="95" w:type="dxa"/>
              <w:bottom w:w="80" w:type="dxa"/>
              <w:end w:w="95" w:type="dxa"/>
            </w:tcMar>
          </w:tcPr>
          <w:p>
            <w:pPr>
              <w:spacing w:after="20" w:line="240" w:lineRule="auto"/>
            </w:pPr>
            <w:r>
              <w:rPr>
                <w:rFonts w:ascii="Aptos" w:hAnsi="Aptos"/>
                <w:color w:val="243746"/>
                <w:sz w:val="15"/>
              </w:rPr>
              <w:t>No relaxation without measured safety evidence and supervisor approval.</w:t>
            </w:r>
          </w:p>
        </w:tc>
      </w:tr>
      <w:tr>
        <w:tc>
          <w:tcPr>
            <w:tcW w:type="dxa" w:w="1512"/>
            <w:vAlign w:val="top"/>
            <w:shd w:fill="FFFFFF"/>
            <w:tcMar>
              <w:top w:w="80" w:type="dxa"/>
              <w:start w:w="95" w:type="dxa"/>
              <w:bottom w:w="80" w:type="dxa"/>
              <w:end w:w="95" w:type="dxa"/>
            </w:tcMar>
          </w:tcPr>
          <w:p>
            <w:pPr>
              <w:spacing w:after="20" w:line="240" w:lineRule="auto"/>
            </w:pPr>
            <w:r>
              <w:rPr>
                <w:rFonts w:ascii="Aptos" w:hAnsi="Aptos"/>
                <w:color w:val="243746"/>
                <w:sz w:val="15"/>
              </w:rPr>
              <w:t>Local first</w:t>
            </w:r>
          </w:p>
        </w:tc>
        <w:tc>
          <w:tcPr>
            <w:tcW w:type="dxa" w:w="2376"/>
            <w:vAlign w:val="top"/>
            <w:shd w:fill="FFFFFF"/>
            <w:tcMar>
              <w:top w:w="80" w:type="dxa"/>
              <w:start w:w="95" w:type="dxa"/>
              <w:bottom w:w="80" w:type="dxa"/>
              <w:end w:w="95" w:type="dxa"/>
            </w:tcMar>
          </w:tcPr>
          <w:p>
            <w:pPr>
              <w:spacing w:after="20" w:line="240" w:lineRule="auto"/>
            </w:pPr>
            <w:r>
              <w:rPr>
                <w:rFonts w:ascii="Aptos" w:hAnsi="Aptos"/>
                <w:color w:val="243746"/>
                <w:sz w:val="15"/>
              </w:rPr>
              <w:t>Docker Compose before Kubernetes</w:t>
            </w:r>
          </w:p>
        </w:tc>
        <w:tc>
          <w:tcPr>
            <w:tcW w:type="dxa" w:w="3600"/>
            <w:vAlign w:val="top"/>
            <w:shd w:fill="FFFFFF"/>
            <w:tcMar>
              <w:top w:w="80" w:type="dxa"/>
              <w:start w:w="95" w:type="dxa"/>
              <w:bottom w:w="80" w:type="dxa"/>
              <w:end w:w="95" w:type="dxa"/>
            </w:tcMar>
          </w:tcPr>
          <w:p>
            <w:pPr>
              <w:spacing w:after="20" w:line="240" w:lineRule="auto"/>
            </w:pPr>
            <w:r>
              <w:rPr>
                <w:rFonts w:ascii="Aptos" w:hAnsi="Aptos"/>
                <w:color w:val="243746"/>
                <w:sz w:val="15"/>
              </w:rPr>
              <w:t>Reduces environment and debugging complexity.</w:t>
            </w:r>
          </w:p>
        </w:tc>
        <w:tc>
          <w:tcPr>
            <w:tcW w:type="dxa" w:w="2304"/>
            <w:vAlign w:val="top"/>
            <w:shd w:fill="FFFFFF"/>
            <w:tcMar>
              <w:top w:w="80" w:type="dxa"/>
              <w:start w:w="95" w:type="dxa"/>
              <w:bottom w:w="80" w:type="dxa"/>
              <w:end w:w="95" w:type="dxa"/>
            </w:tcMar>
          </w:tcPr>
          <w:p>
            <w:pPr>
              <w:spacing w:after="20" w:line="240" w:lineRule="auto"/>
            </w:pPr>
            <w:r>
              <w:rPr>
                <w:rFonts w:ascii="Aptos" w:hAnsi="Aptos"/>
                <w:color w:val="243746"/>
                <w:sz w:val="15"/>
              </w:rPr>
              <w:t>Introduce Kubernetes once tests and contracts pass.</w:t>
            </w:r>
          </w:p>
        </w:tc>
      </w:tr>
      <w:tr>
        <w:tc>
          <w:tcPr>
            <w:tcW w:type="dxa" w:w="1512"/>
            <w:vAlign w:val="top"/>
            <w:shd w:fill="F4F7FA"/>
            <w:tcMar>
              <w:top w:w="80" w:type="dxa"/>
              <w:start w:w="95" w:type="dxa"/>
              <w:bottom w:w="80" w:type="dxa"/>
              <w:end w:w="95" w:type="dxa"/>
            </w:tcMar>
          </w:tcPr>
          <w:p>
            <w:pPr>
              <w:spacing w:after="20" w:line="240" w:lineRule="auto"/>
            </w:pPr>
            <w:r>
              <w:rPr>
                <w:rFonts w:ascii="Aptos" w:hAnsi="Aptos"/>
                <w:color w:val="243746"/>
                <w:sz w:val="15"/>
              </w:rPr>
              <w:t>Telemetry retention</w:t>
            </w:r>
          </w:p>
        </w:tc>
        <w:tc>
          <w:tcPr>
            <w:tcW w:type="dxa" w:w="2376"/>
            <w:vAlign w:val="top"/>
            <w:shd w:fill="F4F7FA"/>
            <w:tcMar>
              <w:top w:w="80" w:type="dxa"/>
              <w:start w:w="95" w:type="dxa"/>
              <w:bottom w:w="80" w:type="dxa"/>
              <w:end w:w="95" w:type="dxa"/>
            </w:tcMar>
          </w:tcPr>
          <w:p>
            <w:pPr>
              <w:spacing w:after="20" w:line="240" w:lineRule="auto"/>
            </w:pPr>
            <w:r>
              <w:rPr>
                <w:rFonts w:ascii="Aptos" w:hAnsi="Aptos"/>
                <w:color w:val="243746"/>
                <w:sz w:val="15"/>
              </w:rPr>
              <w:t>Time-windowed features plus evidence references</w:t>
            </w:r>
          </w:p>
        </w:tc>
        <w:tc>
          <w:tcPr>
            <w:tcW w:type="dxa" w:w="3600"/>
            <w:vAlign w:val="top"/>
            <w:shd w:fill="F4F7FA"/>
            <w:tcMar>
              <w:top w:w="80" w:type="dxa"/>
              <w:start w:w="95" w:type="dxa"/>
              <w:bottom w:w="80" w:type="dxa"/>
              <w:end w:w="95" w:type="dxa"/>
            </w:tcMar>
          </w:tcPr>
          <w:p>
            <w:pPr>
              <w:spacing w:after="20" w:line="240" w:lineRule="auto"/>
            </w:pPr>
            <w:r>
              <w:rPr>
                <w:rFonts w:ascii="Aptos" w:hAnsi="Aptos"/>
                <w:color w:val="243746"/>
                <w:sz w:val="15"/>
              </w:rPr>
              <w:t>Keeps model input consistent and storage manageable.</w:t>
            </w:r>
          </w:p>
        </w:tc>
        <w:tc>
          <w:tcPr>
            <w:tcW w:type="dxa" w:w="2304"/>
            <w:vAlign w:val="top"/>
            <w:shd w:fill="F4F7FA"/>
            <w:tcMar>
              <w:top w:w="80" w:type="dxa"/>
              <w:start w:w="95" w:type="dxa"/>
              <w:bottom w:w="80" w:type="dxa"/>
              <w:end w:w="95" w:type="dxa"/>
            </w:tcMar>
          </w:tcPr>
          <w:p>
            <w:pPr>
              <w:spacing w:after="20" w:line="240" w:lineRule="auto"/>
            </w:pPr>
            <w:r>
              <w:rPr>
                <w:rFonts w:ascii="Aptos" w:hAnsi="Aptos"/>
                <w:color w:val="243746"/>
                <w:sz w:val="15"/>
              </w:rPr>
              <w:t>Raw logs/traces can be retained for a short lab investigation window.</w:t>
            </w:r>
          </w:p>
        </w:tc>
      </w:tr>
      <w:tr>
        <w:tc>
          <w:tcPr>
            <w:tcW w:type="dxa" w:w="1512"/>
            <w:vAlign w:val="top"/>
            <w:shd w:fill="FFFFFF"/>
            <w:tcMar>
              <w:top w:w="80" w:type="dxa"/>
              <w:start w:w="95" w:type="dxa"/>
              <w:bottom w:w="80" w:type="dxa"/>
              <w:end w:w="95" w:type="dxa"/>
            </w:tcMar>
          </w:tcPr>
          <w:p>
            <w:pPr>
              <w:spacing w:after="20" w:line="240" w:lineRule="auto"/>
            </w:pPr>
            <w:r>
              <w:rPr>
                <w:rFonts w:ascii="Aptos" w:hAnsi="Aptos"/>
                <w:color w:val="243746"/>
                <w:sz w:val="15"/>
              </w:rPr>
              <w:t>Reproducibility</w:t>
            </w:r>
          </w:p>
        </w:tc>
        <w:tc>
          <w:tcPr>
            <w:tcW w:type="dxa" w:w="2376"/>
            <w:vAlign w:val="top"/>
            <w:shd w:fill="FFFFFF"/>
            <w:tcMar>
              <w:top w:w="80" w:type="dxa"/>
              <w:start w:w="95" w:type="dxa"/>
              <w:bottom w:w="80" w:type="dxa"/>
              <w:end w:w="95" w:type="dxa"/>
            </w:tcMar>
          </w:tcPr>
          <w:p>
            <w:pPr>
              <w:spacing w:after="20" w:line="240" w:lineRule="auto"/>
            </w:pPr>
            <w:r>
              <w:rPr>
                <w:rFonts w:ascii="Aptos" w:hAnsi="Aptos"/>
                <w:color w:val="243746"/>
                <w:sz w:val="15"/>
              </w:rPr>
              <w:t>Pin versions and model/feature/policy versions</w:t>
            </w:r>
          </w:p>
        </w:tc>
        <w:tc>
          <w:tcPr>
            <w:tcW w:type="dxa" w:w="3600"/>
            <w:vAlign w:val="top"/>
            <w:shd w:fill="FFFFFF"/>
            <w:tcMar>
              <w:top w:w="80" w:type="dxa"/>
              <w:start w:w="95" w:type="dxa"/>
              <w:bottom w:w="80" w:type="dxa"/>
              <w:end w:w="95" w:type="dxa"/>
            </w:tcMar>
          </w:tcPr>
          <w:p>
            <w:pPr>
              <w:spacing w:after="20" w:line="240" w:lineRule="auto"/>
            </w:pPr>
            <w:r>
              <w:rPr>
                <w:rFonts w:ascii="Aptos" w:hAnsi="Aptos"/>
                <w:color w:val="243746"/>
                <w:sz w:val="15"/>
              </w:rPr>
              <w:t>Makes results traceable and avoids silent experimental drift.</w:t>
            </w:r>
          </w:p>
        </w:tc>
        <w:tc>
          <w:tcPr>
            <w:tcW w:type="dxa" w:w="2304"/>
            <w:vAlign w:val="top"/>
            <w:shd w:fill="FFFFFF"/>
            <w:tcMar>
              <w:top w:w="80" w:type="dxa"/>
              <w:start w:w="95" w:type="dxa"/>
              <w:bottom w:w="80" w:type="dxa"/>
              <w:end w:w="95" w:type="dxa"/>
            </w:tcMar>
          </w:tcPr>
          <w:p>
            <w:pPr>
              <w:spacing w:after="20" w:line="240" w:lineRule="auto"/>
            </w:pPr>
            <w:r>
              <w:rPr>
                <w:rFonts w:ascii="Aptos" w:hAnsi="Aptos"/>
                <w:color w:val="243746"/>
                <w:sz w:val="15"/>
              </w:rPr>
              <w:t>Any upgrade creates a new experiment configuration.</w:t>
            </w:r>
          </w:p>
        </w:tc>
      </w:tr>
    </w:tbl>
    <w:p>
      <w:pPr>
        <w:spacing w:after="20"/>
      </w:pPr>
    </w:p>
    <w:p>
      <w:pPr>
        <w:pStyle w:val="Heading2"/>
      </w:pPr>
      <w:r>
        <w:t>2.1 Architecture quality goals</w:t>
      </w:r>
    </w:p>
    <w:tbl>
      <w:tblPr>
        <w:tblW w:type="auto" w:w="0"/>
        <w:jc w:val="center"/>
        <w:tblLayout w:type="fixed"/>
        <w:tblLook w:firstColumn="1" w:firstRow="1" w:lastColumn="0" w:lastRow="0" w:noHBand="0" w:noVBand="1" w:val="04A0"/>
        <w:tblBorders>
          <w:top w:val="single" w:sz="5" w:space="0" w:color="C8D5E0"/>
          <w:left w:val="single" w:sz="5" w:space="0" w:color="C8D5E0"/>
          <w:bottom w:val="single" w:sz="5" w:space="0" w:color="C8D5E0"/>
          <w:right w:val="single" w:sz="5" w:space="0" w:color="C8D5E0"/>
          <w:insideH w:val="single" w:sz="5" w:space="0" w:color="C8D5E0"/>
          <w:insideV w:val="single" w:sz="5" w:space="0" w:color="C8D5E0"/>
        </w:tblBorders>
      </w:tblPr>
      <w:tblGrid>
        <w:gridCol w:w="3278"/>
        <w:gridCol w:w="3278"/>
        <w:gridCol w:w="3278"/>
      </w:tblGrid>
      <w:tr>
        <w:trPr>
          <w:tblHeader w:val="true"/>
        </w:trPr>
        <w:tc>
          <w:tcPr>
            <w:tcW w:type="dxa" w:w="1656"/>
            <w:shd w:fill="17324D"/>
            <w:tcMar>
              <w:top w:w="80" w:type="dxa"/>
              <w:start w:w="95" w:type="dxa"/>
              <w:bottom w:w="80" w:type="dxa"/>
              <w:end w:w="95" w:type="dxa"/>
            </w:tcMar>
            <w:vAlign w:val="center"/>
          </w:tcPr>
          <w:p>
            <w:pPr>
              <w:spacing w:after="0"/>
            </w:pPr>
            <w:r>
              <w:rPr>
                <w:rFonts w:ascii="Aptos" w:hAnsi="Aptos"/>
                <w:b/>
                <w:color w:val="FFFFFF"/>
                <w:sz w:val="16"/>
              </w:rPr>
              <w:t>Goal</w:t>
            </w:r>
          </w:p>
        </w:tc>
        <w:tc>
          <w:tcPr>
            <w:tcW w:type="dxa" w:w="5040"/>
            <w:shd w:fill="17324D"/>
            <w:tcMar>
              <w:top w:w="80" w:type="dxa"/>
              <w:start w:w="95" w:type="dxa"/>
              <w:bottom w:w="80" w:type="dxa"/>
              <w:end w:w="95" w:type="dxa"/>
            </w:tcMar>
            <w:vAlign w:val="center"/>
          </w:tcPr>
          <w:p>
            <w:pPr>
              <w:spacing w:after="0"/>
            </w:pPr>
            <w:r>
              <w:rPr>
                <w:rFonts w:ascii="Aptos" w:hAnsi="Aptos"/>
                <w:b/>
                <w:color w:val="FFFFFF"/>
                <w:sz w:val="16"/>
              </w:rPr>
              <w:t>Design response</w:t>
            </w:r>
          </w:p>
        </w:tc>
        <w:tc>
          <w:tcPr>
            <w:tcW w:type="dxa" w:w="3096"/>
            <w:shd w:fill="17324D"/>
            <w:tcMar>
              <w:top w:w="80" w:type="dxa"/>
              <w:start w:w="95" w:type="dxa"/>
              <w:bottom w:w="80" w:type="dxa"/>
              <w:end w:w="95" w:type="dxa"/>
            </w:tcMar>
            <w:vAlign w:val="center"/>
          </w:tcPr>
          <w:p>
            <w:pPr>
              <w:spacing w:after="0"/>
            </w:pPr>
            <w:r>
              <w:rPr>
                <w:rFonts w:ascii="Aptos" w:hAnsi="Aptos"/>
                <w:b/>
                <w:color w:val="FFFFFF"/>
                <w:sz w:val="16"/>
              </w:rPr>
              <w:t>Verification</w:t>
            </w:r>
          </w:p>
        </w:tc>
      </w:tr>
      <w:tr>
        <w:tc>
          <w:tcPr>
            <w:tcW w:type="dxa" w:w="1656"/>
            <w:vAlign w:val="top"/>
            <w:shd w:fill="FFFFFF"/>
            <w:tcMar>
              <w:top w:w="80" w:type="dxa"/>
              <w:start w:w="95" w:type="dxa"/>
              <w:bottom w:w="80" w:type="dxa"/>
              <w:end w:w="95" w:type="dxa"/>
            </w:tcMar>
          </w:tcPr>
          <w:p>
            <w:pPr>
              <w:spacing w:after="20" w:line="240" w:lineRule="auto"/>
            </w:pPr>
            <w:r>
              <w:rPr>
                <w:rFonts w:ascii="Aptos" w:hAnsi="Aptos"/>
                <w:color w:val="243746"/>
                <w:sz w:val="16"/>
              </w:rPr>
              <w:t>Diagnosability</w:t>
            </w:r>
          </w:p>
        </w:tc>
        <w:tc>
          <w:tcPr>
            <w:tcW w:type="dxa" w:w="5040"/>
            <w:vAlign w:val="top"/>
            <w:shd w:fill="FFFFFF"/>
            <w:tcMar>
              <w:top w:w="80" w:type="dxa"/>
              <w:start w:w="95" w:type="dxa"/>
              <w:bottom w:w="80" w:type="dxa"/>
              <w:end w:w="95" w:type="dxa"/>
            </w:tcMar>
          </w:tcPr>
          <w:p>
            <w:pPr>
              <w:spacing w:after="20" w:line="240" w:lineRule="auto"/>
            </w:pPr>
            <w:r>
              <w:rPr>
                <w:rFonts w:ascii="Aptos" w:hAnsi="Aptos"/>
                <w:color w:val="243746"/>
                <w:sz w:val="16"/>
              </w:rPr>
              <w:t>Every diagnosis has ranked causes, evidence references, model version and feature-window timestamps.</w:t>
            </w:r>
          </w:p>
        </w:tc>
        <w:tc>
          <w:tcPr>
            <w:tcW w:type="dxa" w:w="3096"/>
            <w:vAlign w:val="top"/>
            <w:shd w:fill="FFFFFF"/>
            <w:tcMar>
              <w:top w:w="80" w:type="dxa"/>
              <w:start w:w="95" w:type="dxa"/>
              <w:bottom w:w="80" w:type="dxa"/>
              <w:end w:w="95" w:type="dxa"/>
            </w:tcMar>
          </w:tcPr>
          <w:p>
            <w:pPr>
              <w:spacing w:after="20" w:line="240" w:lineRule="auto"/>
            </w:pPr>
            <w:r>
              <w:rPr>
                <w:rFonts w:ascii="Aptos" w:hAnsi="Aptos"/>
                <w:color w:val="243746"/>
                <w:sz w:val="16"/>
              </w:rPr>
              <w:t>A test reviewer can explain why the predicted service was ranked first.</w:t>
            </w:r>
          </w:p>
        </w:tc>
      </w:tr>
      <w:tr>
        <w:tc>
          <w:tcPr>
            <w:tcW w:type="dxa" w:w="1656"/>
            <w:vAlign w:val="top"/>
            <w:shd w:fill="F4F7FA"/>
            <w:tcMar>
              <w:top w:w="80" w:type="dxa"/>
              <w:start w:w="95" w:type="dxa"/>
              <w:bottom w:w="80" w:type="dxa"/>
              <w:end w:w="95" w:type="dxa"/>
            </w:tcMar>
          </w:tcPr>
          <w:p>
            <w:pPr>
              <w:spacing w:after="20" w:line="240" w:lineRule="auto"/>
            </w:pPr>
            <w:r>
              <w:rPr>
                <w:rFonts w:ascii="Aptos" w:hAnsi="Aptos"/>
                <w:color w:val="243746"/>
                <w:sz w:val="16"/>
              </w:rPr>
              <w:t>Safety</w:t>
            </w:r>
          </w:p>
        </w:tc>
        <w:tc>
          <w:tcPr>
            <w:tcW w:type="dxa" w:w="5040"/>
            <w:vAlign w:val="top"/>
            <w:shd w:fill="F4F7FA"/>
            <w:tcMar>
              <w:top w:w="80" w:type="dxa"/>
              <w:start w:w="95" w:type="dxa"/>
              <w:bottom w:w="80" w:type="dxa"/>
              <w:end w:w="95" w:type="dxa"/>
            </w:tcMar>
          </w:tcPr>
          <w:p>
            <w:pPr>
              <w:spacing w:after="20" w:line="240" w:lineRule="auto"/>
            </w:pPr>
            <w:r>
              <w:rPr>
                <w:rFonts w:ascii="Aptos" w:hAnsi="Aptos"/>
                <w:color w:val="243746"/>
                <w:sz w:val="16"/>
              </w:rPr>
              <w:t>Action allow-list, target allow-list, confidence/risk checks, cooldown, retry limit, audit trail.</w:t>
            </w:r>
          </w:p>
        </w:tc>
        <w:tc>
          <w:tcPr>
            <w:tcW w:type="dxa" w:w="3096"/>
            <w:vAlign w:val="top"/>
            <w:shd w:fill="F4F7FA"/>
            <w:tcMar>
              <w:top w:w="80" w:type="dxa"/>
              <w:start w:w="95" w:type="dxa"/>
              <w:bottom w:w="80" w:type="dxa"/>
              <w:end w:w="95" w:type="dxa"/>
            </w:tcMar>
          </w:tcPr>
          <w:p>
            <w:pPr>
              <w:spacing w:after="20" w:line="240" w:lineRule="auto"/>
            </w:pPr>
            <w:r>
              <w:rPr>
                <w:rFonts w:ascii="Aptos" w:hAnsi="Aptos"/>
                <w:color w:val="243746"/>
                <w:sz w:val="16"/>
              </w:rPr>
              <w:t>Unauthorized actions count must remain zero in the test campaign.</w:t>
            </w:r>
          </w:p>
        </w:tc>
      </w:tr>
      <w:tr>
        <w:tc>
          <w:tcPr>
            <w:tcW w:type="dxa" w:w="1656"/>
            <w:vAlign w:val="top"/>
            <w:shd w:fill="FFFFFF"/>
            <w:tcMar>
              <w:top w:w="80" w:type="dxa"/>
              <w:start w:w="95" w:type="dxa"/>
              <w:bottom w:w="80" w:type="dxa"/>
              <w:end w:w="95" w:type="dxa"/>
            </w:tcMar>
          </w:tcPr>
          <w:p>
            <w:pPr>
              <w:spacing w:after="20" w:line="240" w:lineRule="auto"/>
            </w:pPr>
            <w:r>
              <w:rPr>
                <w:rFonts w:ascii="Aptos" w:hAnsi="Aptos"/>
                <w:color w:val="243746"/>
                <w:sz w:val="16"/>
              </w:rPr>
              <w:t>Recoverability</w:t>
            </w:r>
          </w:p>
        </w:tc>
        <w:tc>
          <w:tcPr>
            <w:tcW w:type="dxa" w:w="5040"/>
            <w:vAlign w:val="top"/>
            <w:shd w:fill="FFFFFF"/>
            <w:tcMar>
              <w:top w:w="80" w:type="dxa"/>
              <w:start w:w="95" w:type="dxa"/>
              <w:bottom w:w="80" w:type="dxa"/>
              <w:end w:w="95" w:type="dxa"/>
            </w:tcMar>
          </w:tcPr>
          <w:p>
            <w:pPr>
              <w:spacing w:after="20" w:line="240" w:lineRule="auto"/>
            </w:pPr>
            <w:r>
              <w:rPr>
                <w:rFonts w:ascii="Aptos" w:hAnsi="Aptos"/>
                <w:color w:val="243746"/>
                <w:sz w:val="16"/>
              </w:rPr>
              <w:t>Action execution is bounded and followed by repeated application-level health checks.</w:t>
            </w:r>
          </w:p>
        </w:tc>
        <w:tc>
          <w:tcPr>
            <w:tcW w:type="dxa" w:w="3096"/>
            <w:vAlign w:val="top"/>
            <w:shd w:fill="FFFFFF"/>
            <w:tcMar>
              <w:top w:w="80" w:type="dxa"/>
              <w:start w:w="95" w:type="dxa"/>
              <w:bottom w:w="80" w:type="dxa"/>
              <w:end w:w="95" w:type="dxa"/>
            </w:tcMar>
          </w:tcPr>
          <w:p>
            <w:pPr>
              <w:spacing w:after="20" w:line="240" w:lineRule="auto"/>
            </w:pPr>
            <w:r>
              <w:rPr>
                <w:rFonts w:ascii="Aptos" w:hAnsi="Aptos"/>
                <w:color w:val="243746"/>
                <w:sz w:val="16"/>
              </w:rPr>
              <w:t>Recovery status is based on observed health, not on a successful command exit code.</w:t>
            </w:r>
          </w:p>
        </w:tc>
      </w:tr>
      <w:tr>
        <w:tc>
          <w:tcPr>
            <w:tcW w:type="dxa" w:w="1656"/>
            <w:vAlign w:val="top"/>
            <w:shd w:fill="F4F7FA"/>
            <w:tcMar>
              <w:top w:w="80" w:type="dxa"/>
              <w:start w:w="95" w:type="dxa"/>
              <w:bottom w:w="80" w:type="dxa"/>
              <w:end w:w="95" w:type="dxa"/>
            </w:tcMar>
          </w:tcPr>
          <w:p>
            <w:pPr>
              <w:spacing w:after="20" w:line="240" w:lineRule="auto"/>
            </w:pPr>
            <w:r>
              <w:rPr>
                <w:rFonts w:ascii="Aptos" w:hAnsi="Aptos"/>
                <w:color w:val="243746"/>
                <w:sz w:val="16"/>
              </w:rPr>
              <w:t>Reproducibility</w:t>
            </w:r>
          </w:p>
        </w:tc>
        <w:tc>
          <w:tcPr>
            <w:tcW w:type="dxa" w:w="5040"/>
            <w:vAlign w:val="top"/>
            <w:shd w:fill="F4F7FA"/>
            <w:tcMar>
              <w:top w:w="80" w:type="dxa"/>
              <w:start w:w="95" w:type="dxa"/>
              <w:bottom w:w="80" w:type="dxa"/>
              <w:end w:w="95" w:type="dxa"/>
            </w:tcMar>
          </w:tcPr>
          <w:p>
            <w:pPr>
              <w:spacing w:after="20" w:line="240" w:lineRule="auto"/>
            </w:pPr>
            <w:r>
              <w:rPr>
                <w:rFonts w:ascii="Aptos" w:hAnsi="Aptos"/>
                <w:color w:val="243746"/>
                <w:sz w:val="16"/>
              </w:rPr>
              <w:t>Pinned configuration, episode IDs, seed/config manifest and train/validation/test split manifest.</w:t>
            </w:r>
          </w:p>
        </w:tc>
        <w:tc>
          <w:tcPr>
            <w:tcW w:type="dxa" w:w="3096"/>
            <w:vAlign w:val="top"/>
            <w:shd w:fill="F4F7FA"/>
            <w:tcMar>
              <w:top w:w="80" w:type="dxa"/>
              <w:start w:w="95" w:type="dxa"/>
              <w:bottom w:w="80" w:type="dxa"/>
              <w:end w:w="95" w:type="dxa"/>
            </w:tcMar>
          </w:tcPr>
          <w:p>
            <w:pPr>
              <w:spacing w:after="20" w:line="240" w:lineRule="auto"/>
            </w:pPr>
            <w:r>
              <w:rPr>
                <w:rFonts w:ascii="Aptos" w:hAnsi="Aptos"/>
                <w:color w:val="243746"/>
                <w:sz w:val="16"/>
              </w:rPr>
              <w:t>Another run can reproduce the same fault scenario and evaluation split.</w:t>
            </w:r>
          </w:p>
        </w:tc>
      </w:tr>
      <w:tr>
        <w:tc>
          <w:tcPr>
            <w:tcW w:type="dxa" w:w="1656"/>
            <w:vAlign w:val="top"/>
            <w:shd w:fill="FFFFFF"/>
            <w:tcMar>
              <w:top w:w="80" w:type="dxa"/>
              <w:start w:w="95" w:type="dxa"/>
              <w:bottom w:w="80" w:type="dxa"/>
              <w:end w:w="95" w:type="dxa"/>
            </w:tcMar>
          </w:tcPr>
          <w:p>
            <w:pPr>
              <w:spacing w:after="20" w:line="240" w:lineRule="auto"/>
            </w:pPr>
            <w:r>
              <w:rPr>
                <w:rFonts w:ascii="Aptos" w:hAnsi="Aptos"/>
                <w:color w:val="243746"/>
                <w:sz w:val="16"/>
              </w:rPr>
              <w:t>Modularity</w:t>
            </w:r>
          </w:p>
        </w:tc>
        <w:tc>
          <w:tcPr>
            <w:tcW w:type="dxa" w:w="5040"/>
            <w:vAlign w:val="top"/>
            <w:shd w:fill="FFFFFF"/>
            <w:tcMar>
              <w:top w:w="80" w:type="dxa"/>
              <w:start w:w="95" w:type="dxa"/>
              <w:bottom w:w="80" w:type="dxa"/>
              <w:end w:w="95" w:type="dxa"/>
            </w:tcMar>
          </w:tcPr>
          <w:p>
            <w:pPr>
              <w:spacing w:after="20" w:line="240" w:lineRule="auto"/>
            </w:pPr>
            <w:r>
              <w:rPr>
                <w:rFonts w:ascii="Aptos" w:hAnsi="Aptos"/>
                <w:color w:val="243746"/>
                <w:sz w:val="16"/>
              </w:rPr>
              <w:t>Independent gateway, business services, diagnosis service, controller and action adapter.</w:t>
            </w:r>
          </w:p>
        </w:tc>
        <w:tc>
          <w:tcPr>
            <w:tcW w:type="dxa" w:w="3096"/>
            <w:vAlign w:val="top"/>
            <w:shd w:fill="FFFFFF"/>
            <w:tcMar>
              <w:top w:w="80" w:type="dxa"/>
              <w:start w:w="95" w:type="dxa"/>
              <w:bottom w:w="80" w:type="dxa"/>
              <w:end w:w="95" w:type="dxa"/>
            </w:tcMar>
          </w:tcPr>
          <w:p>
            <w:pPr>
              <w:spacing w:after="20" w:line="240" w:lineRule="auto"/>
            </w:pPr>
            <w:r>
              <w:rPr>
                <w:rFonts w:ascii="Aptos" w:hAnsi="Aptos"/>
                <w:color w:val="243746"/>
                <w:sz w:val="16"/>
              </w:rPr>
              <w:t>Each service can be unit-tested and started/restarted independently.</w:t>
            </w:r>
          </w:p>
        </w:tc>
      </w:tr>
    </w:tbl>
    <w:p>
      <w:pPr>
        <w:spacing w:after="20"/>
      </w:pPr>
    </w:p>
    <w:p>
      <w:pPr>
        <w:pStyle w:val="Heading1"/>
        <w:pageBreakBefore/>
      </w:pPr>
      <w:r>
        <w:t>3. Logical System Architecture</w:t>
      </w:r>
    </w:p>
    <w:p>
      <w:pPr>
        <w:keepLines/>
      </w:pPr>
      <w:r>
        <w:t>Figure 1 is the canonical logical architecture. Solid blue/green/purple paths represent application or control flow; dashed amber paths represent telemetry; dashed red paths represent controlled test input. The diagram intentionally shows both the business plane and the recovery control plane because diagnosis should observe the system, while remediation needs a separate authority boundary.</w:t>
      </w:r>
    </w:p>
    <w:p>
      <w:pPr>
        <w:keepNext/>
        <w:spacing w:after="0"/>
        <w:jc w:val="center"/>
      </w:pPr>
      <w:r>
        <w:drawing>
          <wp:inline xmlns:a="http://schemas.openxmlformats.org/drawingml/2006/main" xmlns:pic="http://schemas.openxmlformats.org/drawingml/2006/picture">
            <wp:extent cx="6217920" cy="5521786"/>
            <wp:docPr id="2" name="Picture 2" descr="AutoHeal AI logical architecture with React UI, Node gateway, Spring services, PostgreSQL, Prometheus, OpenTelemetry, Grafana, Python diagnosis service, Spring recovery controller and restricted recovery adapter." title="Figure 1. AutoHeal AI logical architecture: business application, observability plane, diagnosis service and restricted recovery control plane."/>
            <wp:cNvGraphicFramePr>
              <a:graphicFrameLocks noChangeAspect="1"/>
            </wp:cNvGraphicFramePr>
            <a:graphic>
              <a:graphicData uri="http://schemas.openxmlformats.org/drawingml/2006/picture">
                <pic:pic>
                  <pic:nvPicPr>
                    <pic:cNvPr id="0" name="01_system_architecture.png"/>
                    <pic:cNvPicPr/>
                  </pic:nvPicPr>
                  <pic:blipFill>
                    <a:blip r:embed="rId11"/>
                    <a:stretch>
                      <a:fillRect/>
                    </a:stretch>
                  </pic:blipFill>
                  <pic:spPr>
                    <a:xfrm>
                      <a:off x="0" y="0"/>
                      <a:ext cx="6217920" cy="5521786"/>
                    </a:xfrm>
                    <a:prstGeom prst="rect"/>
                  </pic:spPr>
                </pic:pic>
              </a:graphicData>
            </a:graphic>
          </wp:inline>
        </w:drawing>
      </w:r>
    </w:p>
    <w:p>
      <w:pPr>
        <w:pStyle w:val="CaptionCustom"/>
      </w:pPr>
      <w:r>
        <w:t>Figure 1. AutoHeal AI logical architecture: business application, observability plane, diagnosis service and restricted recovery control plane.</w:t>
      </w:r>
    </w:p>
    <w:p>
      <w:pPr>
        <w:pStyle w:val="Heading2"/>
        <w:pageBreakBefore/>
      </w:pPr>
      <w:r>
        <w:t>3.1 Reading Figure 1</w:t>
      </w:r>
    </w:p>
    <w:p>
      <w:pPr>
        <w:spacing w:after="60"/>
        <w:ind w:left="403" w:hanging="360"/>
      </w:pPr>
      <w:r>
        <w:rPr>
          <w:b/>
          <w:color w:val="2E6793"/>
        </w:rPr>
        <w:t xml:space="preserve">1. </w:t>
      </w:r>
      <w:r>
        <w:t>The browser uses the React dashboard; the dashboard calls the Node.js gateway rather than accessing internal services directly.</w:t>
      </w:r>
    </w:p>
    <w:p>
      <w:pPr>
        <w:spacing w:after="60"/>
        <w:ind w:left="403" w:hanging="360"/>
      </w:pPr>
      <w:r>
        <w:rPr>
          <w:b/>
          <w:color w:val="2E6793"/>
        </w:rPr>
        <w:t xml:space="preserve">2. </w:t>
      </w:r>
      <w:r>
        <w:t>The gateway routes business requests to Spring Boot services. The order service calls inventory and database dependencies, providing a small dependency graph for diagnosis.</w:t>
      </w:r>
    </w:p>
    <w:p>
      <w:pPr>
        <w:spacing w:after="60"/>
        <w:ind w:left="403" w:hanging="360"/>
      </w:pPr>
      <w:r>
        <w:rPr>
          <w:b/>
          <w:color w:val="2E6793"/>
        </w:rPr>
        <w:t xml:space="preserve">3. </w:t>
      </w:r>
      <w:r>
        <w:t>Prometheus scrapes numeric metrics such as request count, error rate, latency and resource utilization. OpenTelemetry carries trace context and the log/trace pipeline.</w:t>
      </w:r>
    </w:p>
    <w:p>
      <w:pPr>
        <w:spacing w:after="60"/>
        <w:ind w:left="403" w:hanging="360"/>
      </w:pPr>
      <w:r>
        <w:rPr>
          <w:b/>
          <w:color w:val="2E6793"/>
        </w:rPr>
        <w:t xml:space="preserve">4. </w:t>
      </w:r>
      <w:r>
        <w:t>The Python Diagnosis Service reads evidence through telemetry query interfaces and returns a structured diagnosis. It does not execute recovery actions.</w:t>
      </w:r>
    </w:p>
    <w:p>
      <w:pPr>
        <w:spacing w:after="60"/>
        <w:ind w:left="403" w:hanging="360"/>
      </w:pPr>
      <w:r>
        <w:rPr>
          <w:b/>
          <w:color w:val="2E6793"/>
        </w:rPr>
        <w:t xml:space="preserve">5. </w:t>
      </w:r>
      <w:r>
        <w:t>The Spring Boot Recovery Controller validates candidate actions against policy and sends only approved actions to a restricted Recovery Adapter.</w:t>
      </w:r>
    </w:p>
    <w:p>
      <w:pPr>
        <w:spacing w:after="60"/>
        <w:ind w:left="403" w:hanging="360"/>
      </w:pPr>
      <w:r>
        <w:rPr>
          <w:b/>
          <w:color w:val="2E6793"/>
        </w:rPr>
        <w:t xml:space="preserve">6. </w:t>
      </w:r>
      <w:r>
        <w:t>The Incident/Audit Knowledge Base records what was observed, what the model concluded, why an action was allowed or denied, and whether health recovered.</w:t>
      </w:r>
    </w:p>
    <w:p>
      <w:pPr>
        <w:spacing w:after="60"/>
        <w:ind w:left="403" w:hanging="360"/>
      </w:pPr>
      <w:r>
        <w:rPr>
          <w:b/>
          <w:color w:val="2E6793"/>
        </w:rPr>
        <w:t xml:space="preserve">7. </w:t>
      </w:r>
      <w:r>
        <w:t>The fault injector is a test-only component. Fault identity is stored as ground truth for evaluation and must not be passed as a predictive feature to the model.</w:t>
      </w:r>
    </w:p>
    <w:p>
      <w:pPr>
        <w:pStyle w:val="Heading2"/>
      </w:pPr>
      <w:r>
        <w:t>3.2 System trust boundaries</w:t>
      </w:r>
    </w:p>
    <w:tbl>
      <w:tblPr>
        <w:tblW w:type="auto" w:w="0"/>
        <w:jc w:val="center"/>
        <w:tblLayout w:type="fixed"/>
        <w:tblLook w:firstColumn="1" w:firstRow="1" w:lastColumn="0" w:lastRow="0" w:noHBand="0" w:noVBand="1" w:val="04A0"/>
        <w:tblBorders>
          <w:top w:val="single" w:sz="5" w:space="0" w:color="C8D5E0"/>
          <w:left w:val="single" w:sz="5" w:space="0" w:color="C8D5E0"/>
          <w:bottom w:val="single" w:sz="5" w:space="0" w:color="C8D5E0"/>
          <w:right w:val="single" w:sz="5" w:space="0" w:color="C8D5E0"/>
          <w:insideH w:val="single" w:sz="5" w:space="0" w:color="C8D5E0"/>
          <w:insideV w:val="single" w:sz="5" w:space="0" w:color="C8D5E0"/>
        </w:tblBorders>
      </w:tblPr>
      <w:tblGrid>
        <w:gridCol w:w="3278"/>
        <w:gridCol w:w="3278"/>
        <w:gridCol w:w="3278"/>
      </w:tblGrid>
      <w:tr>
        <w:trPr>
          <w:tblHeader w:val="true"/>
        </w:trPr>
        <w:tc>
          <w:tcPr>
            <w:tcW w:type="dxa" w:w="1944"/>
            <w:shd w:fill="17324D"/>
            <w:tcMar>
              <w:top w:w="80" w:type="dxa"/>
              <w:start w:w="95" w:type="dxa"/>
              <w:bottom w:w="80" w:type="dxa"/>
              <w:end w:w="95" w:type="dxa"/>
            </w:tcMar>
            <w:vAlign w:val="center"/>
          </w:tcPr>
          <w:p>
            <w:pPr>
              <w:spacing w:after="0"/>
            </w:pPr>
            <w:r>
              <w:rPr>
                <w:rFonts w:ascii="Aptos" w:hAnsi="Aptos"/>
                <w:b/>
                <w:color w:val="FFFFFF"/>
                <w:sz w:val="16"/>
              </w:rPr>
              <w:t>Boundary</w:t>
            </w:r>
          </w:p>
        </w:tc>
        <w:tc>
          <w:tcPr>
            <w:tcW w:type="dxa" w:w="3456"/>
            <w:shd w:fill="17324D"/>
            <w:tcMar>
              <w:top w:w="80" w:type="dxa"/>
              <w:start w:w="95" w:type="dxa"/>
              <w:bottom w:w="80" w:type="dxa"/>
              <w:end w:w="95" w:type="dxa"/>
            </w:tcMar>
            <w:vAlign w:val="center"/>
          </w:tcPr>
          <w:p>
            <w:pPr>
              <w:spacing w:after="0"/>
            </w:pPr>
            <w:r>
              <w:rPr>
                <w:rFonts w:ascii="Aptos" w:hAnsi="Aptos"/>
                <w:b/>
                <w:color w:val="FFFFFF"/>
                <w:sz w:val="16"/>
              </w:rPr>
              <w:t>Allowed traffic</w:t>
            </w:r>
          </w:p>
        </w:tc>
        <w:tc>
          <w:tcPr>
            <w:tcW w:type="dxa" w:w="4392"/>
            <w:shd w:fill="17324D"/>
            <w:tcMar>
              <w:top w:w="80" w:type="dxa"/>
              <w:start w:w="95" w:type="dxa"/>
              <w:bottom w:w="80" w:type="dxa"/>
              <w:end w:w="95" w:type="dxa"/>
            </w:tcMar>
            <w:vAlign w:val="center"/>
          </w:tcPr>
          <w:p>
            <w:pPr>
              <w:spacing w:after="0"/>
            </w:pPr>
            <w:r>
              <w:rPr>
                <w:rFonts w:ascii="Aptos" w:hAnsi="Aptos"/>
                <w:b/>
                <w:color w:val="FFFFFF"/>
                <w:sz w:val="16"/>
              </w:rPr>
              <w:t>Controls</w:t>
            </w:r>
          </w:p>
        </w:tc>
      </w:tr>
      <w:tr>
        <w:tc>
          <w:tcPr>
            <w:tcW w:type="dxa" w:w="1944"/>
            <w:vAlign w:val="top"/>
            <w:shd w:fill="FFFFFF"/>
            <w:tcMar>
              <w:top w:w="80" w:type="dxa"/>
              <w:start w:w="95" w:type="dxa"/>
              <w:bottom w:w="80" w:type="dxa"/>
              <w:end w:w="95" w:type="dxa"/>
            </w:tcMar>
          </w:tcPr>
          <w:p>
            <w:pPr>
              <w:spacing w:after="20" w:line="240" w:lineRule="auto"/>
            </w:pPr>
            <w:r>
              <w:rPr>
                <w:rFonts w:ascii="Aptos" w:hAnsi="Aptos"/>
                <w:color w:val="243746"/>
                <w:sz w:val="16"/>
              </w:rPr>
              <w:t>Browser → gateway</w:t>
            </w:r>
          </w:p>
        </w:tc>
        <w:tc>
          <w:tcPr>
            <w:tcW w:type="dxa" w:w="3456"/>
            <w:vAlign w:val="top"/>
            <w:shd w:fill="FFFFFF"/>
            <w:tcMar>
              <w:top w:w="80" w:type="dxa"/>
              <w:start w:w="95" w:type="dxa"/>
              <w:bottom w:w="80" w:type="dxa"/>
              <w:end w:w="95" w:type="dxa"/>
            </w:tcMar>
          </w:tcPr>
          <w:p>
            <w:pPr>
              <w:spacing w:after="20" w:line="240" w:lineRule="auto"/>
            </w:pPr>
            <w:r>
              <w:rPr>
                <w:rFonts w:ascii="Aptos" w:hAnsi="Aptos"/>
                <w:color w:val="243746"/>
                <w:sz w:val="16"/>
              </w:rPr>
              <w:t>HTTPS/JSON in non-local deployment; localhost HTTP in development</w:t>
            </w:r>
          </w:p>
        </w:tc>
        <w:tc>
          <w:tcPr>
            <w:tcW w:type="dxa" w:w="4392"/>
            <w:vAlign w:val="top"/>
            <w:shd w:fill="FFFFFF"/>
            <w:tcMar>
              <w:top w:w="80" w:type="dxa"/>
              <w:start w:w="95" w:type="dxa"/>
              <w:bottom w:w="80" w:type="dxa"/>
              <w:end w:w="95" w:type="dxa"/>
            </w:tcMar>
          </w:tcPr>
          <w:p>
            <w:pPr>
              <w:spacing w:after="20" w:line="240" w:lineRule="auto"/>
            </w:pPr>
            <w:r>
              <w:rPr>
                <w:rFonts w:ascii="Aptos" w:hAnsi="Aptos"/>
                <w:color w:val="243746"/>
                <w:sz w:val="16"/>
              </w:rPr>
              <w:t>CORS allowlist, request validation, session/auth design if deployed beyond localhost.</w:t>
            </w:r>
          </w:p>
        </w:tc>
      </w:tr>
      <w:tr>
        <w:tc>
          <w:tcPr>
            <w:tcW w:type="dxa" w:w="1944"/>
            <w:vAlign w:val="top"/>
            <w:shd w:fill="F4F7FA"/>
            <w:tcMar>
              <w:top w:w="80" w:type="dxa"/>
              <w:start w:w="95" w:type="dxa"/>
              <w:bottom w:w="80" w:type="dxa"/>
              <w:end w:w="95" w:type="dxa"/>
            </w:tcMar>
          </w:tcPr>
          <w:p>
            <w:pPr>
              <w:spacing w:after="20" w:line="240" w:lineRule="auto"/>
            </w:pPr>
            <w:r>
              <w:rPr>
                <w:rFonts w:ascii="Aptos" w:hAnsi="Aptos"/>
                <w:color w:val="243746"/>
                <w:sz w:val="16"/>
              </w:rPr>
              <w:t>Gateway → business services</w:t>
            </w:r>
          </w:p>
        </w:tc>
        <w:tc>
          <w:tcPr>
            <w:tcW w:type="dxa" w:w="3456"/>
            <w:vAlign w:val="top"/>
            <w:shd w:fill="F4F7FA"/>
            <w:tcMar>
              <w:top w:w="80" w:type="dxa"/>
              <w:start w:w="95" w:type="dxa"/>
              <w:bottom w:w="80" w:type="dxa"/>
              <w:end w:w="95" w:type="dxa"/>
            </w:tcMar>
          </w:tcPr>
          <w:p>
            <w:pPr>
              <w:spacing w:after="20" w:line="240" w:lineRule="auto"/>
            </w:pPr>
            <w:r>
              <w:rPr>
                <w:rFonts w:ascii="Aptos" w:hAnsi="Aptos"/>
                <w:color w:val="243746"/>
                <w:sz w:val="16"/>
              </w:rPr>
              <w:t>Internal REST calls</w:t>
            </w:r>
          </w:p>
        </w:tc>
        <w:tc>
          <w:tcPr>
            <w:tcW w:type="dxa" w:w="4392"/>
            <w:vAlign w:val="top"/>
            <w:shd w:fill="F4F7FA"/>
            <w:tcMar>
              <w:top w:w="80" w:type="dxa"/>
              <w:start w:w="95" w:type="dxa"/>
              <w:bottom w:w="80" w:type="dxa"/>
              <w:end w:w="95" w:type="dxa"/>
            </w:tcMar>
          </w:tcPr>
          <w:p>
            <w:pPr>
              <w:spacing w:after="20" w:line="240" w:lineRule="auto"/>
            </w:pPr>
            <w:r>
              <w:rPr>
                <w:rFonts w:ascii="Aptos" w:hAnsi="Aptos"/>
                <w:color w:val="243746"/>
                <w:sz w:val="16"/>
              </w:rPr>
              <w:t>Service DNS, timeouts, structured request IDs, no open internal ports to the host unless needed.</w:t>
            </w:r>
          </w:p>
        </w:tc>
      </w:tr>
      <w:tr>
        <w:tc>
          <w:tcPr>
            <w:tcW w:type="dxa" w:w="1944"/>
            <w:vAlign w:val="top"/>
            <w:shd w:fill="FFFFFF"/>
            <w:tcMar>
              <w:top w:w="80" w:type="dxa"/>
              <w:start w:w="95" w:type="dxa"/>
              <w:bottom w:w="80" w:type="dxa"/>
              <w:end w:w="95" w:type="dxa"/>
            </w:tcMar>
          </w:tcPr>
          <w:p>
            <w:pPr>
              <w:spacing w:after="20" w:line="240" w:lineRule="auto"/>
            </w:pPr>
            <w:r>
              <w:rPr>
                <w:rFonts w:ascii="Aptos" w:hAnsi="Aptos"/>
                <w:color w:val="243746"/>
                <w:sz w:val="16"/>
              </w:rPr>
              <w:t>Telemetry → diagnosis</w:t>
            </w:r>
          </w:p>
        </w:tc>
        <w:tc>
          <w:tcPr>
            <w:tcW w:type="dxa" w:w="3456"/>
            <w:vAlign w:val="top"/>
            <w:shd w:fill="FFFFFF"/>
            <w:tcMar>
              <w:top w:w="80" w:type="dxa"/>
              <w:start w:w="95" w:type="dxa"/>
              <w:bottom w:w="80" w:type="dxa"/>
              <w:end w:w="95" w:type="dxa"/>
            </w:tcMar>
          </w:tcPr>
          <w:p>
            <w:pPr>
              <w:spacing w:after="20" w:line="240" w:lineRule="auto"/>
            </w:pPr>
            <w:r>
              <w:rPr>
                <w:rFonts w:ascii="Aptos" w:hAnsi="Aptos"/>
                <w:color w:val="243746"/>
                <w:sz w:val="16"/>
              </w:rPr>
              <w:t>Read-only query access</w:t>
            </w:r>
          </w:p>
        </w:tc>
        <w:tc>
          <w:tcPr>
            <w:tcW w:type="dxa" w:w="4392"/>
            <w:vAlign w:val="top"/>
            <w:shd w:fill="FFFFFF"/>
            <w:tcMar>
              <w:top w:w="80" w:type="dxa"/>
              <w:start w:w="95" w:type="dxa"/>
              <w:bottom w:w="80" w:type="dxa"/>
              <w:end w:w="95" w:type="dxa"/>
            </w:tcMar>
          </w:tcPr>
          <w:p>
            <w:pPr>
              <w:spacing w:after="20" w:line="240" w:lineRule="auto"/>
            </w:pPr>
            <w:r>
              <w:rPr>
                <w:rFonts w:ascii="Aptos" w:hAnsi="Aptos"/>
                <w:color w:val="243746"/>
                <w:sz w:val="16"/>
              </w:rPr>
              <w:t>Dedicated credentials or local network policy; only approved metric/log/trace queries.</w:t>
            </w:r>
          </w:p>
        </w:tc>
      </w:tr>
      <w:tr>
        <w:tc>
          <w:tcPr>
            <w:tcW w:type="dxa" w:w="1944"/>
            <w:vAlign w:val="top"/>
            <w:shd w:fill="F4F7FA"/>
            <w:tcMar>
              <w:top w:w="80" w:type="dxa"/>
              <w:start w:w="95" w:type="dxa"/>
              <w:bottom w:w="80" w:type="dxa"/>
              <w:end w:w="95" w:type="dxa"/>
            </w:tcMar>
          </w:tcPr>
          <w:p>
            <w:pPr>
              <w:spacing w:after="20" w:line="240" w:lineRule="auto"/>
            </w:pPr>
            <w:r>
              <w:rPr>
                <w:rFonts w:ascii="Aptos" w:hAnsi="Aptos"/>
                <w:color w:val="243746"/>
                <w:sz w:val="16"/>
              </w:rPr>
              <w:t>Diagnosis → recovery controller</w:t>
            </w:r>
          </w:p>
        </w:tc>
        <w:tc>
          <w:tcPr>
            <w:tcW w:type="dxa" w:w="3456"/>
            <w:vAlign w:val="top"/>
            <w:shd w:fill="F4F7FA"/>
            <w:tcMar>
              <w:top w:w="80" w:type="dxa"/>
              <w:start w:w="95" w:type="dxa"/>
              <w:bottom w:w="80" w:type="dxa"/>
              <w:end w:w="95" w:type="dxa"/>
            </w:tcMar>
          </w:tcPr>
          <w:p>
            <w:pPr>
              <w:spacing w:after="20" w:line="240" w:lineRule="auto"/>
            </w:pPr>
            <w:r>
              <w:rPr>
                <w:rFonts w:ascii="Aptos" w:hAnsi="Aptos"/>
                <w:color w:val="243746"/>
                <w:sz w:val="16"/>
              </w:rPr>
              <w:t>Structured diagnosis payload</w:t>
            </w:r>
          </w:p>
        </w:tc>
        <w:tc>
          <w:tcPr>
            <w:tcW w:type="dxa" w:w="4392"/>
            <w:vAlign w:val="top"/>
            <w:shd w:fill="F4F7FA"/>
            <w:tcMar>
              <w:top w:w="80" w:type="dxa"/>
              <w:start w:w="95" w:type="dxa"/>
              <w:bottom w:w="80" w:type="dxa"/>
              <w:end w:w="95" w:type="dxa"/>
            </w:tcMar>
          </w:tcPr>
          <w:p>
            <w:pPr>
              <w:spacing w:after="20" w:line="240" w:lineRule="auto"/>
            </w:pPr>
            <w:r>
              <w:rPr>
                <w:rFonts w:ascii="Aptos" w:hAnsi="Aptos"/>
                <w:color w:val="243746"/>
                <w:sz w:val="16"/>
              </w:rPr>
              <w:t>Schema validation; confidence is advisory and re-evaluated by policy.</w:t>
            </w:r>
          </w:p>
        </w:tc>
      </w:tr>
      <w:tr>
        <w:tc>
          <w:tcPr>
            <w:tcW w:type="dxa" w:w="1944"/>
            <w:vAlign w:val="top"/>
            <w:shd w:fill="FFFFFF"/>
            <w:tcMar>
              <w:top w:w="80" w:type="dxa"/>
              <w:start w:w="95" w:type="dxa"/>
              <w:bottom w:w="80" w:type="dxa"/>
              <w:end w:w="95" w:type="dxa"/>
            </w:tcMar>
          </w:tcPr>
          <w:p>
            <w:pPr>
              <w:spacing w:after="20" w:line="240" w:lineRule="auto"/>
            </w:pPr>
            <w:r>
              <w:rPr>
                <w:rFonts w:ascii="Aptos" w:hAnsi="Aptos"/>
                <w:color w:val="243746"/>
                <w:sz w:val="16"/>
              </w:rPr>
              <w:t>Controller → recovery adapter</w:t>
            </w:r>
          </w:p>
        </w:tc>
        <w:tc>
          <w:tcPr>
            <w:tcW w:type="dxa" w:w="3456"/>
            <w:vAlign w:val="top"/>
            <w:shd w:fill="FFFFFF"/>
            <w:tcMar>
              <w:top w:w="80" w:type="dxa"/>
              <w:start w:w="95" w:type="dxa"/>
              <w:bottom w:w="80" w:type="dxa"/>
              <w:end w:w="95" w:type="dxa"/>
            </w:tcMar>
          </w:tcPr>
          <w:p>
            <w:pPr>
              <w:spacing w:after="20" w:line="240" w:lineRule="auto"/>
            </w:pPr>
            <w:r>
              <w:rPr>
                <w:rFonts w:ascii="Aptos" w:hAnsi="Aptos"/>
                <w:color w:val="243746"/>
                <w:sz w:val="16"/>
              </w:rPr>
              <w:t>Named action + target + correlation ID</w:t>
            </w:r>
          </w:p>
        </w:tc>
        <w:tc>
          <w:tcPr>
            <w:tcW w:type="dxa" w:w="4392"/>
            <w:vAlign w:val="top"/>
            <w:shd w:fill="FFFFFF"/>
            <w:tcMar>
              <w:top w:w="80" w:type="dxa"/>
              <w:start w:w="95" w:type="dxa"/>
              <w:bottom w:w="80" w:type="dxa"/>
              <w:end w:w="95" w:type="dxa"/>
            </w:tcMar>
          </w:tcPr>
          <w:p>
            <w:pPr>
              <w:spacing w:after="20" w:line="240" w:lineRule="auto"/>
            </w:pPr>
            <w:r>
              <w:rPr>
                <w:rFonts w:ascii="Aptos" w:hAnsi="Aptos"/>
                <w:color w:val="243746"/>
                <w:sz w:val="16"/>
              </w:rPr>
              <w:t>Allow-list only, RBAC/limited permissions, timeouts, cooldown, audit events.</w:t>
            </w:r>
          </w:p>
        </w:tc>
      </w:tr>
      <w:tr>
        <w:tc>
          <w:tcPr>
            <w:tcW w:type="dxa" w:w="1944"/>
            <w:vAlign w:val="top"/>
            <w:shd w:fill="F4F7FA"/>
            <w:tcMar>
              <w:top w:w="80" w:type="dxa"/>
              <w:start w:w="95" w:type="dxa"/>
              <w:bottom w:w="80" w:type="dxa"/>
              <w:end w:w="95" w:type="dxa"/>
            </w:tcMar>
          </w:tcPr>
          <w:p>
            <w:pPr>
              <w:spacing w:after="20" w:line="240" w:lineRule="auto"/>
            </w:pPr>
            <w:r>
              <w:rPr>
                <w:rFonts w:ascii="Aptos" w:hAnsi="Aptos"/>
                <w:color w:val="243746"/>
                <w:sz w:val="16"/>
              </w:rPr>
              <w:t>Fault injector → application</w:t>
            </w:r>
          </w:p>
        </w:tc>
        <w:tc>
          <w:tcPr>
            <w:tcW w:type="dxa" w:w="3456"/>
            <w:vAlign w:val="top"/>
            <w:shd w:fill="F4F7FA"/>
            <w:tcMar>
              <w:top w:w="80" w:type="dxa"/>
              <w:start w:w="95" w:type="dxa"/>
              <w:bottom w:w="80" w:type="dxa"/>
              <w:end w:w="95" w:type="dxa"/>
            </w:tcMar>
          </w:tcPr>
          <w:p>
            <w:pPr>
              <w:spacing w:after="20" w:line="240" w:lineRule="auto"/>
            </w:pPr>
            <w:r>
              <w:rPr>
                <w:rFonts w:ascii="Aptos" w:hAnsi="Aptos"/>
                <w:color w:val="243746"/>
                <w:sz w:val="16"/>
              </w:rPr>
              <w:t>Lab scenarios only</w:t>
            </w:r>
          </w:p>
        </w:tc>
        <w:tc>
          <w:tcPr>
            <w:tcW w:type="dxa" w:w="4392"/>
            <w:vAlign w:val="top"/>
            <w:shd w:fill="F4F7FA"/>
            <w:tcMar>
              <w:top w:w="80" w:type="dxa"/>
              <w:start w:w="95" w:type="dxa"/>
              <w:bottom w:w="80" w:type="dxa"/>
              <w:end w:w="95" w:type="dxa"/>
            </w:tcMar>
          </w:tcPr>
          <w:p>
            <w:pPr>
              <w:spacing w:after="20" w:line="240" w:lineRule="auto"/>
            </w:pPr>
            <w:r>
              <w:rPr>
                <w:rFonts w:ascii="Aptos" w:hAnsi="Aptos"/>
                <w:color w:val="243746"/>
                <w:sz w:val="16"/>
              </w:rPr>
              <w:t>Feature flag/test profile, separate network/credentials, no production target configuration.</w:t>
            </w:r>
          </w:p>
        </w:tc>
      </w:tr>
    </w:tbl>
    <w:p>
      <w:pPr>
        <w:spacing w:after="20"/>
      </w:pPr>
    </w:p>
    <w:p>
      <w:pPr>
        <w:pStyle w:val="Heading1"/>
        <w:pageBreakBefore/>
      </w:pPr>
      <w:r>
        <w:t>4. End-to-End Fault Diagnosis and Recovery Flow</w:t>
      </w:r>
    </w:p>
    <w:p>
      <w:pPr>
        <w:keepLines/>
      </w:pPr>
      <w:r>
        <w:t>Figure 2 defines the system loop. Each step should create a traceable event in the incident record. A recovery is not complete until verification passes. If diagnosis is uncertain, the policy denies autonomous action and records the reason.</w:t>
      </w:r>
    </w:p>
    <w:p>
      <w:pPr>
        <w:keepNext/>
        <w:spacing w:after="0"/>
        <w:jc w:val="center"/>
      </w:pPr>
      <w:r>
        <w:drawing>
          <wp:inline xmlns:a="http://schemas.openxmlformats.org/drawingml/2006/main" xmlns:pic="http://schemas.openxmlformats.org/drawingml/2006/picture">
            <wp:extent cx="4709160" cy="7039298"/>
            <wp:docPr id="3" name="Picture 3" descr="Vertical flow showing observe, detect, evidence collection, diagnose, decide, safety gate, execute, verify and record/escalate." title="Figure 2. Closed-loop control flow from observation through detection, diagnosis, policy, recovery verification and feedback."/>
            <wp:cNvGraphicFramePr>
              <a:graphicFrameLocks noChangeAspect="1"/>
            </wp:cNvGraphicFramePr>
            <a:graphic>
              <a:graphicData uri="http://schemas.openxmlformats.org/drawingml/2006/picture">
                <pic:pic>
                  <pic:nvPicPr>
                    <pic:cNvPr id="0" name="02_closed_loop.png"/>
                    <pic:cNvPicPr/>
                  </pic:nvPicPr>
                  <pic:blipFill>
                    <a:blip r:embed="rId12"/>
                    <a:stretch>
                      <a:fillRect/>
                    </a:stretch>
                  </pic:blipFill>
                  <pic:spPr>
                    <a:xfrm>
                      <a:off x="0" y="0"/>
                      <a:ext cx="4709160" cy="7039298"/>
                    </a:xfrm>
                    <a:prstGeom prst="rect"/>
                  </pic:spPr>
                </pic:pic>
              </a:graphicData>
            </a:graphic>
          </wp:inline>
        </w:drawing>
      </w:r>
    </w:p>
    <w:p>
      <w:pPr>
        <w:pStyle w:val="CaptionCustom"/>
      </w:pPr>
      <w:r>
        <w:t>Figure 2. Closed-loop control flow from observation through detection, diagnosis, policy, recovery verification and feedback.</w:t>
      </w:r>
    </w:p>
    <w:p>
      <w:pPr>
        <w:pStyle w:val="Heading2"/>
        <w:pageBreakBefore/>
      </w:pPr>
      <w:r>
        <w:t>4.1 Processing sequence</w:t>
      </w:r>
    </w:p>
    <w:tbl>
      <w:tblPr>
        <w:tblW w:type="auto" w:w="0"/>
        <w:jc w:val="center"/>
        <w:tblLayout w:type="fixed"/>
        <w:tblLook w:firstColumn="1" w:firstRow="1" w:lastColumn="0" w:lastRow="0" w:noHBand="0" w:noVBand="1" w:val="04A0"/>
        <w:tblBorders>
          <w:top w:val="single" w:sz="5" w:space="0" w:color="C8D5E0"/>
          <w:left w:val="single" w:sz="5" w:space="0" w:color="C8D5E0"/>
          <w:bottom w:val="single" w:sz="5" w:space="0" w:color="C8D5E0"/>
          <w:right w:val="single" w:sz="5" w:space="0" w:color="C8D5E0"/>
          <w:insideH w:val="single" w:sz="5" w:space="0" w:color="C8D5E0"/>
          <w:insideV w:val="single" w:sz="5" w:space="0" w:color="C8D5E0"/>
        </w:tblBorders>
      </w:tblPr>
      <w:tblGrid>
        <w:gridCol w:w="2459"/>
        <w:gridCol w:w="2459"/>
        <w:gridCol w:w="2459"/>
        <w:gridCol w:w="2459"/>
      </w:tblGrid>
      <w:tr>
        <w:trPr>
          <w:tblHeader w:val="true"/>
        </w:trPr>
        <w:tc>
          <w:tcPr>
            <w:tcW w:type="dxa" w:w="936"/>
            <w:shd w:fill="17324D"/>
            <w:tcMar>
              <w:top w:w="80" w:type="dxa"/>
              <w:start w:w="95" w:type="dxa"/>
              <w:bottom w:w="80" w:type="dxa"/>
              <w:end w:w="95" w:type="dxa"/>
            </w:tcMar>
            <w:vAlign w:val="center"/>
          </w:tcPr>
          <w:p>
            <w:pPr>
              <w:spacing w:after="0"/>
            </w:pPr>
            <w:r>
              <w:rPr>
                <w:rFonts w:ascii="Aptos" w:hAnsi="Aptos"/>
                <w:b/>
                <w:color w:val="FFFFFF"/>
                <w:sz w:val="15"/>
              </w:rPr>
              <w:t>Step</w:t>
            </w:r>
          </w:p>
        </w:tc>
        <w:tc>
          <w:tcPr>
            <w:tcW w:type="dxa" w:w="1800"/>
            <w:shd w:fill="17324D"/>
            <w:tcMar>
              <w:top w:w="80" w:type="dxa"/>
              <w:start w:w="95" w:type="dxa"/>
              <w:bottom w:w="80" w:type="dxa"/>
              <w:end w:w="95" w:type="dxa"/>
            </w:tcMar>
            <w:vAlign w:val="center"/>
          </w:tcPr>
          <w:p>
            <w:pPr>
              <w:spacing w:after="0"/>
            </w:pPr>
            <w:r>
              <w:rPr>
                <w:rFonts w:ascii="Aptos" w:hAnsi="Aptos"/>
                <w:b/>
                <w:color w:val="FFFFFF"/>
                <w:sz w:val="15"/>
              </w:rPr>
              <w:t>Component</w:t>
            </w:r>
          </w:p>
        </w:tc>
        <w:tc>
          <w:tcPr>
            <w:tcW w:type="dxa" w:w="3384"/>
            <w:shd w:fill="17324D"/>
            <w:tcMar>
              <w:top w:w="80" w:type="dxa"/>
              <w:start w:w="95" w:type="dxa"/>
              <w:bottom w:w="80" w:type="dxa"/>
              <w:end w:w="95" w:type="dxa"/>
            </w:tcMar>
            <w:vAlign w:val="center"/>
          </w:tcPr>
          <w:p>
            <w:pPr>
              <w:spacing w:after="0"/>
            </w:pPr>
            <w:r>
              <w:rPr>
                <w:rFonts w:ascii="Aptos" w:hAnsi="Aptos"/>
                <w:b/>
                <w:color w:val="FFFFFF"/>
                <w:sz w:val="15"/>
              </w:rPr>
              <w:t>Required output</w:t>
            </w:r>
          </w:p>
        </w:tc>
        <w:tc>
          <w:tcPr>
            <w:tcW w:type="dxa" w:w="3672"/>
            <w:shd w:fill="17324D"/>
            <w:tcMar>
              <w:top w:w="80" w:type="dxa"/>
              <w:start w:w="95" w:type="dxa"/>
              <w:bottom w:w="80" w:type="dxa"/>
              <w:end w:w="95" w:type="dxa"/>
            </w:tcMar>
            <w:vAlign w:val="center"/>
          </w:tcPr>
          <w:p>
            <w:pPr>
              <w:spacing w:after="0"/>
            </w:pPr>
            <w:r>
              <w:rPr>
                <w:rFonts w:ascii="Aptos" w:hAnsi="Aptos"/>
                <w:b/>
                <w:color w:val="FFFFFF"/>
                <w:sz w:val="15"/>
              </w:rPr>
              <w:t>Failure/uncertainty handling</w:t>
            </w:r>
          </w:p>
        </w:tc>
      </w:tr>
      <w:tr>
        <w:tc>
          <w:tcPr>
            <w:tcW w:type="dxa" w:w="936"/>
            <w:vAlign w:val="top"/>
            <w:shd w:fill="FFFFFF"/>
            <w:tcMar>
              <w:top w:w="80" w:type="dxa"/>
              <w:start w:w="95" w:type="dxa"/>
              <w:bottom w:w="80" w:type="dxa"/>
              <w:end w:w="95" w:type="dxa"/>
            </w:tcMar>
          </w:tcPr>
          <w:p>
            <w:pPr>
              <w:spacing w:after="20" w:line="240" w:lineRule="auto"/>
            </w:pPr>
            <w:r>
              <w:rPr>
                <w:rFonts w:ascii="Aptos" w:hAnsi="Aptos"/>
                <w:color w:val="243746"/>
                <w:sz w:val="15"/>
              </w:rPr>
              <w:t>1. Observe</w:t>
            </w:r>
          </w:p>
        </w:tc>
        <w:tc>
          <w:tcPr>
            <w:tcW w:type="dxa" w:w="1800"/>
            <w:vAlign w:val="top"/>
            <w:shd w:fill="FFFFFF"/>
            <w:tcMar>
              <w:top w:w="80" w:type="dxa"/>
              <w:start w:w="95" w:type="dxa"/>
              <w:bottom w:w="80" w:type="dxa"/>
              <w:end w:w="95" w:type="dxa"/>
            </w:tcMar>
          </w:tcPr>
          <w:p>
            <w:pPr>
              <w:spacing w:after="20" w:line="240" w:lineRule="auto"/>
            </w:pPr>
            <w:r>
              <w:rPr>
                <w:rFonts w:ascii="Aptos" w:hAnsi="Aptos"/>
                <w:color w:val="243746"/>
                <w:sz w:val="15"/>
              </w:rPr>
              <w:t>Telemetry stack</w:t>
            </w:r>
          </w:p>
        </w:tc>
        <w:tc>
          <w:tcPr>
            <w:tcW w:type="dxa" w:w="3384"/>
            <w:vAlign w:val="top"/>
            <w:shd w:fill="FFFFFF"/>
            <w:tcMar>
              <w:top w:w="80" w:type="dxa"/>
              <w:start w:w="95" w:type="dxa"/>
              <w:bottom w:w="80" w:type="dxa"/>
              <w:end w:w="95" w:type="dxa"/>
            </w:tcMar>
          </w:tcPr>
          <w:p>
            <w:pPr>
              <w:spacing w:after="20" w:line="240" w:lineRule="auto"/>
            </w:pPr>
            <w:r>
              <w:rPr>
                <w:rFonts w:ascii="Aptos" w:hAnsi="Aptos"/>
                <w:color w:val="243746"/>
                <w:sz w:val="15"/>
              </w:rPr>
              <w:t>Aligned telemetry windows and health status</w:t>
            </w:r>
          </w:p>
        </w:tc>
        <w:tc>
          <w:tcPr>
            <w:tcW w:type="dxa" w:w="3672"/>
            <w:vAlign w:val="top"/>
            <w:shd w:fill="FFFFFF"/>
            <w:tcMar>
              <w:top w:w="80" w:type="dxa"/>
              <w:start w:w="95" w:type="dxa"/>
              <w:bottom w:w="80" w:type="dxa"/>
              <w:end w:w="95" w:type="dxa"/>
            </w:tcMar>
          </w:tcPr>
          <w:p>
            <w:pPr>
              <w:spacing w:after="20" w:line="240" w:lineRule="auto"/>
            </w:pPr>
            <w:r>
              <w:rPr>
                <w:rFonts w:ascii="Aptos" w:hAnsi="Aptos"/>
                <w:color w:val="243746"/>
                <w:sz w:val="15"/>
              </w:rPr>
              <w:t>Mark missing telemetry; do not treat missing data as a healthy value.</w:t>
            </w:r>
          </w:p>
        </w:tc>
      </w:tr>
      <w:tr>
        <w:tc>
          <w:tcPr>
            <w:tcW w:type="dxa" w:w="936"/>
            <w:vAlign w:val="top"/>
            <w:shd w:fill="F4F7FA"/>
            <w:tcMar>
              <w:top w:w="80" w:type="dxa"/>
              <w:start w:w="95" w:type="dxa"/>
              <w:bottom w:w="80" w:type="dxa"/>
              <w:end w:w="95" w:type="dxa"/>
            </w:tcMar>
          </w:tcPr>
          <w:p>
            <w:pPr>
              <w:spacing w:after="20" w:line="240" w:lineRule="auto"/>
            </w:pPr>
            <w:r>
              <w:rPr>
                <w:rFonts w:ascii="Aptos" w:hAnsi="Aptos"/>
                <w:color w:val="243746"/>
                <w:sz w:val="15"/>
              </w:rPr>
              <w:t>2. Detect</w:t>
            </w:r>
          </w:p>
        </w:tc>
        <w:tc>
          <w:tcPr>
            <w:tcW w:type="dxa" w:w="1800"/>
            <w:vAlign w:val="top"/>
            <w:shd w:fill="F4F7FA"/>
            <w:tcMar>
              <w:top w:w="80" w:type="dxa"/>
              <w:start w:w="95" w:type="dxa"/>
              <w:bottom w:w="80" w:type="dxa"/>
              <w:end w:w="95" w:type="dxa"/>
            </w:tcMar>
          </w:tcPr>
          <w:p>
            <w:pPr>
              <w:spacing w:after="20" w:line="240" w:lineRule="auto"/>
            </w:pPr>
            <w:r>
              <w:rPr>
                <w:rFonts w:ascii="Aptos" w:hAnsi="Aptos"/>
                <w:color w:val="243746"/>
                <w:sz w:val="15"/>
              </w:rPr>
              <w:t>Thresholds + anomaly model</w:t>
            </w:r>
          </w:p>
        </w:tc>
        <w:tc>
          <w:tcPr>
            <w:tcW w:type="dxa" w:w="3384"/>
            <w:vAlign w:val="top"/>
            <w:shd w:fill="F4F7FA"/>
            <w:tcMar>
              <w:top w:w="80" w:type="dxa"/>
              <w:start w:w="95" w:type="dxa"/>
              <w:bottom w:w="80" w:type="dxa"/>
              <w:end w:w="95" w:type="dxa"/>
            </w:tcMar>
          </w:tcPr>
          <w:p>
            <w:pPr>
              <w:spacing w:after="20" w:line="240" w:lineRule="auto"/>
            </w:pPr>
            <w:r>
              <w:rPr>
                <w:rFonts w:ascii="Aptos" w:hAnsi="Aptos"/>
                <w:color w:val="243746"/>
                <w:sz w:val="15"/>
              </w:rPr>
              <w:t>Anomaly flag, score, timestamp, affected service candidates</w:t>
            </w:r>
          </w:p>
        </w:tc>
        <w:tc>
          <w:tcPr>
            <w:tcW w:type="dxa" w:w="3672"/>
            <w:vAlign w:val="top"/>
            <w:shd w:fill="F4F7FA"/>
            <w:tcMar>
              <w:top w:w="80" w:type="dxa"/>
              <w:start w:w="95" w:type="dxa"/>
              <w:bottom w:w="80" w:type="dxa"/>
              <w:end w:w="95" w:type="dxa"/>
            </w:tcMar>
          </w:tcPr>
          <w:p>
            <w:pPr>
              <w:spacing w:after="20" w:line="240" w:lineRule="auto"/>
            </w:pPr>
            <w:r>
              <w:rPr>
                <w:rFonts w:ascii="Aptos" w:hAnsi="Aptos"/>
                <w:color w:val="243746"/>
                <w:sz w:val="15"/>
              </w:rPr>
              <w:t>Suppress duplicate incident triggers within an incident window; do not auto-act on one noisy sample.</w:t>
            </w:r>
          </w:p>
        </w:tc>
      </w:tr>
      <w:tr>
        <w:tc>
          <w:tcPr>
            <w:tcW w:type="dxa" w:w="936"/>
            <w:vAlign w:val="top"/>
            <w:shd w:fill="FFFFFF"/>
            <w:tcMar>
              <w:top w:w="80" w:type="dxa"/>
              <w:start w:w="95" w:type="dxa"/>
              <w:bottom w:w="80" w:type="dxa"/>
              <w:end w:w="95" w:type="dxa"/>
            </w:tcMar>
          </w:tcPr>
          <w:p>
            <w:pPr>
              <w:spacing w:after="20" w:line="240" w:lineRule="auto"/>
            </w:pPr>
            <w:r>
              <w:rPr>
                <w:rFonts w:ascii="Aptos" w:hAnsi="Aptos"/>
                <w:color w:val="243746"/>
                <w:sz w:val="15"/>
              </w:rPr>
              <w:t>3. Gather evidence</w:t>
            </w:r>
          </w:p>
        </w:tc>
        <w:tc>
          <w:tcPr>
            <w:tcW w:type="dxa" w:w="1800"/>
            <w:vAlign w:val="top"/>
            <w:shd w:fill="FFFFFF"/>
            <w:tcMar>
              <w:top w:w="80" w:type="dxa"/>
              <w:start w:w="95" w:type="dxa"/>
              <w:bottom w:w="80" w:type="dxa"/>
              <w:end w:w="95" w:type="dxa"/>
            </w:tcMar>
          </w:tcPr>
          <w:p>
            <w:pPr>
              <w:spacing w:after="20" w:line="240" w:lineRule="auto"/>
            </w:pPr>
            <w:r>
              <w:rPr>
                <w:rFonts w:ascii="Aptos" w:hAnsi="Aptos"/>
                <w:color w:val="243746"/>
                <w:sz w:val="15"/>
              </w:rPr>
              <w:t>Evidence adapter</w:t>
            </w:r>
          </w:p>
        </w:tc>
        <w:tc>
          <w:tcPr>
            <w:tcW w:type="dxa" w:w="3384"/>
            <w:vAlign w:val="top"/>
            <w:shd w:fill="FFFFFF"/>
            <w:tcMar>
              <w:top w:w="80" w:type="dxa"/>
              <w:start w:w="95" w:type="dxa"/>
              <w:bottom w:w="80" w:type="dxa"/>
              <w:end w:w="95" w:type="dxa"/>
            </w:tcMar>
          </w:tcPr>
          <w:p>
            <w:pPr>
              <w:spacing w:after="20" w:line="240" w:lineRule="auto"/>
            </w:pPr>
            <w:r>
              <w:rPr>
                <w:rFonts w:ascii="Aptos" w:hAnsi="Aptos"/>
                <w:color w:val="243746"/>
                <w:sz w:val="15"/>
              </w:rPr>
              <w:t>Metrics, recent logs/traces, dependency relations, release metadata</w:t>
            </w:r>
          </w:p>
        </w:tc>
        <w:tc>
          <w:tcPr>
            <w:tcW w:type="dxa" w:w="3672"/>
            <w:vAlign w:val="top"/>
            <w:shd w:fill="FFFFFF"/>
            <w:tcMar>
              <w:top w:w="80" w:type="dxa"/>
              <w:start w:w="95" w:type="dxa"/>
              <w:bottom w:w="80" w:type="dxa"/>
              <w:end w:w="95" w:type="dxa"/>
            </w:tcMar>
          </w:tcPr>
          <w:p>
            <w:pPr>
              <w:spacing w:after="20" w:line="240" w:lineRule="auto"/>
            </w:pPr>
            <w:r>
              <w:rPr>
                <w:rFonts w:ascii="Aptos" w:hAnsi="Aptos"/>
                <w:color w:val="243746"/>
                <w:sz w:val="15"/>
              </w:rPr>
              <w:t>Use a bounded lookback window and record unavailable modalities.</w:t>
            </w:r>
          </w:p>
        </w:tc>
      </w:tr>
      <w:tr>
        <w:tc>
          <w:tcPr>
            <w:tcW w:type="dxa" w:w="936"/>
            <w:vAlign w:val="top"/>
            <w:shd w:fill="F4F7FA"/>
            <w:tcMar>
              <w:top w:w="80" w:type="dxa"/>
              <w:start w:w="95" w:type="dxa"/>
              <w:bottom w:w="80" w:type="dxa"/>
              <w:end w:w="95" w:type="dxa"/>
            </w:tcMar>
          </w:tcPr>
          <w:p>
            <w:pPr>
              <w:spacing w:after="20" w:line="240" w:lineRule="auto"/>
            </w:pPr>
            <w:r>
              <w:rPr>
                <w:rFonts w:ascii="Aptos" w:hAnsi="Aptos"/>
                <w:color w:val="243746"/>
                <w:sz w:val="15"/>
              </w:rPr>
              <w:t>4. Diagnose</w:t>
            </w:r>
          </w:p>
        </w:tc>
        <w:tc>
          <w:tcPr>
            <w:tcW w:type="dxa" w:w="1800"/>
            <w:vAlign w:val="top"/>
            <w:shd w:fill="F4F7FA"/>
            <w:tcMar>
              <w:top w:w="80" w:type="dxa"/>
              <w:start w:w="95" w:type="dxa"/>
              <w:bottom w:w="80" w:type="dxa"/>
              <w:end w:w="95" w:type="dxa"/>
            </w:tcMar>
          </w:tcPr>
          <w:p>
            <w:pPr>
              <w:spacing w:after="20" w:line="240" w:lineRule="auto"/>
            </w:pPr>
            <w:r>
              <w:rPr>
                <w:rFonts w:ascii="Aptos" w:hAnsi="Aptos"/>
                <w:color w:val="243746"/>
                <w:sz w:val="15"/>
              </w:rPr>
              <w:t>Python diagnosis service</w:t>
            </w:r>
          </w:p>
        </w:tc>
        <w:tc>
          <w:tcPr>
            <w:tcW w:type="dxa" w:w="3384"/>
            <w:vAlign w:val="top"/>
            <w:shd w:fill="F4F7FA"/>
            <w:tcMar>
              <w:top w:w="80" w:type="dxa"/>
              <w:start w:w="95" w:type="dxa"/>
              <w:bottom w:w="80" w:type="dxa"/>
              <w:end w:w="95" w:type="dxa"/>
            </w:tcMar>
          </w:tcPr>
          <w:p>
            <w:pPr>
              <w:spacing w:after="20" w:line="240" w:lineRule="auto"/>
            </w:pPr>
            <w:r>
              <w:rPr>
                <w:rFonts w:ascii="Aptos" w:hAnsi="Aptos"/>
                <w:color w:val="243746"/>
                <w:sz w:val="15"/>
              </w:rPr>
              <w:t>Fault class, ranked services, confidence and evidence</w:t>
            </w:r>
          </w:p>
        </w:tc>
        <w:tc>
          <w:tcPr>
            <w:tcW w:type="dxa" w:w="3672"/>
            <w:vAlign w:val="top"/>
            <w:shd w:fill="F4F7FA"/>
            <w:tcMar>
              <w:top w:w="80" w:type="dxa"/>
              <w:start w:w="95" w:type="dxa"/>
              <w:bottom w:w="80" w:type="dxa"/>
              <w:end w:w="95" w:type="dxa"/>
            </w:tcMar>
          </w:tcPr>
          <w:p>
            <w:pPr>
              <w:spacing w:after="20" w:line="240" w:lineRule="auto"/>
            </w:pPr>
            <w:r>
              <w:rPr>
                <w:rFonts w:ascii="Aptos" w:hAnsi="Aptos"/>
                <w:color w:val="243746"/>
                <w:sz w:val="15"/>
              </w:rPr>
              <w:t>Return unknown/low-confidence if the model cannot distinguish causes.</w:t>
            </w:r>
          </w:p>
        </w:tc>
      </w:tr>
      <w:tr>
        <w:tc>
          <w:tcPr>
            <w:tcW w:type="dxa" w:w="936"/>
            <w:vAlign w:val="top"/>
            <w:shd w:fill="FFFFFF"/>
            <w:tcMar>
              <w:top w:w="80" w:type="dxa"/>
              <w:start w:w="95" w:type="dxa"/>
              <w:bottom w:w="80" w:type="dxa"/>
              <w:end w:w="95" w:type="dxa"/>
            </w:tcMar>
          </w:tcPr>
          <w:p>
            <w:pPr>
              <w:spacing w:after="20" w:line="240" w:lineRule="auto"/>
            </w:pPr>
            <w:r>
              <w:rPr>
                <w:rFonts w:ascii="Aptos" w:hAnsi="Aptos"/>
                <w:color w:val="243746"/>
                <w:sz w:val="15"/>
              </w:rPr>
              <w:t>5. Decide</w:t>
            </w:r>
          </w:p>
        </w:tc>
        <w:tc>
          <w:tcPr>
            <w:tcW w:type="dxa" w:w="1800"/>
            <w:vAlign w:val="top"/>
            <w:shd w:fill="FFFFFF"/>
            <w:tcMar>
              <w:top w:w="80" w:type="dxa"/>
              <w:start w:w="95" w:type="dxa"/>
              <w:bottom w:w="80" w:type="dxa"/>
              <w:end w:w="95" w:type="dxa"/>
            </w:tcMar>
          </w:tcPr>
          <w:p>
            <w:pPr>
              <w:spacing w:after="20" w:line="240" w:lineRule="auto"/>
            </w:pPr>
            <w:r>
              <w:rPr>
                <w:rFonts w:ascii="Aptos" w:hAnsi="Aptos"/>
                <w:color w:val="243746"/>
                <w:sz w:val="15"/>
              </w:rPr>
              <w:t>Recovery policy</w:t>
            </w:r>
          </w:p>
        </w:tc>
        <w:tc>
          <w:tcPr>
            <w:tcW w:type="dxa" w:w="3384"/>
            <w:vAlign w:val="top"/>
            <w:shd w:fill="FFFFFF"/>
            <w:tcMar>
              <w:top w:w="80" w:type="dxa"/>
              <w:start w:w="95" w:type="dxa"/>
              <w:bottom w:w="80" w:type="dxa"/>
              <w:end w:w="95" w:type="dxa"/>
            </w:tcMar>
          </w:tcPr>
          <w:p>
            <w:pPr>
              <w:spacing w:after="20" w:line="240" w:lineRule="auto"/>
            </w:pPr>
            <w:r>
              <w:rPr>
                <w:rFonts w:ascii="Aptos" w:hAnsi="Aptos"/>
                <w:color w:val="243746"/>
                <w:sz w:val="15"/>
              </w:rPr>
              <w:t>Candidate action, target, risk and rationale</w:t>
            </w:r>
          </w:p>
        </w:tc>
        <w:tc>
          <w:tcPr>
            <w:tcW w:type="dxa" w:w="3672"/>
            <w:vAlign w:val="top"/>
            <w:shd w:fill="FFFFFF"/>
            <w:tcMar>
              <w:top w:w="80" w:type="dxa"/>
              <w:start w:w="95" w:type="dxa"/>
              <w:bottom w:w="80" w:type="dxa"/>
              <w:end w:w="95" w:type="dxa"/>
            </w:tcMar>
          </w:tcPr>
          <w:p>
            <w:pPr>
              <w:spacing w:after="20" w:line="240" w:lineRule="auto"/>
            </w:pPr>
            <w:r>
              <w:rPr>
                <w:rFonts w:ascii="Aptos" w:hAnsi="Aptos"/>
                <w:color w:val="243746"/>
                <w:sz w:val="15"/>
              </w:rPr>
              <w:t>Select no action when no policy matches the fault.</w:t>
            </w:r>
          </w:p>
        </w:tc>
      </w:tr>
      <w:tr>
        <w:tc>
          <w:tcPr>
            <w:tcW w:type="dxa" w:w="936"/>
            <w:vAlign w:val="top"/>
            <w:shd w:fill="F4F7FA"/>
            <w:tcMar>
              <w:top w:w="80" w:type="dxa"/>
              <w:start w:w="95" w:type="dxa"/>
              <w:bottom w:w="80" w:type="dxa"/>
              <w:end w:w="95" w:type="dxa"/>
            </w:tcMar>
          </w:tcPr>
          <w:p>
            <w:pPr>
              <w:spacing w:after="20" w:line="240" w:lineRule="auto"/>
            </w:pPr>
            <w:r>
              <w:rPr>
                <w:rFonts w:ascii="Aptos" w:hAnsi="Aptos"/>
                <w:color w:val="243746"/>
                <w:sz w:val="15"/>
              </w:rPr>
              <w:t>6. Safety gate</w:t>
            </w:r>
          </w:p>
        </w:tc>
        <w:tc>
          <w:tcPr>
            <w:tcW w:type="dxa" w:w="1800"/>
            <w:vAlign w:val="top"/>
            <w:shd w:fill="F4F7FA"/>
            <w:tcMar>
              <w:top w:w="80" w:type="dxa"/>
              <w:start w:w="95" w:type="dxa"/>
              <w:bottom w:w="80" w:type="dxa"/>
              <w:end w:w="95" w:type="dxa"/>
            </w:tcMar>
          </w:tcPr>
          <w:p>
            <w:pPr>
              <w:spacing w:after="20" w:line="240" w:lineRule="auto"/>
            </w:pPr>
            <w:r>
              <w:rPr>
                <w:rFonts w:ascii="Aptos" w:hAnsi="Aptos"/>
                <w:color w:val="243746"/>
                <w:sz w:val="15"/>
              </w:rPr>
              <w:t>Spring Boot controller</w:t>
            </w:r>
          </w:p>
        </w:tc>
        <w:tc>
          <w:tcPr>
            <w:tcW w:type="dxa" w:w="3384"/>
            <w:vAlign w:val="top"/>
            <w:shd w:fill="F4F7FA"/>
            <w:tcMar>
              <w:top w:w="80" w:type="dxa"/>
              <w:start w:w="95" w:type="dxa"/>
              <w:bottom w:w="80" w:type="dxa"/>
              <w:end w:w="95" w:type="dxa"/>
            </w:tcMar>
          </w:tcPr>
          <w:p>
            <w:pPr>
              <w:spacing w:after="20" w:line="240" w:lineRule="auto"/>
            </w:pPr>
            <w:r>
              <w:rPr>
                <w:rFonts w:ascii="Aptos" w:hAnsi="Aptos"/>
                <w:color w:val="243746"/>
                <w:sz w:val="15"/>
              </w:rPr>
              <w:t>ALLOW or DENY with policy reason</w:t>
            </w:r>
          </w:p>
        </w:tc>
        <w:tc>
          <w:tcPr>
            <w:tcW w:type="dxa" w:w="3672"/>
            <w:vAlign w:val="top"/>
            <w:shd w:fill="F4F7FA"/>
            <w:tcMar>
              <w:top w:w="80" w:type="dxa"/>
              <w:start w:w="95" w:type="dxa"/>
              <w:bottom w:w="80" w:type="dxa"/>
              <w:end w:w="95" w:type="dxa"/>
            </w:tcMar>
          </w:tcPr>
          <w:p>
            <w:pPr>
              <w:spacing w:after="20" w:line="240" w:lineRule="auto"/>
            </w:pPr>
            <w:r>
              <w:rPr>
                <w:rFonts w:ascii="Aptos" w:hAnsi="Aptos"/>
                <w:color w:val="243746"/>
                <w:sz w:val="15"/>
              </w:rPr>
              <w:t>Check allow-list, target, confidence, cooldown, retry budget and current health.</w:t>
            </w:r>
          </w:p>
        </w:tc>
      </w:tr>
      <w:tr>
        <w:tc>
          <w:tcPr>
            <w:tcW w:type="dxa" w:w="936"/>
            <w:vAlign w:val="top"/>
            <w:shd w:fill="FFFFFF"/>
            <w:tcMar>
              <w:top w:w="80" w:type="dxa"/>
              <w:start w:w="95" w:type="dxa"/>
              <w:bottom w:w="80" w:type="dxa"/>
              <w:end w:w="95" w:type="dxa"/>
            </w:tcMar>
          </w:tcPr>
          <w:p>
            <w:pPr>
              <w:spacing w:after="20" w:line="240" w:lineRule="auto"/>
            </w:pPr>
            <w:r>
              <w:rPr>
                <w:rFonts w:ascii="Aptos" w:hAnsi="Aptos"/>
                <w:color w:val="243746"/>
                <w:sz w:val="15"/>
              </w:rPr>
              <w:t>7. Execute</w:t>
            </w:r>
          </w:p>
        </w:tc>
        <w:tc>
          <w:tcPr>
            <w:tcW w:type="dxa" w:w="1800"/>
            <w:vAlign w:val="top"/>
            <w:shd w:fill="FFFFFF"/>
            <w:tcMar>
              <w:top w:w="80" w:type="dxa"/>
              <w:start w:w="95" w:type="dxa"/>
              <w:bottom w:w="80" w:type="dxa"/>
              <w:end w:w="95" w:type="dxa"/>
            </w:tcMar>
          </w:tcPr>
          <w:p>
            <w:pPr>
              <w:spacing w:after="20" w:line="240" w:lineRule="auto"/>
            </w:pPr>
            <w:r>
              <w:rPr>
                <w:rFonts w:ascii="Aptos" w:hAnsi="Aptos"/>
                <w:color w:val="243746"/>
                <w:sz w:val="15"/>
              </w:rPr>
              <w:t>Recovery adapter</w:t>
            </w:r>
          </w:p>
        </w:tc>
        <w:tc>
          <w:tcPr>
            <w:tcW w:type="dxa" w:w="3384"/>
            <w:vAlign w:val="top"/>
            <w:shd w:fill="FFFFFF"/>
            <w:tcMar>
              <w:top w:w="80" w:type="dxa"/>
              <w:start w:w="95" w:type="dxa"/>
              <w:bottom w:w="80" w:type="dxa"/>
              <w:end w:w="95" w:type="dxa"/>
            </w:tcMar>
          </w:tcPr>
          <w:p>
            <w:pPr>
              <w:spacing w:after="20" w:line="240" w:lineRule="auto"/>
            </w:pPr>
            <w:r>
              <w:rPr>
                <w:rFonts w:ascii="Aptos" w:hAnsi="Aptos"/>
                <w:color w:val="243746"/>
                <w:sz w:val="15"/>
              </w:rPr>
              <w:t>Action ID, result, timestamps and command outcome</w:t>
            </w:r>
          </w:p>
        </w:tc>
        <w:tc>
          <w:tcPr>
            <w:tcW w:type="dxa" w:w="3672"/>
            <w:vAlign w:val="top"/>
            <w:shd w:fill="FFFFFF"/>
            <w:tcMar>
              <w:top w:w="80" w:type="dxa"/>
              <w:start w:w="95" w:type="dxa"/>
              <w:bottom w:w="80" w:type="dxa"/>
              <w:end w:w="95" w:type="dxa"/>
            </w:tcMar>
          </w:tcPr>
          <w:p>
            <w:pPr>
              <w:spacing w:after="20" w:line="240" w:lineRule="auto"/>
            </w:pPr>
            <w:r>
              <w:rPr>
                <w:rFonts w:ascii="Aptos" w:hAnsi="Aptos"/>
                <w:color w:val="243746"/>
                <w:sz w:val="15"/>
              </w:rPr>
              <w:t>Timeout action; never loop indefinitely. An execution result is not recovery success.</w:t>
            </w:r>
          </w:p>
        </w:tc>
      </w:tr>
      <w:tr>
        <w:tc>
          <w:tcPr>
            <w:tcW w:type="dxa" w:w="936"/>
            <w:vAlign w:val="top"/>
            <w:shd w:fill="F4F7FA"/>
            <w:tcMar>
              <w:top w:w="80" w:type="dxa"/>
              <w:start w:w="95" w:type="dxa"/>
              <w:bottom w:w="80" w:type="dxa"/>
              <w:end w:w="95" w:type="dxa"/>
            </w:tcMar>
          </w:tcPr>
          <w:p>
            <w:pPr>
              <w:spacing w:after="20" w:line="240" w:lineRule="auto"/>
            </w:pPr>
            <w:r>
              <w:rPr>
                <w:rFonts w:ascii="Aptos" w:hAnsi="Aptos"/>
                <w:color w:val="243746"/>
                <w:sz w:val="15"/>
              </w:rPr>
              <w:t>8. Verify</w:t>
            </w:r>
          </w:p>
        </w:tc>
        <w:tc>
          <w:tcPr>
            <w:tcW w:type="dxa" w:w="1800"/>
            <w:vAlign w:val="top"/>
            <w:shd w:fill="F4F7FA"/>
            <w:tcMar>
              <w:top w:w="80" w:type="dxa"/>
              <w:start w:w="95" w:type="dxa"/>
              <w:bottom w:w="80" w:type="dxa"/>
              <w:end w:w="95" w:type="dxa"/>
            </w:tcMar>
          </w:tcPr>
          <w:p>
            <w:pPr>
              <w:spacing w:after="20" w:line="240" w:lineRule="auto"/>
            </w:pPr>
            <w:r>
              <w:rPr>
                <w:rFonts w:ascii="Aptos" w:hAnsi="Aptos"/>
                <w:color w:val="243746"/>
                <w:sz w:val="15"/>
              </w:rPr>
              <w:t>Recovery verifier</w:t>
            </w:r>
          </w:p>
        </w:tc>
        <w:tc>
          <w:tcPr>
            <w:tcW w:type="dxa" w:w="3384"/>
            <w:vAlign w:val="top"/>
            <w:shd w:fill="F4F7FA"/>
            <w:tcMar>
              <w:top w:w="80" w:type="dxa"/>
              <w:start w:w="95" w:type="dxa"/>
              <w:bottom w:w="80" w:type="dxa"/>
              <w:end w:w="95" w:type="dxa"/>
            </w:tcMar>
          </w:tcPr>
          <w:p>
            <w:pPr>
              <w:spacing w:after="20" w:line="240" w:lineRule="auto"/>
            </w:pPr>
            <w:r>
              <w:rPr>
                <w:rFonts w:ascii="Aptos" w:hAnsi="Aptos"/>
                <w:color w:val="243746"/>
                <w:sz w:val="15"/>
              </w:rPr>
              <w:t>Success / partial / failed</w:t>
            </w:r>
          </w:p>
        </w:tc>
        <w:tc>
          <w:tcPr>
            <w:tcW w:type="dxa" w:w="3672"/>
            <w:vAlign w:val="top"/>
            <w:shd w:fill="F4F7FA"/>
            <w:tcMar>
              <w:top w:w="80" w:type="dxa"/>
              <w:start w:w="95" w:type="dxa"/>
              <w:bottom w:w="80" w:type="dxa"/>
              <w:end w:w="95" w:type="dxa"/>
            </w:tcMar>
          </w:tcPr>
          <w:p>
            <w:pPr>
              <w:spacing w:after="20" w:line="240" w:lineRule="auto"/>
            </w:pPr>
            <w:r>
              <w:rPr>
                <w:rFonts w:ascii="Aptos" w:hAnsi="Aptos"/>
                <w:color w:val="243746"/>
                <w:sz w:val="15"/>
              </w:rPr>
              <w:t>Require consecutive healthy checks and escalate after bounded retries.</w:t>
            </w:r>
          </w:p>
        </w:tc>
      </w:tr>
      <w:tr>
        <w:tc>
          <w:tcPr>
            <w:tcW w:type="dxa" w:w="936"/>
            <w:vAlign w:val="top"/>
            <w:shd w:fill="FFFFFF"/>
            <w:tcMar>
              <w:top w:w="80" w:type="dxa"/>
              <w:start w:w="95" w:type="dxa"/>
              <w:bottom w:w="80" w:type="dxa"/>
              <w:end w:w="95" w:type="dxa"/>
            </w:tcMar>
          </w:tcPr>
          <w:p>
            <w:pPr>
              <w:spacing w:after="20" w:line="240" w:lineRule="auto"/>
            </w:pPr>
            <w:r>
              <w:rPr>
                <w:rFonts w:ascii="Aptos" w:hAnsi="Aptos"/>
                <w:color w:val="243746"/>
                <w:sz w:val="15"/>
              </w:rPr>
              <w:t>9. Learn/audit</w:t>
            </w:r>
          </w:p>
        </w:tc>
        <w:tc>
          <w:tcPr>
            <w:tcW w:type="dxa" w:w="1800"/>
            <w:vAlign w:val="top"/>
            <w:shd w:fill="FFFFFF"/>
            <w:tcMar>
              <w:top w:w="80" w:type="dxa"/>
              <w:start w:w="95" w:type="dxa"/>
              <w:bottom w:w="80" w:type="dxa"/>
              <w:end w:w="95" w:type="dxa"/>
            </w:tcMar>
          </w:tcPr>
          <w:p>
            <w:pPr>
              <w:spacing w:after="20" w:line="240" w:lineRule="auto"/>
            </w:pPr>
            <w:r>
              <w:rPr>
                <w:rFonts w:ascii="Aptos" w:hAnsi="Aptos"/>
                <w:color w:val="243746"/>
                <w:sz w:val="15"/>
              </w:rPr>
              <w:t>Incident store</w:t>
            </w:r>
          </w:p>
        </w:tc>
        <w:tc>
          <w:tcPr>
            <w:tcW w:type="dxa" w:w="3384"/>
            <w:vAlign w:val="top"/>
            <w:shd w:fill="FFFFFF"/>
            <w:tcMar>
              <w:top w:w="80" w:type="dxa"/>
              <w:start w:w="95" w:type="dxa"/>
              <w:bottom w:w="80" w:type="dxa"/>
              <w:end w:w="95" w:type="dxa"/>
            </w:tcMar>
          </w:tcPr>
          <w:p>
            <w:pPr>
              <w:spacing w:after="20" w:line="240" w:lineRule="auto"/>
            </w:pPr>
            <w:r>
              <w:rPr>
                <w:rFonts w:ascii="Aptos" w:hAnsi="Aptos"/>
                <w:color w:val="243746"/>
                <w:sz w:val="15"/>
              </w:rPr>
              <w:t>Evidence, decisions, outcome and MTTR</w:t>
            </w:r>
          </w:p>
        </w:tc>
        <w:tc>
          <w:tcPr>
            <w:tcW w:type="dxa" w:w="3672"/>
            <w:vAlign w:val="top"/>
            <w:shd w:fill="FFFFFF"/>
            <w:tcMar>
              <w:top w:w="80" w:type="dxa"/>
              <w:start w:w="95" w:type="dxa"/>
              <w:bottom w:w="80" w:type="dxa"/>
              <w:end w:w="95" w:type="dxa"/>
            </w:tcMar>
          </w:tcPr>
          <w:p>
            <w:pPr>
              <w:spacing w:after="20" w:line="240" w:lineRule="auto"/>
            </w:pPr>
            <w:r>
              <w:rPr>
                <w:rFonts w:ascii="Aptos" w:hAnsi="Aptos"/>
                <w:color w:val="243746"/>
                <w:sz w:val="15"/>
              </w:rPr>
              <w:t>Record model/policy versions; use history as features only if leakage is prevented.</w:t>
            </w:r>
          </w:p>
        </w:tc>
      </w:tr>
    </w:tbl>
    <w:p>
      <w:pPr>
        <w:spacing w:after="20"/>
      </w:pPr>
    </w:p>
    <w:p>
      <w:pPr>
        <w:pStyle w:val="Heading1"/>
        <w:pageBreakBefore/>
      </w:pPr>
      <w:r>
        <w:t>5. Component Specification and Ownership</w:t>
      </w:r>
    </w:p>
    <w:tbl>
      <w:tblPr>
        <w:tblW w:type="auto" w:w="0"/>
        <w:jc w:val="center"/>
        <w:tblLayout w:type="fixed"/>
        <w:tblLook w:firstColumn="1" w:firstRow="1" w:lastColumn="0" w:lastRow="0" w:noHBand="0" w:noVBand="1" w:val="04A0"/>
        <w:tblBorders>
          <w:top w:val="single" w:sz="5" w:space="0" w:color="C8D5E0"/>
          <w:left w:val="single" w:sz="5" w:space="0" w:color="C8D5E0"/>
          <w:bottom w:val="single" w:sz="5" w:space="0" w:color="C8D5E0"/>
          <w:right w:val="single" w:sz="5" w:space="0" w:color="C8D5E0"/>
          <w:insideH w:val="single" w:sz="5" w:space="0" w:color="C8D5E0"/>
          <w:insideV w:val="single" w:sz="5" w:space="0" w:color="C8D5E0"/>
        </w:tblBorders>
      </w:tblPr>
      <w:tblGrid>
        <w:gridCol w:w="2459"/>
        <w:gridCol w:w="2459"/>
        <w:gridCol w:w="2459"/>
        <w:gridCol w:w="2459"/>
      </w:tblGrid>
      <w:tr>
        <w:trPr>
          <w:tblHeader w:val="true"/>
        </w:trPr>
        <w:tc>
          <w:tcPr>
            <w:tcW w:type="dxa" w:w="1728"/>
            <w:shd w:fill="17324D"/>
            <w:tcMar>
              <w:top w:w="80" w:type="dxa"/>
              <w:start w:w="95" w:type="dxa"/>
              <w:bottom w:w="80" w:type="dxa"/>
              <w:end w:w="95" w:type="dxa"/>
            </w:tcMar>
            <w:vAlign w:val="center"/>
          </w:tcPr>
          <w:p>
            <w:pPr>
              <w:spacing w:after="0"/>
            </w:pPr>
            <w:r>
              <w:rPr>
                <w:rFonts w:ascii="Aptos" w:hAnsi="Aptos"/>
                <w:b/>
                <w:color w:val="FFFFFF"/>
                <w:sz w:val="14"/>
              </w:rPr>
              <w:t>Component</w:t>
            </w:r>
          </w:p>
        </w:tc>
        <w:tc>
          <w:tcPr>
            <w:tcW w:type="dxa" w:w="2232"/>
            <w:shd w:fill="17324D"/>
            <w:tcMar>
              <w:top w:w="80" w:type="dxa"/>
              <w:start w:w="95" w:type="dxa"/>
              <w:bottom w:w="80" w:type="dxa"/>
              <w:end w:w="95" w:type="dxa"/>
            </w:tcMar>
            <w:vAlign w:val="center"/>
          </w:tcPr>
          <w:p>
            <w:pPr>
              <w:spacing w:after="0"/>
            </w:pPr>
            <w:r>
              <w:rPr>
                <w:rFonts w:ascii="Aptos" w:hAnsi="Aptos"/>
                <w:b/>
                <w:color w:val="FFFFFF"/>
                <w:sz w:val="14"/>
              </w:rPr>
              <w:t>Technology</w:t>
            </w:r>
          </w:p>
        </w:tc>
        <w:tc>
          <w:tcPr>
            <w:tcW w:type="dxa" w:w="3672"/>
            <w:shd w:fill="17324D"/>
            <w:tcMar>
              <w:top w:w="80" w:type="dxa"/>
              <w:start w:w="95" w:type="dxa"/>
              <w:bottom w:w="80" w:type="dxa"/>
              <w:end w:w="95" w:type="dxa"/>
            </w:tcMar>
            <w:vAlign w:val="center"/>
          </w:tcPr>
          <w:p>
            <w:pPr>
              <w:spacing w:after="0"/>
            </w:pPr>
            <w:r>
              <w:rPr>
                <w:rFonts w:ascii="Aptos" w:hAnsi="Aptos"/>
                <w:b/>
                <w:color w:val="FFFFFF"/>
                <w:sz w:val="14"/>
              </w:rPr>
              <w:t>Responsibilities</w:t>
            </w:r>
          </w:p>
        </w:tc>
        <w:tc>
          <w:tcPr>
            <w:tcW w:type="dxa" w:w="2160"/>
            <w:shd w:fill="17324D"/>
            <w:tcMar>
              <w:top w:w="80" w:type="dxa"/>
              <w:start w:w="95" w:type="dxa"/>
              <w:bottom w:w="80" w:type="dxa"/>
              <w:end w:w="95" w:type="dxa"/>
            </w:tcMar>
            <w:vAlign w:val="center"/>
          </w:tcPr>
          <w:p>
            <w:pPr>
              <w:spacing w:after="0"/>
            </w:pPr>
            <w:r>
              <w:rPr>
                <w:rFonts w:ascii="Aptos" w:hAnsi="Aptos"/>
                <w:b/>
                <w:color w:val="FFFFFF"/>
                <w:sz w:val="14"/>
              </w:rPr>
              <w:t>Inputs → outputs</w:t>
            </w:r>
          </w:p>
        </w:tc>
      </w:tr>
      <w:tr>
        <w:tc>
          <w:tcPr>
            <w:tcW w:type="dxa" w:w="1728"/>
            <w:vAlign w:val="top"/>
            <w:shd w:fill="FFFFFF"/>
            <w:tcMar>
              <w:top w:w="80" w:type="dxa"/>
              <w:start w:w="95" w:type="dxa"/>
              <w:bottom w:w="80" w:type="dxa"/>
              <w:end w:w="95" w:type="dxa"/>
            </w:tcMar>
          </w:tcPr>
          <w:p>
            <w:pPr>
              <w:spacing w:after="20" w:line="240" w:lineRule="auto"/>
            </w:pPr>
            <w:r>
              <w:rPr>
                <w:rFonts w:ascii="Aptos" w:hAnsi="Aptos"/>
                <w:color w:val="243746"/>
                <w:sz w:val="14"/>
              </w:rPr>
              <w:t>React dashboard</w:t>
            </w:r>
          </w:p>
        </w:tc>
        <w:tc>
          <w:tcPr>
            <w:tcW w:type="dxa" w:w="2232"/>
            <w:vAlign w:val="top"/>
            <w:shd w:fill="FFFFFF"/>
            <w:tcMar>
              <w:top w:w="80" w:type="dxa"/>
              <w:start w:w="95" w:type="dxa"/>
              <w:bottom w:w="80" w:type="dxa"/>
              <w:end w:w="95" w:type="dxa"/>
            </w:tcMar>
          </w:tcPr>
          <w:p>
            <w:pPr>
              <w:spacing w:after="20" w:line="240" w:lineRule="auto"/>
            </w:pPr>
            <w:r>
              <w:rPr>
                <w:rFonts w:ascii="Aptos" w:hAnsi="Aptos"/>
                <w:color w:val="243746"/>
                <w:sz w:val="14"/>
              </w:rPr>
              <w:t>React + TypeScript recommended</w:t>
            </w:r>
          </w:p>
        </w:tc>
        <w:tc>
          <w:tcPr>
            <w:tcW w:type="dxa" w:w="3672"/>
            <w:vAlign w:val="top"/>
            <w:shd w:fill="FFFFFF"/>
            <w:tcMar>
              <w:top w:w="80" w:type="dxa"/>
              <w:start w:w="95" w:type="dxa"/>
              <w:bottom w:w="80" w:type="dxa"/>
              <w:end w:w="95" w:type="dxa"/>
            </w:tcMar>
          </w:tcPr>
          <w:p>
            <w:pPr>
              <w:spacing w:after="20" w:line="240" w:lineRule="auto"/>
            </w:pPr>
            <w:r>
              <w:rPr>
                <w:rFonts w:ascii="Aptos" w:hAnsi="Aptos"/>
                <w:color w:val="243746"/>
                <w:sz w:val="14"/>
              </w:rPr>
              <w:t>Show system health, incident timeline, ranked causes, recovery state, and test controls. No privileged recovery logic.</w:t>
            </w:r>
          </w:p>
        </w:tc>
        <w:tc>
          <w:tcPr>
            <w:tcW w:type="dxa" w:w="2160"/>
            <w:vAlign w:val="top"/>
            <w:shd w:fill="FFFFFF"/>
            <w:tcMar>
              <w:top w:w="80" w:type="dxa"/>
              <w:start w:w="95" w:type="dxa"/>
              <w:bottom w:w="80" w:type="dxa"/>
              <w:end w:w="95" w:type="dxa"/>
            </w:tcMar>
          </w:tcPr>
          <w:p>
            <w:pPr>
              <w:spacing w:after="20" w:line="240" w:lineRule="auto"/>
            </w:pPr>
            <w:r>
              <w:rPr>
                <w:rFonts w:ascii="Aptos" w:hAnsi="Aptos"/>
                <w:color w:val="243746"/>
                <w:sz w:val="14"/>
              </w:rPr>
              <w:t>Reads gateway APIs → UI state and audit timeline.</w:t>
            </w:r>
          </w:p>
        </w:tc>
      </w:tr>
      <w:tr>
        <w:tc>
          <w:tcPr>
            <w:tcW w:type="dxa" w:w="1728"/>
            <w:vAlign w:val="top"/>
            <w:shd w:fill="F4F7FA"/>
            <w:tcMar>
              <w:top w:w="80" w:type="dxa"/>
              <w:start w:w="95" w:type="dxa"/>
              <w:bottom w:w="80" w:type="dxa"/>
              <w:end w:w="95" w:type="dxa"/>
            </w:tcMar>
          </w:tcPr>
          <w:p>
            <w:pPr>
              <w:spacing w:after="20" w:line="240" w:lineRule="auto"/>
            </w:pPr>
            <w:r>
              <w:rPr>
                <w:rFonts w:ascii="Aptos" w:hAnsi="Aptos"/>
                <w:color w:val="243746"/>
                <w:sz w:val="14"/>
              </w:rPr>
              <w:t>API gateway</w:t>
            </w:r>
          </w:p>
        </w:tc>
        <w:tc>
          <w:tcPr>
            <w:tcW w:type="dxa" w:w="2232"/>
            <w:vAlign w:val="top"/>
            <w:shd w:fill="F4F7FA"/>
            <w:tcMar>
              <w:top w:w="80" w:type="dxa"/>
              <w:start w:w="95" w:type="dxa"/>
              <w:bottom w:w="80" w:type="dxa"/>
              <w:end w:w="95" w:type="dxa"/>
            </w:tcMar>
          </w:tcPr>
          <w:p>
            <w:pPr>
              <w:spacing w:after="20" w:line="240" w:lineRule="auto"/>
            </w:pPr>
            <w:r>
              <w:rPr>
                <w:rFonts w:ascii="Aptos" w:hAnsi="Aptos"/>
                <w:color w:val="243746"/>
                <w:sz w:val="14"/>
              </w:rPr>
              <w:t>Node.js 24 LTS + Express</w:t>
            </w:r>
          </w:p>
        </w:tc>
        <w:tc>
          <w:tcPr>
            <w:tcW w:type="dxa" w:w="3672"/>
            <w:vAlign w:val="top"/>
            <w:shd w:fill="F4F7FA"/>
            <w:tcMar>
              <w:top w:w="80" w:type="dxa"/>
              <w:start w:w="95" w:type="dxa"/>
              <w:bottom w:w="80" w:type="dxa"/>
              <w:end w:w="95" w:type="dxa"/>
            </w:tcMar>
          </w:tcPr>
          <w:p>
            <w:pPr>
              <w:spacing w:after="20" w:line="240" w:lineRule="auto"/>
            </w:pPr>
            <w:r>
              <w:rPr>
                <w:rFonts w:ascii="Aptos" w:hAnsi="Aptos"/>
                <w:color w:val="243746"/>
                <w:sz w:val="14"/>
              </w:rPr>
              <w:t>Front-door routing, request validation, API aggregation and correlation IDs. Not the AI decision-maker.</w:t>
            </w:r>
          </w:p>
        </w:tc>
        <w:tc>
          <w:tcPr>
            <w:tcW w:type="dxa" w:w="2160"/>
            <w:vAlign w:val="top"/>
            <w:shd w:fill="F4F7FA"/>
            <w:tcMar>
              <w:top w:w="80" w:type="dxa"/>
              <w:start w:w="95" w:type="dxa"/>
              <w:bottom w:w="80" w:type="dxa"/>
              <w:end w:w="95" w:type="dxa"/>
            </w:tcMar>
          </w:tcPr>
          <w:p>
            <w:pPr>
              <w:spacing w:after="20" w:line="240" w:lineRule="auto"/>
            </w:pPr>
            <w:r>
              <w:rPr>
                <w:rFonts w:ascii="Aptos" w:hAnsi="Aptos"/>
                <w:color w:val="243746"/>
                <w:sz w:val="14"/>
              </w:rPr>
              <w:t>Browser JSON → downstream REST request / response.</w:t>
            </w:r>
          </w:p>
        </w:tc>
      </w:tr>
      <w:tr>
        <w:tc>
          <w:tcPr>
            <w:tcW w:type="dxa" w:w="1728"/>
            <w:vAlign w:val="top"/>
            <w:shd w:fill="FFFFFF"/>
            <w:tcMar>
              <w:top w:w="80" w:type="dxa"/>
              <w:start w:w="95" w:type="dxa"/>
              <w:bottom w:w="80" w:type="dxa"/>
              <w:end w:w="95" w:type="dxa"/>
            </w:tcMar>
          </w:tcPr>
          <w:p>
            <w:pPr>
              <w:spacing w:after="20" w:line="240" w:lineRule="auto"/>
            </w:pPr>
            <w:r>
              <w:rPr>
                <w:rFonts w:ascii="Aptos" w:hAnsi="Aptos"/>
                <w:color w:val="243746"/>
                <w:sz w:val="14"/>
              </w:rPr>
              <w:t>Order service</w:t>
            </w:r>
          </w:p>
        </w:tc>
        <w:tc>
          <w:tcPr>
            <w:tcW w:type="dxa" w:w="2232"/>
            <w:vAlign w:val="top"/>
            <w:shd w:fill="FFFFFF"/>
            <w:tcMar>
              <w:top w:w="80" w:type="dxa"/>
              <w:start w:w="95" w:type="dxa"/>
              <w:bottom w:w="80" w:type="dxa"/>
              <w:end w:w="95" w:type="dxa"/>
            </w:tcMar>
          </w:tcPr>
          <w:p>
            <w:pPr>
              <w:spacing w:after="20" w:line="240" w:lineRule="auto"/>
            </w:pPr>
            <w:r>
              <w:rPr>
                <w:rFonts w:ascii="Aptos" w:hAnsi="Aptos"/>
                <w:color w:val="243746"/>
                <w:sz w:val="14"/>
              </w:rPr>
              <w:t>Java 21 + Spring Boot 4.1.x line</w:t>
            </w:r>
          </w:p>
        </w:tc>
        <w:tc>
          <w:tcPr>
            <w:tcW w:type="dxa" w:w="3672"/>
            <w:vAlign w:val="top"/>
            <w:shd w:fill="FFFFFF"/>
            <w:tcMar>
              <w:top w:w="80" w:type="dxa"/>
              <w:start w:w="95" w:type="dxa"/>
              <w:bottom w:w="80" w:type="dxa"/>
              <w:end w:w="95" w:type="dxa"/>
            </w:tcMar>
          </w:tcPr>
          <w:p>
            <w:pPr>
              <w:spacing w:after="20" w:line="240" w:lineRule="auto"/>
            </w:pPr>
            <w:r>
              <w:rPr>
                <w:rFonts w:ascii="Aptos" w:hAnsi="Aptos"/>
                <w:color w:val="243746"/>
                <w:sz w:val="14"/>
              </w:rPr>
              <w:t>Business endpoint, database calls, metrics and trace instrumentation.</w:t>
            </w:r>
          </w:p>
        </w:tc>
        <w:tc>
          <w:tcPr>
            <w:tcW w:type="dxa" w:w="2160"/>
            <w:vAlign w:val="top"/>
            <w:shd w:fill="FFFFFF"/>
            <w:tcMar>
              <w:top w:w="80" w:type="dxa"/>
              <w:start w:w="95" w:type="dxa"/>
              <w:bottom w:w="80" w:type="dxa"/>
              <w:end w:w="95" w:type="dxa"/>
            </w:tcMar>
          </w:tcPr>
          <w:p>
            <w:pPr>
              <w:spacing w:after="20" w:line="240" w:lineRule="auto"/>
            </w:pPr>
            <w:r>
              <w:rPr>
                <w:rFonts w:ascii="Aptos" w:hAnsi="Aptos"/>
                <w:color w:val="243746"/>
                <w:sz w:val="14"/>
              </w:rPr>
              <w:t>HTTP request → order response, metrics and spans.</w:t>
            </w:r>
          </w:p>
        </w:tc>
      </w:tr>
      <w:tr>
        <w:tc>
          <w:tcPr>
            <w:tcW w:type="dxa" w:w="1728"/>
            <w:vAlign w:val="top"/>
            <w:shd w:fill="F4F7FA"/>
            <w:tcMar>
              <w:top w:w="80" w:type="dxa"/>
              <w:start w:w="95" w:type="dxa"/>
              <w:bottom w:w="80" w:type="dxa"/>
              <w:end w:w="95" w:type="dxa"/>
            </w:tcMar>
          </w:tcPr>
          <w:p>
            <w:pPr>
              <w:spacing w:after="20" w:line="240" w:lineRule="auto"/>
            </w:pPr>
            <w:r>
              <w:rPr>
                <w:rFonts w:ascii="Aptos" w:hAnsi="Aptos"/>
                <w:color w:val="243746"/>
                <w:sz w:val="14"/>
              </w:rPr>
              <w:t>Inventory service</w:t>
            </w:r>
          </w:p>
        </w:tc>
        <w:tc>
          <w:tcPr>
            <w:tcW w:type="dxa" w:w="2232"/>
            <w:vAlign w:val="top"/>
            <w:shd w:fill="F4F7FA"/>
            <w:tcMar>
              <w:top w:w="80" w:type="dxa"/>
              <w:start w:w="95" w:type="dxa"/>
              <w:bottom w:w="80" w:type="dxa"/>
              <w:end w:w="95" w:type="dxa"/>
            </w:tcMar>
          </w:tcPr>
          <w:p>
            <w:pPr>
              <w:spacing w:after="20" w:line="240" w:lineRule="auto"/>
            </w:pPr>
            <w:r>
              <w:rPr>
                <w:rFonts w:ascii="Aptos" w:hAnsi="Aptos"/>
                <w:color w:val="243746"/>
                <w:sz w:val="14"/>
              </w:rPr>
              <w:t>Java 21 + Spring Boot 4.1.x line</w:t>
            </w:r>
          </w:p>
        </w:tc>
        <w:tc>
          <w:tcPr>
            <w:tcW w:type="dxa" w:w="3672"/>
            <w:vAlign w:val="top"/>
            <w:shd w:fill="F4F7FA"/>
            <w:tcMar>
              <w:top w:w="80" w:type="dxa"/>
              <w:start w:w="95" w:type="dxa"/>
              <w:bottom w:w="80" w:type="dxa"/>
              <w:end w:w="95" w:type="dxa"/>
            </w:tcMar>
          </w:tcPr>
          <w:p>
            <w:pPr>
              <w:spacing w:after="20" w:line="240" w:lineRule="auto"/>
            </w:pPr>
            <w:r>
              <w:rPr>
                <w:rFonts w:ascii="Aptos" w:hAnsi="Aptos"/>
                <w:color w:val="243746"/>
                <w:sz w:val="14"/>
              </w:rPr>
              <w:t>Dependency endpoint that makes propagation scenarios observable.</w:t>
            </w:r>
          </w:p>
        </w:tc>
        <w:tc>
          <w:tcPr>
            <w:tcW w:type="dxa" w:w="2160"/>
            <w:vAlign w:val="top"/>
            <w:shd w:fill="F4F7FA"/>
            <w:tcMar>
              <w:top w:w="80" w:type="dxa"/>
              <w:start w:w="95" w:type="dxa"/>
              <w:bottom w:w="80" w:type="dxa"/>
              <w:end w:w="95" w:type="dxa"/>
            </w:tcMar>
          </w:tcPr>
          <w:p>
            <w:pPr>
              <w:spacing w:after="20" w:line="240" w:lineRule="auto"/>
            </w:pPr>
            <w:r>
              <w:rPr>
                <w:rFonts w:ascii="Aptos" w:hAnsi="Aptos"/>
                <w:color w:val="243746"/>
                <w:sz w:val="14"/>
              </w:rPr>
              <w:t>Order-service request → stock response / error.</w:t>
            </w:r>
          </w:p>
        </w:tc>
      </w:tr>
      <w:tr>
        <w:tc>
          <w:tcPr>
            <w:tcW w:type="dxa" w:w="1728"/>
            <w:vAlign w:val="top"/>
            <w:shd w:fill="FFFFFF"/>
            <w:tcMar>
              <w:top w:w="80" w:type="dxa"/>
              <w:start w:w="95" w:type="dxa"/>
              <w:bottom w:w="80" w:type="dxa"/>
              <w:end w:w="95" w:type="dxa"/>
            </w:tcMar>
          </w:tcPr>
          <w:p>
            <w:pPr>
              <w:spacing w:after="20" w:line="240" w:lineRule="auto"/>
            </w:pPr>
            <w:r>
              <w:rPr>
                <w:rFonts w:ascii="Aptos" w:hAnsi="Aptos"/>
                <w:color w:val="243746"/>
                <w:sz w:val="14"/>
              </w:rPr>
              <w:t>PostgreSQL</w:t>
            </w:r>
          </w:p>
        </w:tc>
        <w:tc>
          <w:tcPr>
            <w:tcW w:type="dxa" w:w="2232"/>
            <w:vAlign w:val="top"/>
            <w:shd w:fill="FFFFFF"/>
            <w:tcMar>
              <w:top w:w="80" w:type="dxa"/>
              <w:start w:w="95" w:type="dxa"/>
              <w:bottom w:w="80" w:type="dxa"/>
              <w:end w:w="95" w:type="dxa"/>
            </w:tcMar>
          </w:tcPr>
          <w:p>
            <w:pPr>
              <w:spacing w:after="20" w:line="240" w:lineRule="auto"/>
            </w:pPr>
            <w:r>
              <w:rPr>
                <w:rFonts w:ascii="Aptos" w:hAnsi="Aptos"/>
                <w:color w:val="243746"/>
                <w:sz w:val="14"/>
              </w:rPr>
              <w:t>PostgreSQL 17.x container line</w:t>
            </w:r>
          </w:p>
        </w:tc>
        <w:tc>
          <w:tcPr>
            <w:tcW w:type="dxa" w:w="3672"/>
            <w:vAlign w:val="top"/>
            <w:shd w:fill="FFFFFF"/>
            <w:tcMar>
              <w:top w:w="80" w:type="dxa"/>
              <w:start w:w="95" w:type="dxa"/>
              <w:bottom w:w="80" w:type="dxa"/>
              <w:end w:w="95" w:type="dxa"/>
            </w:tcMar>
          </w:tcPr>
          <w:p>
            <w:pPr>
              <w:spacing w:after="20" w:line="240" w:lineRule="auto"/>
            </w:pPr>
            <w:r>
              <w:rPr>
                <w:rFonts w:ascii="Aptos" w:hAnsi="Aptos"/>
                <w:color w:val="243746"/>
                <w:sz w:val="14"/>
              </w:rPr>
              <w:t>Application data and audit/incident persistence. Use migrations and named volume.</w:t>
            </w:r>
          </w:p>
        </w:tc>
        <w:tc>
          <w:tcPr>
            <w:tcW w:type="dxa" w:w="2160"/>
            <w:vAlign w:val="top"/>
            <w:shd w:fill="FFFFFF"/>
            <w:tcMar>
              <w:top w:w="80" w:type="dxa"/>
              <w:start w:w="95" w:type="dxa"/>
              <w:bottom w:w="80" w:type="dxa"/>
              <w:end w:w="95" w:type="dxa"/>
            </w:tcMar>
          </w:tcPr>
          <w:p>
            <w:pPr>
              <w:spacing w:after="20" w:line="240" w:lineRule="auto"/>
            </w:pPr>
            <w:r>
              <w:rPr>
                <w:rFonts w:ascii="Aptos" w:hAnsi="Aptos"/>
                <w:color w:val="243746"/>
                <w:sz w:val="14"/>
              </w:rPr>
              <w:t>SQL operations → business data and incident entities.</w:t>
            </w:r>
          </w:p>
        </w:tc>
      </w:tr>
      <w:tr>
        <w:tc>
          <w:tcPr>
            <w:tcW w:type="dxa" w:w="1728"/>
            <w:vAlign w:val="top"/>
            <w:shd w:fill="F4F7FA"/>
            <w:tcMar>
              <w:top w:w="80" w:type="dxa"/>
              <w:start w:w="95" w:type="dxa"/>
              <w:bottom w:w="80" w:type="dxa"/>
              <w:end w:w="95" w:type="dxa"/>
            </w:tcMar>
          </w:tcPr>
          <w:p>
            <w:pPr>
              <w:spacing w:after="20" w:line="240" w:lineRule="auto"/>
            </w:pPr>
            <w:r>
              <w:rPr>
                <w:rFonts w:ascii="Aptos" w:hAnsi="Aptos"/>
                <w:color w:val="243746"/>
                <w:sz w:val="14"/>
              </w:rPr>
              <w:t>Prometheus</w:t>
            </w:r>
          </w:p>
        </w:tc>
        <w:tc>
          <w:tcPr>
            <w:tcW w:type="dxa" w:w="2232"/>
            <w:vAlign w:val="top"/>
            <w:shd w:fill="F4F7FA"/>
            <w:tcMar>
              <w:top w:w="80" w:type="dxa"/>
              <w:start w:w="95" w:type="dxa"/>
              <w:bottom w:w="80" w:type="dxa"/>
              <w:end w:w="95" w:type="dxa"/>
            </w:tcMar>
          </w:tcPr>
          <w:p>
            <w:pPr>
              <w:spacing w:after="20" w:line="240" w:lineRule="auto"/>
            </w:pPr>
            <w:r>
              <w:rPr>
                <w:rFonts w:ascii="Aptos" w:hAnsi="Aptos"/>
                <w:color w:val="243746"/>
                <w:sz w:val="14"/>
              </w:rPr>
              <w:t>Pinned stable container image</w:t>
            </w:r>
          </w:p>
        </w:tc>
        <w:tc>
          <w:tcPr>
            <w:tcW w:type="dxa" w:w="3672"/>
            <w:vAlign w:val="top"/>
            <w:shd w:fill="F4F7FA"/>
            <w:tcMar>
              <w:top w:w="80" w:type="dxa"/>
              <w:start w:w="95" w:type="dxa"/>
              <w:bottom w:w="80" w:type="dxa"/>
              <w:end w:w="95" w:type="dxa"/>
            </w:tcMar>
          </w:tcPr>
          <w:p>
            <w:pPr>
              <w:spacing w:after="20" w:line="240" w:lineRule="auto"/>
            </w:pPr>
            <w:r>
              <w:rPr>
                <w:rFonts w:ascii="Aptos" w:hAnsi="Aptos"/>
                <w:color w:val="243746"/>
                <w:sz w:val="14"/>
              </w:rPr>
              <w:t>Scrape metrics, evaluate rule thresholds, expose query API and alert state.</w:t>
            </w:r>
          </w:p>
        </w:tc>
        <w:tc>
          <w:tcPr>
            <w:tcW w:type="dxa" w:w="2160"/>
            <w:vAlign w:val="top"/>
            <w:shd w:fill="F4F7FA"/>
            <w:tcMar>
              <w:top w:w="80" w:type="dxa"/>
              <w:start w:w="95" w:type="dxa"/>
              <w:bottom w:w="80" w:type="dxa"/>
              <w:end w:w="95" w:type="dxa"/>
            </w:tcMar>
          </w:tcPr>
          <w:p>
            <w:pPr>
              <w:spacing w:after="20" w:line="240" w:lineRule="auto"/>
            </w:pPr>
            <w:r>
              <w:rPr>
                <w:rFonts w:ascii="Aptos" w:hAnsi="Aptos"/>
                <w:color w:val="243746"/>
                <w:sz w:val="14"/>
              </w:rPr>
              <w:t>/metrics endpoints → time-series store and alerts.</w:t>
            </w:r>
          </w:p>
        </w:tc>
      </w:tr>
      <w:tr>
        <w:tc>
          <w:tcPr>
            <w:tcW w:type="dxa" w:w="1728"/>
            <w:vAlign w:val="top"/>
            <w:shd w:fill="FFFFFF"/>
            <w:tcMar>
              <w:top w:w="80" w:type="dxa"/>
              <w:start w:w="95" w:type="dxa"/>
              <w:bottom w:w="80" w:type="dxa"/>
              <w:end w:w="95" w:type="dxa"/>
            </w:tcMar>
          </w:tcPr>
          <w:p>
            <w:pPr>
              <w:spacing w:after="20" w:line="240" w:lineRule="auto"/>
            </w:pPr>
            <w:r>
              <w:rPr>
                <w:rFonts w:ascii="Aptos" w:hAnsi="Aptos"/>
                <w:color w:val="243746"/>
                <w:sz w:val="14"/>
              </w:rPr>
              <w:t>OpenTelemetry Collector</w:t>
            </w:r>
          </w:p>
        </w:tc>
        <w:tc>
          <w:tcPr>
            <w:tcW w:type="dxa" w:w="2232"/>
            <w:vAlign w:val="top"/>
            <w:shd w:fill="FFFFFF"/>
            <w:tcMar>
              <w:top w:w="80" w:type="dxa"/>
              <w:start w:w="95" w:type="dxa"/>
              <w:bottom w:w="80" w:type="dxa"/>
              <w:end w:w="95" w:type="dxa"/>
            </w:tcMar>
          </w:tcPr>
          <w:p>
            <w:pPr>
              <w:spacing w:after="20" w:line="240" w:lineRule="auto"/>
            </w:pPr>
            <w:r>
              <w:rPr>
                <w:rFonts w:ascii="Aptos" w:hAnsi="Aptos"/>
                <w:color w:val="243746"/>
                <w:sz w:val="14"/>
              </w:rPr>
              <w:t>Pinned stable container image</w:t>
            </w:r>
          </w:p>
        </w:tc>
        <w:tc>
          <w:tcPr>
            <w:tcW w:type="dxa" w:w="3672"/>
            <w:vAlign w:val="top"/>
            <w:shd w:fill="FFFFFF"/>
            <w:tcMar>
              <w:top w:w="80" w:type="dxa"/>
              <w:start w:w="95" w:type="dxa"/>
              <w:bottom w:w="80" w:type="dxa"/>
              <w:end w:w="95" w:type="dxa"/>
            </w:tcMar>
          </w:tcPr>
          <w:p>
            <w:pPr>
              <w:spacing w:after="20" w:line="240" w:lineRule="auto"/>
            </w:pPr>
            <w:r>
              <w:rPr>
                <w:rFonts w:ascii="Aptos" w:hAnsi="Aptos"/>
                <w:color w:val="243746"/>
                <w:sz w:val="14"/>
              </w:rPr>
              <w:t>Receive OTLP telemetry, apply processors, export traces/log context to selected backends.</w:t>
            </w:r>
          </w:p>
        </w:tc>
        <w:tc>
          <w:tcPr>
            <w:tcW w:type="dxa" w:w="2160"/>
            <w:vAlign w:val="top"/>
            <w:shd w:fill="FFFFFF"/>
            <w:tcMar>
              <w:top w:w="80" w:type="dxa"/>
              <w:start w:w="95" w:type="dxa"/>
              <w:bottom w:w="80" w:type="dxa"/>
              <w:end w:w="95" w:type="dxa"/>
            </w:tcMar>
          </w:tcPr>
          <w:p>
            <w:pPr>
              <w:spacing w:after="20" w:line="240" w:lineRule="auto"/>
            </w:pPr>
            <w:r>
              <w:rPr>
                <w:rFonts w:ascii="Aptos" w:hAnsi="Aptos"/>
                <w:color w:val="243746"/>
                <w:sz w:val="14"/>
              </w:rPr>
              <w:t>OTLP → normalized telemetry pipeline.</w:t>
            </w:r>
          </w:p>
        </w:tc>
      </w:tr>
      <w:tr>
        <w:tc>
          <w:tcPr>
            <w:tcW w:type="dxa" w:w="1728"/>
            <w:vAlign w:val="top"/>
            <w:shd w:fill="F4F7FA"/>
            <w:tcMar>
              <w:top w:w="80" w:type="dxa"/>
              <w:start w:w="95" w:type="dxa"/>
              <w:bottom w:w="80" w:type="dxa"/>
              <w:end w:w="95" w:type="dxa"/>
            </w:tcMar>
          </w:tcPr>
          <w:p>
            <w:pPr>
              <w:spacing w:after="20" w:line="240" w:lineRule="auto"/>
            </w:pPr>
            <w:r>
              <w:rPr>
                <w:rFonts w:ascii="Aptos" w:hAnsi="Aptos"/>
                <w:color w:val="243746"/>
                <w:sz w:val="14"/>
              </w:rPr>
              <w:t>Grafana</w:t>
            </w:r>
          </w:p>
        </w:tc>
        <w:tc>
          <w:tcPr>
            <w:tcW w:type="dxa" w:w="2232"/>
            <w:vAlign w:val="top"/>
            <w:shd w:fill="F4F7FA"/>
            <w:tcMar>
              <w:top w:w="80" w:type="dxa"/>
              <w:start w:w="95" w:type="dxa"/>
              <w:bottom w:w="80" w:type="dxa"/>
              <w:end w:w="95" w:type="dxa"/>
            </w:tcMar>
          </w:tcPr>
          <w:p>
            <w:pPr>
              <w:spacing w:after="20" w:line="240" w:lineRule="auto"/>
            </w:pPr>
            <w:r>
              <w:rPr>
                <w:rFonts w:ascii="Aptos" w:hAnsi="Aptos"/>
                <w:color w:val="243746"/>
                <w:sz w:val="14"/>
              </w:rPr>
              <w:t>Pinned stable container image</w:t>
            </w:r>
          </w:p>
        </w:tc>
        <w:tc>
          <w:tcPr>
            <w:tcW w:type="dxa" w:w="3672"/>
            <w:vAlign w:val="top"/>
            <w:shd w:fill="F4F7FA"/>
            <w:tcMar>
              <w:top w:w="80" w:type="dxa"/>
              <w:start w:w="95" w:type="dxa"/>
              <w:bottom w:w="80" w:type="dxa"/>
              <w:end w:w="95" w:type="dxa"/>
            </w:tcMar>
          </w:tcPr>
          <w:p>
            <w:pPr>
              <w:spacing w:after="20" w:line="240" w:lineRule="auto"/>
            </w:pPr>
            <w:r>
              <w:rPr>
                <w:rFonts w:ascii="Aptos" w:hAnsi="Aptos"/>
                <w:color w:val="243746"/>
                <w:sz w:val="14"/>
              </w:rPr>
              <w:t>Visualize operational metrics and investigation dashboards.</w:t>
            </w:r>
          </w:p>
        </w:tc>
        <w:tc>
          <w:tcPr>
            <w:tcW w:type="dxa" w:w="2160"/>
            <w:vAlign w:val="top"/>
            <w:shd w:fill="F4F7FA"/>
            <w:tcMar>
              <w:top w:w="80" w:type="dxa"/>
              <w:start w:w="95" w:type="dxa"/>
              <w:bottom w:w="80" w:type="dxa"/>
              <w:end w:w="95" w:type="dxa"/>
            </w:tcMar>
          </w:tcPr>
          <w:p>
            <w:pPr>
              <w:spacing w:after="20" w:line="240" w:lineRule="auto"/>
            </w:pPr>
            <w:r>
              <w:rPr>
                <w:rFonts w:ascii="Aptos" w:hAnsi="Aptos"/>
                <w:color w:val="243746"/>
                <w:sz w:val="14"/>
              </w:rPr>
              <w:t>Prometheus and optional trace/log backends → panels.</w:t>
            </w:r>
          </w:p>
        </w:tc>
      </w:tr>
      <w:tr>
        <w:tc>
          <w:tcPr>
            <w:tcW w:type="dxa" w:w="1728"/>
            <w:vAlign w:val="top"/>
            <w:shd w:fill="FFFFFF"/>
            <w:tcMar>
              <w:top w:w="80" w:type="dxa"/>
              <w:start w:w="95" w:type="dxa"/>
              <w:bottom w:w="80" w:type="dxa"/>
              <w:end w:w="95" w:type="dxa"/>
            </w:tcMar>
          </w:tcPr>
          <w:p>
            <w:pPr>
              <w:spacing w:after="20" w:line="240" w:lineRule="auto"/>
            </w:pPr>
            <w:r>
              <w:rPr>
                <w:rFonts w:ascii="Aptos" w:hAnsi="Aptos"/>
                <w:color w:val="243746"/>
                <w:sz w:val="14"/>
              </w:rPr>
              <w:t>Diagnosis service</w:t>
            </w:r>
          </w:p>
        </w:tc>
        <w:tc>
          <w:tcPr>
            <w:tcW w:type="dxa" w:w="2232"/>
            <w:vAlign w:val="top"/>
            <w:shd w:fill="FFFFFF"/>
            <w:tcMar>
              <w:top w:w="80" w:type="dxa"/>
              <w:start w:w="95" w:type="dxa"/>
              <w:bottom w:w="80" w:type="dxa"/>
              <w:end w:w="95" w:type="dxa"/>
            </w:tcMar>
          </w:tcPr>
          <w:p>
            <w:pPr>
              <w:spacing w:after="20" w:line="240" w:lineRule="auto"/>
            </w:pPr>
            <w:r>
              <w:rPr>
                <w:rFonts w:ascii="Aptos" w:hAnsi="Aptos"/>
                <w:color w:val="243746"/>
                <w:sz w:val="14"/>
              </w:rPr>
              <w:t>Python 3.12 + FastAPI + scikit-learn</w:t>
            </w:r>
          </w:p>
        </w:tc>
        <w:tc>
          <w:tcPr>
            <w:tcW w:type="dxa" w:w="3672"/>
            <w:vAlign w:val="top"/>
            <w:shd w:fill="FFFFFF"/>
            <w:tcMar>
              <w:top w:w="80" w:type="dxa"/>
              <w:start w:w="95" w:type="dxa"/>
              <w:bottom w:w="80" w:type="dxa"/>
              <w:end w:w="95" w:type="dxa"/>
            </w:tcMar>
          </w:tcPr>
          <w:p>
            <w:pPr>
              <w:spacing w:after="20" w:line="240" w:lineRule="auto"/>
            </w:pPr>
            <w:r>
              <w:rPr>
                <w:rFonts w:ascii="Aptos" w:hAnsi="Aptos"/>
                <w:color w:val="243746"/>
                <w:sz w:val="14"/>
              </w:rPr>
              <w:t>Feature validation, anomaly detection, fault classification, root-cause ranking and evidence response.</w:t>
            </w:r>
          </w:p>
        </w:tc>
        <w:tc>
          <w:tcPr>
            <w:tcW w:type="dxa" w:w="2160"/>
            <w:vAlign w:val="top"/>
            <w:shd w:fill="FFFFFF"/>
            <w:tcMar>
              <w:top w:w="80" w:type="dxa"/>
              <w:start w:w="95" w:type="dxa"/>
              <w:bottom w:w="80" w:type="dxa"/>
              <w:end w:w="95" w:type="dxa"/>
            </w:tcMar>
          </w:tcPr>
          <w:p>
            <w:pPr>
              <w:spacing w:after="20" w:line="240" w:lineRule="auto"/>
            </w:pPr>
            <w:r>
              <w:rPr>
                <w:rFonts w:ascii="Aptos" w:hAnsi="Aptos"/>
                <w:color w:val="243746"/>
                <w:sz w:val="14"/>
              </w:rPr>
              <w:t>Time-window features/evidence → JSON diagnosis.</w:t>
            </w:r>
          </w:p>
        </w:tc>
      </w:tr>
      <w:tr>
        <w:tc>
          <w:tcPr>
            <w:tcW w:type="dxa" w:w="1728"/>
            <w:vAlign w:val="top"/>
            <w:shd w:fill="F4F7FA"/>
            <w:tcMar>
              <w:top w:w="80" w:type="dxa"/>
              <w:start w:w="95" w:type="dxa"/>
              <w:bottom w:w="80" w:type="dxa"/>
              <w:end w:w="95" w:type="dxa"/>
            </w:tcMar>
          </w:tcPr>
          <w:p>
            <w:pPr>
              <w:spacing w:after="20" w:line="240" w:lineRule="auto"/>
            </w:pPr>
            <w:r>
              <w:rPr>
                <w:rFonts w:ascii="Aptos" w:hAnsi="Aptos"/>
                <w:color w:val="243746"/>
                <w:sz w:val="14"/>
              </w:rPr>
              <w:t>Recovery controller</w:t>
            </w:r>
          </w:p>
        </w:tc>
        <w:tc>
          <w:tcPr>
            <w:tcW w:type="dxa" w:w="2232"/>
            <w:vAlign w:val="top"/>
            <w:shd w:fill="F4F7FA"/>
            <w:tcMar>
              <w:top w:w="80" w:type="dxa"/>
              <w:start w:w="95" w:type="dxa"/>
              <w:bottom w:w="80" w:type="dxa"/>
              <w:end w:w="95" w:type="dxa"/>
            </w:tcMar>
          </w:tcPr>
          <w:p>
            <w:pPr>
              <w:spacing w:after="20" w:line="240" w:lineRule="auto"/>
            </w:pPr>
            <w:r>
              <w:rPr>
                <w:rFonts w:ascii="Aptos" w:hAnsi="Aptos"/>
                <w:color w:val="243746"/>
                <w:sz w:val="14"/>
              </w:rPr>
              <w:t>Java 21 + Spring Boot</w:t>
            </w:r>
          </w:p>
        </w:tc>
        <w:tc>
          <w:tcPr>
            <w:tcW w:type="dxa" w:w="3672"/>
            <w:vAlign w:val="top"/>
            <w:shd w:fill="F4F7FA"/>
            <w:tcMar>
              <w:top w:w="80" w:type="dxa"/>
              <w:start w:w="95" w:type="dxa"/>
              <w:bottom w:w="80" w:type="dxa"/>
              <w:end w:w="95" w:type="dxa"/>
            </w:tcMar>
          </w:tcPr>
          <w:p>
            <w:pPr>
              <w:spacing w:after="20" w:line="240" w:lineRule="auto"/>
            </w:pPr>
            <w:r>
              <w:rPr>
                <w:rFonts w:ascii="Aptos" w:hAnsi="Aptos"/>
                <w:color w:val="243746"/>
                <w:sz w:val="14"/>
              </w:rPr>
              <w:t>Incident state machine, action policy, safety gate, orchestration and verification.</w:t>
            </w:r>
          </w:p>
        </w:tc>
        <w:tc>
          <w:tcPr>
            <w:tcW w:type="dxa" w:w="2160"/>
            <w:vAlign w:val="top"/>
            <w:shd w:fill="F4F7FA"/>
            <w:tcMar>
              <w:top w:w="80" w:type="dxa"/>
              <w:start w:w="95" w:type="dxa"/>
              <w:bottom w:w="80" w:type="dxa"/>
              <w:end w:w="95" w:type="dxa"/>
            </w:tcMar>
          </w:tcPr>
          <w:p>
            <w:pPr>
              <w:spacing w:after="20" w:line="240" w:lineRule="auto"/>
            </w:pPr>
            <w:r>
              <w:rPr>
                <w:rFonts w:ascii="Aptos" w:hAnsi="Aptos"/>
                <w:color w:val="243746"/>
                <w:sz w:val="14"/>
              </w:rPr>
              <w:t>Diagnosis + policy → allowed action or deny/escalate.</w:t>
            </w:r>
          </w:p>
        </w:tc>
      </w:tr>
      <w:tr>
        <w:tc>
          <w:tcPr>
            <w:tcW w:type="dxa" w:w="1728"/>
            <w:vAlign w:val="top"/>
            <w:shd w:fill="FFFFFF"/>
            <w:tcMar>
              <w:top w:w="80" w:type="dxa"/>
              <w:start w:w="95" w:type="dxa"/>
              <w:bottom w:w="80" w:type="dxa"/>
              <w:end w:w="95" w:type="dxa"/>
            </w:tcMar>
          </w:tcPr>
          <w:p>
            <w:pPr>
              <w:spacing w:after="20" w:line="240" w:lineRule="auto"/>
            </w:pPr>
            <w:r>
              <w:rPr>
                <w:rFonts w:ascii="Aptos" w:hAnsi="Aptos"/>
                <w:color w:val="243746"/>
                <w:sz w:val="14"/>
              </w:rPr>
              <w:t>Recovery adapter</w:t>
            </w:r>
          </w:p>
        </w:tc>
        <w:tc>
          <w:tcPr>
            <w:tcW w:type="dxa" w:w="2232"/>
            <w:vAlign w:val="top"/>
            <w:shd w:fill="FFFFFF"/>
            <w:tcMar>
              <w:top w:w="80" w:type="dxa"/>
              <w:start w:w="95" w:type="dxa"/>
              <w:bottom w:w="80" w:type="dxa"/>
              <w:end w:w="95" w:type="dxa"/>
            </w:tcMar>
          </w:tcPr>
          <w:p>
            <w:pPr>
              <w:spacing w:after="20" w:line="240" w:lineRule="auto"/>
            </w:pPr>
            <w:r>
              <w:rPr>
                <w:rFonts w:ascii="Aptos" w:hAnsi="Aptos"/>
                <w:color w:val="243746"/>
                <w:sz w:val="14"/>
              </w:rPr>
              <w:t>Restricted module/service</w:t>
            </w:r>
          </w:p>
        </w:tc>
        <w:tc>
          <w:tcPr>
            <w:tcW w:type="dxa" w:w="3672"/>
            <w:vAlign w:val="top"/>
            <w:shd w:fill="FFFFFF"/>
            <w:tcMar>
              <w:top w:w="80" w:type="dxa"/>
              <w:start w:w="95" w:type="dxa"/>
              <w:bottom w:w="80" w:type="dxa"/>
              <w:end w:w="95" w:type="dxa"/>
            </w:tcMar>
          </w:tcPr>
          <w:p>
            <w:pPr>
              <w:spacing w:after="20" w:line="240" w:lineRule="auto"/>
            </w:pPr>
            <w:r>
              <w:rPr>
                <w:rFonts w:ascii="Aptos" w:hAnsi="Aptos"/>
                <w:color w:val="243746"/>
                <w:sz w:val="14"/>
              </w:rPr>
              <w:t>Maps named remediation actions to tightly scoped platform operations.</w:t>
            </w:r>
          </w:p>
        </w:tc>
        <w:tc>
          <w:tcPr>
            <w:tcW w:type="dxa" w:w="2160"/>
            <w:vAlign w:val="top"/>
            <w:shd w:fill="FFFFFF"/>
            <w:tcMar>
              <w:top w:w="80" w:type="dxa"/>
              <w:start w:w="95" w:type="dxa"/>
              <w:bottom w:w="80" w:type="dxa"/>
              <w:end w:w="95" w:type="dxa"/>
            </w:tcMar>
          </w:tcPr>
          <w:p>
            <w:pPr>
              <w:spacing w:after="20" w:line="240" w:lineRule="auto"/>
            </w:pPr>
            <w:r>
              <w:rPr>
                <w:rFonts w:ascii="Aptos" w:hAnsi="Aptos"/>
                <w:color w:val="243746"/>
                <w:sz w:val="14"/>
              </w:rPr>
              <w:t>Validated action request → action execution result.</w:t>
            </w:r>
          </w:p>
        </w:tc>
      </w:tr>
      <w:tr>
        <w:tc>
          <w:tcPr>
            <w:tcW w:type="dxa" w:w="1728"/>
            <w:vAlign w:val="top"/>
            <w:shd w:fill="F4F7FA"/>
            <w:tcMar>
              <w:top w:w="80" w:type="dxa"/>
              <w:start w:w="95" w:type="dxa"/>
              <w:bottom w:w="80" w:type="dxa"/>
              <w:end w:w="95" w:type="dxa"/>
            </w:tcMar>
          </w:tcPr>
          <w:p>
            <w:pPr>
              <w:spacing w:after="20" w:line="240" w:lineRule="auto"/>
            </w:pPr>
            <w:r>
              <w:rPr>
                <w:rFonts w:ascii="Aptos" w:hAnsi="Aptos"/>
                <w:color w:val="243746"/>
                <w:sz w:val="14"/>
              </w:rPr>
              <w:t>Fault injector</w:t>
            </w:r>
          </w:p>
        </w:tc>
        <w:tc>
          <w:tcPr>
            <w:tcW w:type="dxa" w:w="2232"/>
            <w:vAlign w:val="top"/>
            <w:shd w:fill="F4F7FA"/>
            <w:tcMar>
              <w:top w:w="80" w:type="dxa"/>
              <w:start w:w="95" w:type="dxa"/>
              <w:bottom w:w="80" w:type="dxa"/>
              <w:end w:w="95" w:type="dxa"/>
            </w:tcMar>
          </w:tcPr>
          <w:p>
            <w:pPr>
              <w:spacing w:after="20" w:line="240" w:lineRule="auto"/>
            </w:pPr>
            <w:r>
              <w:rPr>
                <w:rFonts w:ascii="Aptos" w:hAnsi="Aptos"/>
                <w:color w:val="243746"/>
                <w:sz w:val="14"/>
              </w:rPr>
              <w:t>Python or test harness</w:t>
            </w:r>
          </w:p>
        </w:tc>
        <w:tc>
          <w:tcPr>
            <w:tcW w:type="dxa" w:w="3672"/>
            <w:vAlign w:val="top"/>
            <w:shd w:fill="F4F7FA"/>
            <w:tcMar>
              <w:top w:w="80" w:type="dxa"/>
              <w:start w:w="95" w:type="dxa"/>
              <w:bottom w:w="80" w:type="dxa"/>
              <w:end w:w="95" w:type="dxa"/>
            </w:tcMar>
          </w:tcPr>
          <w:p>
            <w:pPr>
              <w:spacing w:after="20" w:line="240" w:lineRule="auto"/>
            </w:pPr>
            <w:r>
              <w:rPr>
                <w:rFonts w:ascii="Aptos" w:hAnsi="Aptos"/>
                <w:color w:val="243746"/>
                <w:sz w:val="14"/>
              </w:rPr>
              <w:t>Create named, repeatable scenarios in the test environment; preserve true labels separately.</w:t>
            </w:r>
          </w:p>
        </w:tc>
        <w:tc>
          <w:tcPr>
            <w:tcW w:type="dxa" w:w="2160"/>
            <w:vAlign w:val="top"/>
            <w:shd w:fill="F4F7FA"/>
            <w:tcMar>
              <w:top w:w="80" w:type="dxa"/>
              <w:start w:w="95" w:type="dxa"/>
              <w:bottom w:w="80" w:type="dxa"/>
              <w:end w:w="95" w:type="dxa"/>
            </w:tcMar>
          </w:tcPr>
          <w:p>
            <w:pPr>
              <w:spacing w:after="20" w:line="240" w:lineRule="auto"/>
            </w:pPr>
            <w:r>
              <w:rPr>
                <w:rFonts w:ascii="Aptos" w:hAnsi="Aptos"/>
                <w:color w:val="243746"/>
                <w:sz w:val="14"/>
              </w:rPr>
              <w:t>Scenario definition → run manifest and injected fault.</w:t>
            </w:r>
          </w:p>
        </w:tc>
      </w:tr>
      <w:tr>
        <w:tc>
          <w:tcPr>
            <w:tcW w:type="dxa" w:w="1728"/>
            <w:vAlign w:val="top"/>
            <w:shd w:fill="FFFFFF"/>
            <w:tcMar>
              <w:top w:w="80" w:type="dxa"/>
              <w:start w:w="95" w:type="dxa"/>
              <w:bottom w:w="80" w:type="dxa"/>
              <w:end w:w="95" w:type="dxa"/>
            </w:tcMar>
          </w:tcPr>
          <w:p>
            <w:pPr>
              <w:spacing w:after="20" w:line="240" w:lineRule="auto"/>
            </w:pPr>
            <w:r>
              <w:rPr>
                <w:rFonts w:ascii="Aptos" w:hAnsi="Aptos"/>
                <w:color w:val="243746"/>
                <w:sz w:val="14"/>
              </w:rPr>
              <w:t>Incident knowledge store</w:t>
            </w:r>
          </w:p>
        </w:tc>
        <w:tc>
          <w:tcPr>
            <w:tcW w:type="dxa" w:w="2232"/>
            <w:vAlign w:val="top"/>
            <w:shd w:fill="FFFFFF"/>
            <w:tcMar>
              <w:top w:w="80" w:type="dxa"/>
              <w:start w:w="95" w:type="dxa"/>
              <w:bottom w:w="80" w:type="dxa"/>
              <w:end w:w="95" w:type="dxa"/>
            </w:tcMar>
          </w:tcPr>
          <w:p>
            <w:pPr>
              <w:spacing w:after="20" w:line="240" w:lineRule="auto"/>
            </w:pPr>
            <w:r>
              <w:rPr>
                <w:rFonts w:ascii="Aptos" w:hAnsi="Aptos"/>
                <w:color w:val="243746"/>
                <w:sz w:val="14"/>
              </w:rPr>
              <w:t>PostgreSQL tables</w:t>
            </w:r>
          </w:p>
        </w:tc>
        <w:tc>
          <w:tcPr>
            <w:tcW w:type="dxa" w:w="3672"/>
            <w:vAlign w:val="top"/>
            <w:shd w:fill="FFFFFF"/>
            <w:tcMar>
              <w:top w:w="80" w:type="dxa"/>
              <w:start w:w="95" w:type="dxa"/>
              <w:bottom w:w="80" w:type="dxa"/>
              <w:end w:w="95" w:type="dxa"/>
            </w:tcMar>
          </w:tcPr>
          <w:p>
            <w:pPr>
              <w:spacing w:after="20" w:line="240" w:lineRule="auto"/>
            </w:pPr>
            <w:r>
              <w:rPr>
                <w:rFonts w:ascii="Aptos" w:hAnsi="Aptos"/>
                <w:color w:val="243746"/>
                <w:sz w:val="14"/>
              </w:rPr>
              <w:t>Persist incidents, observations, diagnoses, actions, verification checks and audit events.</w:t>
            </w:r>
          </w:p>
        </w:tc>
        <w:tc>
          <w:tcPr>
            <w:tcW w:type="dxa" w:w="2160"/>
            <w:vAlign w:val="top"/>
            <w:shd w:fill="FFFFFF"/>
            <w:tcMar>
              <w:top w:w="80" w:type="dxa"/>
              <w:start w:w="95" w:type="dxa"/>
              <w:bottom w:w="80" w:type="dxa"/>
              <w:end w:w="95" w:type="dxa"/>
            </w:tcMar>
          </w:tcPr>
          <w:p>
            <w:pPr>
              <w:spacing w:after="20" w:line="240" w:lineRule="auto"/>
            </w:pPr>
            <w:r>
              <w:rPr>
                <w:rFonts w:ascii="Aptos" w:hAnsi="Aptos"/>
                <w:color w:val="243746"/>
                <w:sz w:val="14"/>
              </w:rPr>
              <w:t>Service events → persistent experimental records.</w:t>
            </w:r>
          </w:p>
        </w:tc>
      </w:tr>
    </w:tbl>
    <w:p>
      <w:pPr>
        <w:spacing w:after="20"/>
      </w:pPr>
    </w:p>
    <w:p>
      <w:pPr>
        <w:pStyle w:val="Heading2"/>
      </w:pPr>
      <w:r>
        <w:t>5.1 Ownership rule</w:t>
      </w:r>
    </w:p>
    <w:tbl>
      <w:tblPr>
        <w:tblW w:type="auto" w:w="0"/>
        <w:tblLook w:firstColumn="1" w:firstRow="1" w:lastColumn="0" w:lastRow="0" w:noHBand="0" w:noVBand="1" w:val="04A0"/>
        <w:tblBorders>
          <w:top w:val="single" w:sz="6" w:space="0" w:color="D6E1EA"/>
          <w:left w:val="single" w:sz="6" w:space="0" w:color="D6E1EA"/>
          <w:bottom w:val="single" w:sz="6" w:space="0" w:color="D6E1EA"/>
          <w:right w:val="single" w:sz="6" w:space="0" w:color="D6E1EA"/>
          <w:insideH w:val="single" w:sz="6" w:space="0" w:color="D6E1EA"/>
          <w:insideV w:val="single" w:sz="6" w:space="0" w:color="D6E1EA"/>
        </w:tblBorders>
      </w:tblPr>
      <w:tblGrid>
        <w:gridCol w:w="9835"/>
      </w:tblGrid>
      <w:tr>
        <w:tc>
          <w:tcPr>
            <w:tcW w:type="dxa" w:w="9835"/>
            <w:shd w:fill="F2EAF8"/>
            <w:tcMar>
              <w:top w:w="130" w:type="dxa"/>
              <w:start w:w="160" w:type="dxa"/>
              <w:bottom w:w="130" w:type="dxa"/>
              <w:end w:w="160" w:type="dxa"/>
            </w:tcMar>
          </w:tcPr>
          <w:p>
            <w:pPr>
              <w:spacing w:after="60"/>
            </w:pPr>
            <w:r/>
            <w:r>
              <w:rPr>
                <w:b/>
                <w:color w:val="17324D"/>
                <w:sz w:val="20"/>
              </w:rPr>
              <w:t>Separation of responsibilities</w:t>
            </w:r>
          </w:p>
          <w:p>
            <w:pPr>
              <w:spacing w:after="0"/>
            </w:pPr>
            <w:r>
              <w:rPr>
                <w:color w:val="243746"/>
                <w:sz w:val="18"/>
              </w:rPr>
              <w:t>The Diagnosis Service answers “what is likely wrong?” The Recovery Controller answers “is an action allowed under policy?” The Recovery Adapter answers “can this approved action be executed within its permissions?” The Verifier answers “did the service actually recover?” These responsibilities should not be merged into one model prompt or endpoint.</w:t>
            </w:r>
          </w:p>
        </w:tc>
      </w:tr>
    </w:tbl>
    <w:p>
      <w:pPr>
        <w:spacing w:after="20"/>
      </w:pPr>
    </w:p>
    <w:p>
      <w:pPr>
        <w:pStyle w:val="Heading1"/>
        <w:pageBreakBefore/>
      </w:pPr>
      <w:r>
        <w:t>6. Local Deployment Architecture</w:t>
      </w:r>
    </w:p>
    <w:p>
      <w:pPr>
        <w:keepLines/>
      </w:pPr>
      <w:r>
        <w:t>The first operational target is Docker Compose. All services run on one developer laptop and communicate over a private Compose network. Only the dashboard/gateway and Grafana need host-published ports in the baseline. Database and internal service ports should not be published unless a development tool requires them.</w:t>
      </w:r>
    </w:p>
    <w:p>
      <w:pPr>
        <w:keepNext/>
        <w:spacing w:after="0"/>
        <w:jc w:val="center"/>
      </w:pPr>
      <w:r>
        <w:drawing>
          <wp:inline xmlns:a="http://schemas.openxmlformats.org/drawingml/2006/main" xmlns:pic="http://schemas.openxmlformats.org/drawingml/2006/picture">
            <wp:extent cx="5623560" cy="3171866"/>
            <wp:docPr id="4" name="Picture 4" descr="Containers on developer laptop for React, Node gateway, Spring Boot services, PostgreSQL, Python diagnosis, recovery controller, Prometheus, OpenTelemetry and Grafana." title="Figure 3. Local Docker Compose deployment view, with Kubernetes/Minikube intentionally deferred to a later phase."/>
            <wp:cNvGraphicFramePr>
              <a:graphicFrameLocks noChangeAspect="1"/>
            </wp:cNvGraphicFramePr>
            <a:graphic>
              <a:graphicData uri="http://schemas.openxmlformats.org/drawingml/2006/picture">
                <pic:pic>
                  <pic:nvPicPr>
                    <pic:cNvPr id="0" name="03_deployment_compose.png"/>
                    <pic:cNvPicPr/>
                  </pic:nvPicPr>
                  <pic:blipFill>
                    <a:blip r:embed="rId13"/>
                    <a:stretch>
                      <a:fillRect/>
                    </a:stretch>
                  </pic:blipFill>
                  <pic:spPr>
                    <a:xfrm>
                      <a:off x="0" y="0"/>
                      <a:ext cx="5623560" cy="3171866"/>
                    </a:xfrm>
                    <a:prstGeom prst="rect"/>
                  </pic:spPr>
                </pic:pic>
              </a:graphicData>
            </a:graphic>
          </wp:inline>
        </w:drawing>
      </w:r>
    </w:p>
    <w:p>
      <w:pPr>
        <w:pStyle w:val="CaptionCustom"/>
      </w:pPr>
      <w:r>
        <w:t>Figure 3. Local Docker Compose deployment view, with Kubernetes/Minikube intentionally deferred to a later phase.</w:t>
      </w:r>
    </w:p>
    <w:p>
      <w:pPr>
        <w:pStyle w:val="Heading2"/>
      </w:pPr>
      <w:r>
        <w:t>6.1 Suggested network and port plan</w:t>
      </w:r>
    </w:p>
    <w:tbl>
      <w:tblPr>
        <w:tblW w:type="auto" w:w="0"/>
        <w:jc w:val="center"/>
        <w:tblLayout w:type="fixed"/>
        <w:tblLook w:firstColumn="1" w:firstRow="1" w:lastColumn="0" w:lastRow="0" w:noHBand="0" w:noVBand="1" w:val="04A0"/>
        <w:tblBorders>
          <w:top w:val="single" w:sz="5" w:space="0" w:color="C8D5E0"/>
          <w:left w:val="single" w:sz="5" w:space="0" w:color="C8D5E0"/>
          <w:bottom w:val="single" w:sz="5" w:space="0" w:color="C8D5E0"/>
          <w:right w:val="single" w:sz="5" w:space="0" w:color="C8D5E0"/>
          <w:insideH w:val="single" w:sz="5" w:space="0" w:color="C8D5E0"/>
          <w:insideV w:val="single" w:sz="5" w:space="0" w:color="C8D5E0"/>
        </w:tblBorders>
      </w:tblPr>
      <w:tblGrid>
        <w:gridCol w:w="2459"/>
        <w:gridCol w:w="2459"/>
        <w:gridCol w:w="2459"/>
        <w:gridCol w:w="2459"/>
      </w:tblGrid>
      <w:tr>
        <w:trPr>
          <w:tblHeader w:val="true"/>
        </w:trPr>
        <w:tc>
          <w:tcPr>
            <w:tcW w:type="dxa" w:w="1944"/>
            <w:shd w:fill="17324D"/>
            <w:tcMar>
              <w:top w:w="45" w:type="dxa"/>
              <w:start w:w="75" w:type="dxa"/>
              <w:bottom w:w="45" w:type="dxa"/>
              <w:end w:w="75" w:type="dxa"/>
            </w:tcMar>
            <w:vAlign w:val="center"/>
          </w:tcPr>
          <w:p>
            <w:pPr>
              <w:spacing w:after="0"/>
            </w:pPr>
            <w:r>
              <w:rPr>
                <w:rFonts w:ascii="Aptos" w:hAnsi="Aptos"/>
                <w:b/>
                <w:color w:val="FFFFFF"/>
                <w:sz w:val="14"/>
              </w:rPr>
              <w:t>Service</w:t>
            </w:r>
          </w:p>
        </w:tc>
        <w:tc>
          <w:tcPr>
            <w:tcW w:type="dxa" w:w="2520"/>
            <w:shd w:fill="17324D"/>
            <w:tcMar>
              <w:top w:w="45" w:type="dxa"/>
              <w:start w:w="75" w:type="dxa"/>
              <w:bottom w:w="45" w:type="dxa"/>
              <w:end w:w="75" w:type="dxa"/>
            </w:tcMar>
            <w:vAlign w:val="center"/>
          </w:tcPr>
          <w:p>
            <w:pPr>
              <w:spacing w:after="0"/>
            </w:pPr>
            <w:r>
              <w:rPr>
                <w:rFonts w:ascii="Aptos" w:hAnsi="Aptos"/>
                <w:b/>
                <w:color w:val="FFFFFF"/>
                <w:sz w:val="14"/>
              </w:rPr>
              <w:t>Container port (example)</w:t>
            </w:r>
          </w:p>
        </w:tc>
        <w:tc>
          <w:tcPr>
            <w:tcW w:type="dxa" w:w="2088"/>
            <w:shd w:fill="17324D"/>
            <w:tcMar>
              <w:top w:w="45" w:type="dxa"/>
              <w:start w:w="75" w:type="dxa"/>
              <w:bottom w:w="45" w:type="dxa"/>
              <w:end w:w="75" w:type="dxa"/>
            </w:tcMar>
            <w:vAlign w:val="center"/>
          </w:tcPr>
          <w:p>
            <w:pPr>
              <w:spacing w:after="0"/>
            </w:pPr>
            <w:r>
              <w:rPr>
                <w:rFonts w:ascii="Aptos" w:hAnsi="Aptos"/>
                <w:b/>
                <w:color w:val="FFFFFF"/>
                <w:sz w:val="14"/>
              </w:rPr>
              <w:t>Host publish?</w:t>
            </w:r>
          </w:p>
        </w:tc>
        <w:tc>
          <w:tcPr>
            <w:tcW w:type="dxa" w:w="3240"/>
            <w:shd w:fill="17324D"/>
            <w:tcMar>
              <w:top w:w="45" w:type="dxa"/>
              <w:start w:w="75" w:type="dxa"/>
              <w:bottom w:w="45" w:type="dxa"/>
              <w:end w:w="75" w:type="dxa"/>
            </w:tcMar>
            <w:vAlign w:val="center"/>
          </w:tcPr>
          <w:p>
            <w:pPr>
              <w:spacing w:after="0"/>
            </w:pPr>
            <w:r>
              <w:rPr>
                <w:rFonts w:ascii="Aptos" w:hAnsi="Aptos"/>
                <w:b/>
                <w:color w:val="FFFFFF"/>
                <w:sz w:val="14"/>
              </w:rPr>
              <w:t>Reason</w:t>
            </w:r>
          </w:p>
        </w:tc>
      </w:tr>
      <w:tr>
        <w:tc>
          <w:tcPr>
            <w:tcW w:type="dxa" w:w="1944"/>
            <w:vAlign w:val="top"/>
            <w:shd w:fill="FFFFFF"/>
            <w:tcMar>
              <w:top w:w="45" w:type="dxa"/>
              <w:start w:w="75" w:type="dxa"/>
              <w:bottom w:w="45" w:type="dxa"/>
              <w:end w:w="75" w:type="dxa"/>
            </w:tcMar>
          </w:tcPr>
          <w:p>
            <w:pPr>
              <w:spacing w:after="20" w:line="240" w:lineRule="auto"/>
            </w:pPr>
            <w:r>
              <w:rPr>
                <w:rFonts w:ascii="Aptos" w:hAnsi="Aptos"/>
                <w:color w:val="243746"/>
                <w:sz w:val="14"/>
              </w:rPr>
              <w:t>React UI / web server</w:t>
            </w:r>
          </w:p>
        </w:tc>
        <w:tc>
          <w:tcPr>
            <w:tcW w:type="dxa" w:w="2520"/>
            <w:vAlign w:val="top"/>
            <w:shd w:fill="FFFFFF"/>
            <w:tcMar>
              <w:top w:w="45" w:type="dxa"/>
              <w:start w:w="75" w:type="dxa"/>
              <w:bottom w:w="45" w:type="dxa"/>
              <w:end w:w="75" w:type="dxa"/>
            </w:tcMar>
          </w:tcPr>
          <w:p>
            <w:pPr>
              <w:spacing w:after="20" w:line="240" w:lineRule="auto"/>
            </w:pPr>
            <w:r>
              <w:rPr>
                <w:rFonts w:ascii="Aptos" w:hAnsi="Aptos"/>
                <w:color w:val="243746"/>
                <w:sz w:val="14"/>
              </w:rPr>
              <w:t>5173 in development or 8080 static server</w:t>
            </w:r>
          </w:p>
        </w:tc>
        <w:tc>
          <w:tcPr>
            <w:tcW w:type="dxa" w:w="2088"/>
            <w:vAlign w:val="top"/>
            <w:shd w:fill="FFFFFF"/>
            <w:tcMar>
              <w:top w:w="45" w:type="dxa"/>
              <w:start w:w="75" w:type="dxa"/>
              <w:bottom w:w="45" w:type="dxa"/>
              <w:end w:w="75" w:type="dxa"/>
            </w:tcMar>
          </w:tcPr>
          <w:p>
            <w:pPr>
              <w:spacing w:after="20" w:line="240" w:lineRule="auto"/>
            </w:pPr>
            <w:r>
              <w:rPr>
                <w:rFonts w:ascii="Aptos" w:hAnsi="Aptos"/>
                <w:color w:val="243746"/>
                <w:sz w:val="14"/>
              </w:rPr>
              <w:t>Yes, development only</w:t>
            </w:r>
          </w:p>
        </w:tc>
        <w:tc>
          <w:tcPr>
            <w:tcW w:type="dxa" w:w="3240"/>
            <w:vAlign w:val="top"/>
            <w:shd w:fill="FFFFFF"/>
            <w:tcMar>
              <w:top w:w="45" w:type="dxa"/>
              <w:start w:w="75" w:type="dxa"/>
              <w:bottom w:w="45" w:type="dxa"/>
              <w:end w:w="75" w:type="dxa"/>
            </w:tcMar>
          </w:tcPr>
          <w:p>
            <w:pPr>
              <w:spacing w:after="20" w:line="240" w:lineRule="auto"/>
            </w:pPr>
            <w:r>
              <w:rPr>
                <w:rFonts w:ascii="Aptos" w:hAnsi="Aptos"/>
                <w:color w:val="243746"/>
                <w:sz w:val="14"/>
              </w:rPr>
              <w:t>Browser access.</w:t>
            </w:r>
          </w:p>
        </w:tc>
      </w:tr>
      <w:tr>
        <w:tc>
          <w:tcPr>
            <w:tcW w:type="dxa" w:w="1944"/>
            <w:vAlign w:val="top"/>
            <w:shd w:fill="F4F7FA"/>
            <w:tcMar>
              <w:top w:w="45" w:type="dxa"/>
              <w:start w:w="75" w:type="dxa"/>
              <w:bottom w:w="45" w:type="dxa"/>
              <w:end w:w="75" w:type="dxa"/>
            </w:tcMar>
          </w:tcPr>
          <w:p>
            <w:pPr>
              <w:spacing w:after="20" w:line="240" w:lineRule="auto"/>
            </w:pPr>
            <w:r>
              <w:rPr>
                <w:rFonts w:ascii="Aptos" w:hAnsi="Aptos"/>
                <w:color w:val="243746"/>
                <w:sz w:val="14"/>
              </w:rPr>
              <w:t>Node gateway</w:t>
            </w:r>
          </w:p>
        </w:tc>
        <w:tc>
          <w:tcPr>
            <w:tcW w:type="dxa" w:w="2520"/>
            <w:vAlign w:val="top"/>
            <w:shd w:fill="F4F7FA"/>
            <w:tcMar>
              <w:top w:w="45" w:type="dxa"/>
              <w:start w:w="75" w:type="dxa"/>
              <w:bottom w:w="45" w:type="dxa"/>
              <w:end w:w="75" w:type="dxa"/>
            </w:tcMar>
          </w:tcPr>
          <w:p>
            <w:pPr>
              <w:spacing w:after="20" w:line="240" w:lineRule="auto"/>
            </w:pPr>
            <w:r>
              <w:rPr>
                <w:rFonts w:ascii="Aptos" w:hAnsi="Aptos"/>
                <w:color w:val="243746"/>
                <w:sz w:val="14"/>
              </w:rPr>
              <w:t>3000</w:t>
            </w:r>
          </w:p>
        </w:tc>
        <w:tc>
          <w:tcPr>
            <w:tcW w:type="dxa" w:w="2088"/>
            <w:vAlign w:val="top"/>
            <w:shd w:fill="F4F7FA"/>
            <w:tcMar>
              <w:top w:w="45" w:type="dxa"/>
              <w:start w:w="75" w:type="dxa"/>
              <w:bottom w:w="45" w:type="dxa"/>
              <w:end w:w="75" w:type="dxa"/>
            </w:tcMar>
          </w:tcPr>
          <w:p>
            <w:pPr>
              <w:spacing w:after="20" w:line="240" w:lineRule="auto"/>
            </w:pPr>
            <w:r>
              <w:rPr>
                <w:rFonts w:ascii="Aptos" w:hAnsi="Aptos"/>
                <w:color w:val="243746"/>
                <w:sz w:val="14"/>
              </w:rPr>
              <w:t>Yes, localhost only</w:t>
            </w:r>
          </w:p>
        </w:tc>
        <w:tc>
          <w:tcPr>
            <w:tcW w:type="dxa" w:w="3240"/>
            <w:vAlign w:val="top"/>
            <w:shd w:fill="F4F7FA"/>
            <w:tcMar>
              <w:top w:w="45" w:type="dxa"/>
              <w:start w:w="75" w:type="dxa"/>
              <w:bottom w:w="45" w:type="dxa"/>
              <w:end w:w="75" w:type="dxa"/>
            </w:tcMar>
          </w:tcPr>
          <w:p>
            <w:pPr>
              <w:spacing w:after="20" w:line="240" w:lineRule="auto"/>
            </w:pPr>
            <w:r>
              <w:rPr>
                <w:rFonts w:ascii="Aptos" w:hAnsi="Aptos"/>
                <w:color w:val="243746"/>
                <w:sz w:val="14"/>
              </w:rPr>
              <w:t>Browser-facing API entry point.</w:t>
            </w:r>
          </w:p>
        </w:tc>
      </w:tr>
      <w:tr>
        <w:tc>
          <w:tcPr>
            <w:tcW w:type="dxa" w:w="1944"/>
            <w:vAlign w:val="top"/>
            <w:shd w:fill="FFFFFF"/>
            <w:tcMar>
              <w:top w:w="45" w:type="dxa"/>
              <w:start w:w="75" w:type="dxa"/>
              <w:bottom w:w="45" w:type="dxa"/>
              <w:end w:w="75" w:type="dxa"/>
            </w:tcMar>
          </w:tcPr>
          <w:p>
            <w:pPr>
              <w:spacing w:after="20" w:line="240" w:lineRule="auto"/>
            </w:pPr>
            <w:r>
              <w:rPr>
                <w:rFonts w:ascii="Aptos" w:hAnsi="Aptos"/>
                <w:color w:val="243746"/>
                <w:sz w:val="14"/>
              </w:rPr>
              <w:t>Order service</w:t>
            </w:r>
          </w:p>
        </w:tc>
        <w:tc>
          <w:tcPr>
            <w:tcW w:type="dxa" w:w="2520"/>
            <w:vAlign w:val="top"/>
            <w:shd w:fill="FFFFFF"/>
            <w:tcMar>
              <w:top w:w="45" w:type="dxa"/>
              <w:start w:w="75" w:type="dxa"/>
              <w:bottom w:w="45" w:type="dxa"/>
              <w:end w:w="75" w:type="dxa"/>
            </w:tcMar>
          </w:tcPr>
          <w:p>
            <w:pPr>
              <w:spacing w:after="20" w:line="240" w:lineRule="auto"/>
            </w:pPr>
            <w:r>
              <w:rPr>
                <w:rFonts w:ascii="Aptos" w:hAnsi="Aptos"/>
                <w:color w:val="243746"/>
                <w:sz w:val="14"/>
              </w:rPr>
              <w:t>8080</w:t>
            </w:r>
          </w:p>
        </w:tc>
        <w:tc>
          <w:tcPr>
            <w:tcW w:type="dxa" w:w="2088"/>
            <w:vAlign w:val="top"/>
            <w:shd w:fill="FFFFFF"/>
            <w:tcMar>
              <w:top w:w="45" w:type="dxa"/>
              <w:start w:w="75" w:type="dxa"/>
              <w:bottom w:w="45" w:type="dxa"/>
              <w:end w:w="75" w:type="dxa"/>
            </w:tcMar>
          </w:tcPr>
          <w:p>
            <w:pPr>
              <w:spacing w:after="20" w:line="240" w:lineRule="auto"/>
            </w:pPr>
            <w:r>
              <w:rPr>
                <w:rFonts w:ascii="Aptos" w:hAnsi="Aptos"/>
                <w:color w:val="243746"/>
                <w:sz w:val="14"/>
              </w:rPr>
              <w:t>No by default</w:t>
            </w:r>
          </w:p>
        </w:tc>
        <w:tc>
          <w:tcPr>
            <w:tcW w:type="dxa" w:w="3240"/>
            <w:vAlign w:val="top"/>
            <w:shd w:fill="FFFFFF"/>
            <w:tcMar>
              <w:top w:w="45" w:type="dxa"/>
              <w:start w:w="75" w:type="dxa"/>
              <w:bottom w:w="45" w:type="dxa"/>
              <w:end w:w="75" w:type="dxa"/>
            </w:tcMar>
          </w:tcPr>
          <w:p>
            <w:pPr>
              <w:spacing w:after="20" w:line="240" w:lineRule="auto"/>
            </w:pPr>
            <w:r>
              <w:rPr>
                <w:rFonts w:ascii="Aptos" w:hAnsi="Aptos"/>
                <w:color w:val="243746"/>
                <w:sz w:val="14"/>
              </w:rPr>
              <w:t>Internal routing; health endpoint can be queried inside Compose.</w:t>
            </w:r>
          </w:p>
        </w:tc>
      </w:tr>
      <w:tr>
        <w:tc>
          <w:tcPr>
            <w:tcW w:type="dxa" w:w="1944"/>
            <w:vAlign w:val="top"/>
            <w:shd w:fill="F4F7FA"/>
            <w:tcMar>
              <w:top w:w="45" w:type="dxa"/>
              <w:start w:w="75" w:type="dxa"/>
              <w:bottom w:w="45" w:type="dxa"/>
              <w:end w:w="75" w:type="dxa"/>
            </w:tcMar>
          </w:tcPr>
          <w:p>
            <w:pPr>
              <w:spacing w:after="20" w:line="240" w:lineRule="auto"/>
            </w:pPr>
            <w:r>
              <w:rPr>
                <w:rFonts w:ascii="Aptos" w:hAnsi="Aptos"/>
                <w:color w:val="243746"/>
                <w:sz w:val="14"/>
              </w:rPr>
              <w:t>Inventory service</w:t>
            </w:r>
          </w:p>
        </w:tc>
        <w:tc>
          <w:tcPr>
            <w:tcW w:type="dxa" w:w="2520"/>
            <w:vAlign w:val="top"/>
            <w:shd w:fill="F4F7FA"/>
            <w:tcMar>
              <w:top w:w="45" w:type="dxa"/>
              <w:start w:w="75" w:type="dxa"/>
              <w:bottom w:w="45" w:type="dxa"/>
              <w:end w:w="75" w:type="dxa"/>
            </w:tcMar>
          </w:tcPr>
          <w:p>
            <w:pPr>
              <w:spacing w:after="20" w:line="240" w:lineRule="auto"/>
            </w:pPr>
            <w:r>
              <w:rPr>
                <w:rFonts w:ascii="Aptos" w:hAnsi="Aptos"/>
                <w:color w:val="243746"/>
                <w:sz w:val="14"/>
              </w:rPr>
              <w:t>8080 (separate container)</w:t>
            </w:r>
          </w:p>
        </w:tc>
        <w:tc>
          <w:tcPr>
            <w:tcW w:type="dxa" w:w="2088"/>
            <w:vAlign w:val="top"/>
            <w:shd w:fill="F4F7FA"/>
            <w:tcMar>
              <w:top w:w="45" w:type="dxa"/>
              <w:start w:w="75" w:type="dxa"/>
              <w:bottom w:w="45" w:type="dxa"/>
              <w:end w:w="75" w:type="dxa"/>
            </w:tcMar>
          </w:tcPr>
          <w:p>
            <w:pPr>
              <w:spacing w:after="20" w:line="240" w:lineRule="auto"/>
            </w:pPr>
            <w:r>
              <w:rPr>
                <w:rFonts w:ascii="Aptos" w:hAnsi="Aptos"/>
                <w:color w:val="243746"/>
                <w:sz w:val="14"/>
              </w:rPr>
              <w:t>No by default</w:t>
            </w:r>
          </w:p>
        </w:tc>
        <w:tc>
          <w:tcPr>
            <w:tcW w:type="dxa" w:w="3240"/>
            <w:vAlign w:val="top"/>
            <w:shd w:fill="F4F7FA"/>
            <w:tcMar>
              <w:top w:w="45" w:type="dxa"/>
              <w:start w:w="75" w:type="dxa"/>
              <w:bottom w:w="45" w:type="dxa"/>
              <w:end w:w="75" w:type="dxa"/>
            </w:tcMar>
          </w:tcPr>
          <w:p>
            <w:pPr>
              <w:spacing w:after="20" w:line="240" w:lineRule="auto"/>
            </w:pPr>
            <w:r>
              <w:rPr>
                <w:rFonts w:ascii="Aptos" w:hAnsi="Aptos"/>
                <w:color w:val="243746"/>
                <w:sz w:val="14"/>
              </w:rPr>
              <w:t>Internal dependency only.</w:t>
            </w:r>
          </w:p>
        </w:tc>
      </w:tr>
      <w:tr>
        <w:tc>
          <w:tcPr>
            <w:tcW w:type="dxa" w:w="1944"/>
            <w:vAlign w:val="top"/>
            <w:shd w:fill="FFFFFF"/>
            <w:tcMar>
              <w:top w:w="45" w:type="dxa"/>
              <w:start w:w="75" w:type="dxa"/>
              <w:bottom w:w="45" w:type="dxa"/>
              <w:end w:w="75" w:type="dxa"/>
            </w:tcMar>
          </w:tcPr>
          <w:p>
            <w:pPr>
              <w:spacing w:after="20" w:line="240" w:lineRule="auto"/>
            </w:pPr>
            <w:r>
              <w:rPr>
                <w:rFonts w:ascii="Aptos" w:hAnsi="Aptos"/>
                <w:color w:val="243746"/>
                <w:sz w:val="14"/>
              </w:rPr>
              <w:t>PostgreSQL</w:t>
            </w:r>
          </w:p>
        </w:tc>
        <w:tc>
          <w:tcPr>
            <w:tcW w:type="dxa" w:w="2520"/>
            <w:vAlign w:val="top"/>
            <w:shd w:fill="FFFFFF"/>
            <w:tcMar>
              <w:top w:w="45" w:type="dxa"/>
              <w:start w:w="75" w:type="dxa"/>
              <w:bottom w:w="45" w:type="dxa"/>
              <w:end w:w="75" w:type="dxa"/>
            </w:tcMar>
          </w:tcPr>
          <w:p>
            <w:pPr>
              <w:spacing w:after="20" w:line="240" w:lineRule="auto"/>
            </w:pPr>
            <w:r>
              <w:rPr>
                <w:rFonts w:ascii="Aptos" w:hAnsi="Aptos"/>
                <w:color w:val="243746"/>
                <w:sz w:val="14"/>
              </w:rPr>
              <w:t>5432</w:t>
            </w:r>
          </w:p>
        </w:tc>
        <w:tc>
          <w:tcPr>
            <w:tcW w:type="dxa" w:w="2088"/>
            <w:vAlign w:val="top"/>
            <w:shd w:fill="FFFFFF"/>
            <w:tcMar>
              <w:top w:w="45" w:type="dxa"/>
              <w:start w:w="75" w:type="dxa"/>
              <w:bottom w:w="45" w:type="dxa"/>
              <w:end w:w="75" w:type="dxa"/>
            </w:tcMar>
          </w:tcPr>
          <w:p>
            <w:pPr>
              <w:spacing w:after="20" w:line="240" w:lineRule="auto"/>
            </w:pPr>
            <w:r>
              <w:rPr>
                <w:rFonts w:ascii="Aptos" w:hAnsi="Aptos"/>
                <w:color w:val="243746"/>
                <w:sz w:val="14"/>
              </w:rPr>
              <w:t>No by default</w:t>
            </w:r>
          </w:p>
        </w:tc>
        <w:tc>
          <w:tcPr>
            <w:tcW w:type="dxa" w:w="3240"/>
            <w:vAlign w:val="top"/>
            <w:shd w:fill="FFFFFF"/>
            <w:tcMar>
              <w:top w:w="45" w:type="dxa"/>
              <w:start w:w="75" w:type="dxa"/>
              <w:bottom w:w="45" w:type="dxa"/>
              <w:end w:w="75" w:type="dxa"/>
            </w:tcMar>
          </w:tcPr>
          <w:p>
            <w:pPr>
              <w:spacing w:after="20" w:line="240" w:lineRule="auto"/>
            </w:pPr>
            <w:r>
              <w:rPr>
                <w:rFonts w:ascii="Aptos" w:hAnsi="Aptos"/>
                <w:color w:val="243746"/>
                <w:sz w:val="14"/>
              </w:rPr>
              <w:t>Only backend services need access.</w:t>
            </w:r>
          </w:p>
        </w:tc>
      </w:tr>
      <w:tr>
        <w:tc>
          <w:tcPr>
            <w:tcW w:type="dxa" w:w="1944"/>
            <w:vAlign w:val="top"/>
            <w:shd w:fill="F4F7FA"/>
            <w:tcMar>
              <w:top w:w="45" w:type="dxa"/>
              <w:start w:w="75" w:type="dxa"/>
              <w:bottom w:w="45" w:type="dxa"/>
              <w:end w:w="75" w:type="dxa"/>
            </w:tcMar>
          </w:tcPr>
          <w:p>
            <w:pPr>
              <w:spacing w:after="20" w:line="240" w:lineRule="auto"/>
            </w:pPr>
            <w:r>
              <w:rPr>
                <w:rFonts w:ascii="Aptos" w:hAnsi="Aptos"/>
                <w:color w:val="243746"/>
                <w:sz w:val="14"/>
              </w:rPr>
              <w:t>Prometheus</w:t>
            </w:r>
          </w:p>
        </w:tc>
        <w:tc>
          <w:tcPr>
            <w:tcW w:type="dxa" w:w="2520"/>
            <w:vAlign w:val="top"/>
            <w:shd w:fill="F4F7FA"/>
            <w:tcMar>
              <w:top w:w="45" w:type="dxa"/>
              <w:start w:w="75" w:type="dxa"/>
              <w:bottom w:w="45" w:type="dxa"/>
              <w:end w:w="75" w:type="dxa"/>
            </w:tcMar>
          </w:tcPr>
          <w:p>
            <w:pPr>
              <w:spacing w:after="20" w:line="240" w:lineRule="auto"/>
            </w:pPr>
            <w:r>
              <w:rPr>
                <w:rFonts w:ascii="Aptos" w:hAnsi="Aptos"/>
                <w:color w:val="243746"/>
                <w:sz w:val="14"/>
              </w:rPr>
              <w:t>9090</w:t>
            </w:r>
          </w:p>
        </w:tc>
        <w:tc>
          <w:tcPr>
            <w:tcW w:type="dxa" w:w="2088"/>
            <w:vAlign w:val="top"/>
            <w:shd w:fill="F4F7FA"/>
            <w:tcMar>
              <w:top w:w="45" w:type="dxa"/>
              <w:start w:w="75" w:type="dxa"/>
              <w:bottom w:w="45" w:type="dxa"/>
              <w:end w:w="75" w:type="dxa"/>
            </w:tcMar>
          </w:tcPr>
          <w:p>
            <w:pPr>
              <w:spacing w:after="20" w:line="240" w:lineRule="auto"/>
            </w:pPr>
            <w:r>
              <w:rPr>
                <w:rFonts w:ascii="Aptos" w:hAnsi="Aptos"/>
                <w:color w:val="243746"/>
                <w:sz w:val="14"/>
              </w:rPr>
              <w:t>Yes, localhost only</w:t>
            </w:r>
          </w:p>
        </w:tc>
        <w:tc>
          <w:tcPr>
            <w:tcW w:type="dxa" w:w="3240"/>
            <w:vAlign w:val="top"/>
            <w:shd w:fill="F4F7FA"/>
            <w:tcMar>
              <w:top w:w="45" w:type="dxa"/>
              <w:start w:w="75" w:type="dxa"/>
              <w:bottom w:w="45" w:type="dxa"/>
              <w:end w:w="75" w:type="dxa"/>
            </w:tcMar>
          </w:tcPr>
          <w:p>
            <w:pPr>
              <w:spacing w:after="20" w:line="240" w:lineRule="auto"/>
            </w:pPr>
            <w:r>
              <w:rPr>
                <w:rFonts w:ascii="Aptos" w:hAnsi="Aptos"/>
                <w:color w:val="243746"/>
                <w:sz w:val="14"/>
              </w:rPr>
              <w:t>Developer diagnostics/target verification.</w:t>
            </w:r>
          </w:p>
        </w:tc>
      </w:tr>
      <w:tr>
        <w:tc>
          <w:tcPr>
            <w:tcW w:type="dxa" w:w="1944"/>
            <w:vAlign w:val="top"/>
            <w:shd w:fill="FFFFFF"/>
            <w:tcMar>
              <w:top w:w="45" w:type="dxa"/>
              <w:start w:w="75" w:type="dxa"/>
              <w:bottom w:w="45" w:type="dxa"/>
              <w:end w:w="75" w:type="dxa"/>
            </w:tcMar>
          </w:tcPr>
          <w:p>
            <w:pPr>
              <w:spacing w:after="20" w:line="240" w:lineRule="auto"/>
            </w:pPr>
            <w:r>
              <w:rPr>
                <w:rFonts w:ascii="Aptos" w:hAnsi="Aptos"/>
                <w:color w:val="243746"/>
                <w:sz w:val="14"/>
              </w:rPr>
              <w:t>Grafana</w:t>
            </w:r>
          </w:p>
        </w:tc>
        <w:tc>
          <w:tcPr>
            <w:tcW w:type="dxa" w:w="2520"/>
            <w:vAlign w:val="top"/>
            <w:shd w:fill="FFFFFF"/>
            <w:tcMar>
              <w:top w:w="45" w:type="dxa"/>
              <w:start w:w="75" w:type="dxa"/>
              <w:bottom w:w="45" w:type="dxa"/>
              <w:end w:w="75" w:type="dxa"/>
            </w:tcMar>
          </w:tcPr>
          <w:p>
            <w:pPr>
              <w:spacing w:after="20" w:line="240" w:lineRule="auto"/>
            </w:pPr>
            <w:r>
              <w:rPr>
                <w:rFonts w:ascii="Aptos" w:hAnsi="Aptos"/>
                <w:color w:val="243746"/>
                <w:sz w:val="14"/>
              </w:rPr>
              <w:t>3000 (container internal; change gateway host mapping to avoid conflict)</w:t>
            </w:r>
          </w:p>
        </w:tc>
        <w:tc>
          <w:tcPr>
            <w:tcW w:type="dxa" w:w="2088"/>
            <w:vAlign w:val="top"/>
            <w:shd w:fill="FFFFFF"/>
            <w:tcMar>
              <w:top w:w="45" w:type="dxa"/>
              <w:start w:w="75" w:type="dxa"/>
              <w:bottom w:w="45" w:type="dxa"/>
              <w:end w:w="75" w:type="dxa"/>
            </w:tcMar>
          </w:tcPr>
          <w:p>
            <w:pPr>
              <w:spacing w:after="20" w:line="240" w:lineRule="auto"/>
            </w:pPr>
            <w:r>
              <w:rPr>
                <w:rFonts w:ascii="Aptos" w:hAnsi="Aptos"/>
                <w:color w:val="243746"/>
                <w:sz w:val="14"/>
              </w:rPr>
              <w:t>Yes, localhost only</w:t>
            </w:r>
          </w:p>
        </w:tc>
        <w:tc>
          <w:tcPr>
            <w:tcW w:type="dxa" w:w="3240"/>
            <w:vAlign w:val="top"/>
            <w:shd w:fill="FFFFFF"/>
            <w:tcMar>
              <w:top w:w="45" w:type="dxa"/>
              <w:start w:w="75" w:type="dxa"/>
              <w:bottom w:w="45" w:type="dxa"/>
              <w:end w:w="75" w:type="dxa"/>
            </w:tcMar>
          </w:tcPr>
          <w:p>
            <w:pPr>
              <w:spacing w:after="20" w:line="240" w:lineRule="auto"/>
            </w:pPr>
            <w:r>
              <w:rPr>
                <w:rFonts w:ascii="Aptos" w:hAnsi="Aptos"/>
                <w:color w:val="243746"/>
                <w:sz w:val="14"/>
              </w:rPr>
              <w:t>Dashboard access. Example host port 3001 maps to container 3000.</w:t>
            </w:r>
          </w:p>
        </w:tc>
      </w:tr>
      <w:tr>
        <w:tc>
          <w:tcPr>
            <w:tcW w:type="dxa" w:w="1944"/>
            <w:vAlign w:val="top"/>
            <w:shd w:fill="F4F7FA"/>
            <w:tcMar>
              <w:top w:w="45" w:type="dxa"/>
              <w:start w:w="75" w:type="dxa"/>
              <w:bottom w:w="45" w:type="dxa"/>
              <w:end w:w="75" w:type="dxa"/>
            </w:tcMar>
          </w:tcPr>
          <w:p>
            <w:pPr>
              <w:spacing w:after="20" w:line="240" w:lineRule="auto"/>
            </w:pPr>
            <w:r>
              <w:rPr>
                <w:rFonts w:ascii="Aptos" w:hAnsi="Aptos"/>
                <w:color w:val="243746"/>
                <w:sz w:val="14"/>
              </w:rPr>
              <w:t>Diagnosis service</w:t>
            </w:r>
          </w:p>
        </w:tc>
        <w:tc>
          <w:tcPr>
            <w:tcW w:type="dxa" w:w="2520"/>
            <w:vAlign w:val="top"/>
            <w:shd w:fill="F4F7FA"/>
            <w:tcMar>
              <w:top w:w="45" w:type="dxa"/>
              <w:start w:w="75" w:type="dxa"/>
              <w:bottom w:w="45" w:type="dxa"/>
              <w:end w:w="75" w:type="dxa"/>
            </w:tcMar>
          </w:tcPr>
          <w:p>
            <w:pPr>
              <w:spacing w:after="20" w:line="240" w:lineRule="auto"/>
            </w:pPr>
            <w:r>
              <w:rPr>
                <w:rFonts w:ascii="Aptos" w:hAnsi="Aptos"/>
                <w:color w:val="243746"/>
                <w:sz w:val="14"/>
              </w:rPr>
              <w:t>8000</w:t>
            </w:r>
          </w:p>
        </w:tc>
        <w:tc>
          <w:tcPr>
            <w:tcW w:type="dxa" w:w="2088"/>
            <w:vAlign w:val="top"/>
            <w:shd w:fill="F4F7FA"/>
            <w:tcMar>
              <w:top w:w="45" w:type="dxa"/>
              <w:start w:w="75" w:type="dxa"/>
              <w:bottom w:w="45" w:type="dxa"/>
              <w:end w:w="75" w:type="dxa"/>
            </w:tcMar>
          </w:tcPr>
          <w:p>
            <w:pPr>
              <w:spacing w:after="20" w:line="240" w:lineRule="auto"/>
            </w:pPr>
            <w:r>
              <w:rPr>
                <w:rFonts w:ascii="Aptos" w:hAnsi="Aptos"/>
                <w:color w:val="243746"/>
                <w:sz w:val="14"/>
              </w:rPr>
              <w:t>No by default</w:t>
            </w:r>
          </w:p>
        </w:tc>
        <w:tc>
          <w:tcPr>
            <w:tcW w:type="dxa" w:w="3240"/>
            <w:vAlign w:val="top"/>
            <w:shd w:fill="F4F7FA"/>
            <w:tcMar>
              <w:top w:w="45" w:type="dxa"/>
              <w:start w:w="75" w:type="dxa"/>
              <w:bottom w:w="45" w:type="dxa"/>
              <w:end w:w="75" w:type="dxa"/>
            </w:tcMar>
          </w:tcPr>
          <w:p>
            <w:pPr>
              <w:spacing w:after="20" w:line="240" w:lineRule="auto"/>
            </w:pPr>
            <w:r>
              <w:rPr>
                <w:rFonts w:ascii="Aptos" w:hAnsi="Aptos"/>
                <w:color w:val="243746"/>
                <w:sz w:val="14"/>
              </w:rPr>
              <w:t>Internal API consumed by recovery controller.</w:t>
            </w:r>
          </w:p>
        </w:tc>
      </w:tr>
      <w:tr>
        <w:tc>
          <w:tcPr>
            <w:tcW w:type="dxa" w:w="1944"/>
            <w:vAlign w:val="top"/>
            <w:shd w:fill="FFFFFF"/>
            <w:tcMar>
              <w:top w:w="45" w:type="dxa"/>
              <w:start w:w="75" w:type="dxa"/>
              <w:bottom w:w="45" w:type="dxa"/>
              <w:end w:w="75" w:type="dxa"/>
            </w:tcMar>
          </w:tcPr>
          <w:p>
            <w:pPr>
              <w:spacing w:after="20" w:line="240" w:lineRule="auto"/>
            </w:pPr>
            <w:r>
              <w:rPr>
                <w:rFonts w:ascii="Aptos" w:hAnsi="Aptos"/>
                <w:color w:val="243746"/>
                <w:sz w:val="14"/>
              </w:rPr>
              <w:t>Recovery controller</w:t>
            </w:r>
          </w:p>
        </w:tc>
        <w:tc>
          <w:tcPr>
            <w:tcW w:type="dxa" w:w="2520"/>
            <w:vAlign w:val="top"/>
            <w:shd w:fill="FFFFFF"/>
            <w:tcMar>
              <w:top w:w="45" w:type="dxa"/>
              <w:start w:w="75" w:type="dxa"/>
              <w:bottom w:w="45" w:type="dxa"/>
              <w:end w:w="75" w:type="dxa"/>
            </w:tcMar>
          </w:tcPr>
          <w:p>
            <w:pPr>
              <w:spacing w:after="20" w:line="240" w:lineRule="auto"/>
            </w:pPr>
            <w:r>
              <w:rPr>
                <w:rFonts w:ascii="Aptos" w:hAnsi="Aptos"/>
                <w:color w:val="243746"/>
                <w:sz w:val="14"/>
              </w:rPr>
              <w:t>8081</w:t>
            </w:r>
          </w:p>
        </w:tc>
        <w:tc>
          <w:tcPr>
            <w:tcW w:type="dxa" w:w="2088"/>
            <w:vAlign w:val="top"/>
            <w:shd w:fill="FFFFFF"/>
            <w:tcMar>
              <w:top w:w="45" w:type="dxa"/>
              <w:start w:w="75" w:type="dxa"/>
              <w:bottom w:w="45" w:type="dxa"/>
              <w:end w:w="75" w:type="dxa"/>
            </w:tcMar>
          </w:tcPr>
          <w:p>
            <w:pPr>
              <w:spacing w:after="20" w:line="240" w:lineRule="auto"/>
            </w:pPr>
            <w:r>
              <w:rPr>
                <w:rFonts w:ascii="Aptos" w:hAnsi="Aptos"/>
                <w:color w:val="243746"/>
                <w:sz w:val="14"/>
              </w:rPr>
              <w:t>No by default</w:t>
            </w:r>
          </w:p>
        </w:tc>
        <w:tc>
          <w:tcPr>
            <w:tcW w:type="dxa" w:w="3240"/>
            <w:vAlign w:val="top"/>
            <w:shd w:fill="FFFFFF"/>
            <w:tcMar>
              <w:top w:w="45" w:type="dxa"/>
              <w:start w:w="75" w:type="dxa"/>
              <w:bottom w:w="45" w:type="dxa"/>
              <w:end w:w="75" w:type="dxa"/>
            </w:tcMar>
          </w:tcPr>
          <w:p>
            <w:pPr>
              <w:spacing w:after="20" w:line="240" w:lineRule="auto"/>
            </w:pPr>
            <w:r>
              <w:rPr>
                <w:rFonts w:ascii="Aptos" w:hAnsi="Aptos"/>
                <w:color w:val="243746"/>
                <w:sz w:val="14"/>
              </w:rPr>
              <w:t>Internal control API; expose read-only dashboard API through gateway.</w:t>
            </w:r>
          </w:p>
        </w:tc>
      </w:tr>
      <w:tr>
        <w:tc>
          <w:tcPr>
            <w:tcW w:type="dxa" w:w="1944"/>
            <w:vAlign w:val="top"/>
            <w:shd w:fill="F4F7FA"/>
            <w:tcMar>
              <w:top w:w="45" w:type="dxa"/>
              <w:start w:w="75" w:type="dxa"/>
              <w:bottom w:w="45" w:type="dxa"/>
              <w:end w:w="75" w:type="dxa"/>
            </w:tcMar>
          </w:tcPr>
          <w:p>
            <w:pPr>
              <w:spacing w:after="20" w:line="240" w:lineRule="auto"/>
            </w:pPr>
            <w:r>
              <w:rPr>
                <w:rFonts w:ascii="Aptos" w:hAnsi="Aptos"/>
                <w:color w:val="243746"/>
                <w:sz w:val="14"/>
              </w:rPr>
              <w:t>OpenTelemetry Collector</w:t>
            </w:r>
          </w:p>
        </w:tc>
        <w:tc>
          <w:tcPr>
            <w:tcW w:type="dxa" w:w="2520"/>
            <w:vAlign w:val="top"/>
            <w:shd w:fill="F4F7FA"/>
            <w:tcMar>
              <w:top w:w="45" w:type="dxa"/>
              <w:start w:w="75" w:type="dxa"/>
              <w:bottom w:w="45" w:type="dxa"/>
              <w:end w:w="75" w:type="dxa"/>
            </w:tcMar>
          </w:tcPr>
          <w:p>
            <w:pPr>
              <w:spacing w:after="20" w:line="240" w:lineRule="auto"/>
            </w:pPr>
            <w:r>
              <w:rPr>
                <w:rFonts w:ascii="Aptos" w:hAnsi="Aptos"/>
                <w:color w:val="243746"/>
                <w:sz w:val="14"/>
              </w:rPr>
              <w:t>4317 gRPC / 4318 HTTP</w:t>
            </w:r>
          </w:p>
        </w:tc>
        <w:tc>
          <w:tcPr>
            <w:tcW w:type="dxa" w:w="2088"/>
            <w:vAlign w:val="top"/>
            <w:shd w:fill="F4F7FA"/>
            <w:tcMar>
              <w:top w:w="45" w:type="dxa"/>
              <w:start w:w="75" w:type="dxa"/>
              <w:bottom w:w="45" w:type="dxa"/>
              <w:end w:w="75" w:type="dxa"/>
            </w:tcMar>
          </w:tcPr>
          <w:p>
            <w:pPr>
              <w:spacing w:after="20" w:line="240" w:lineRule="auto"/>
            </w:pPr>
            <w:r>
              <w:rPr>
                <w:rFonts w:ascii="Aptos" w:hAnsi="Aptos"/>
                <w:color w:val="243746"/>
                <w:sz w:val="14"/>
              </w:rPr>
              <w:t>No by default unless SDK needs host access</w:t>
            </w:r>
          </w:p>
        </w:tc>
        <w:tc>
          <w:tcPr>
            <w:tcW w:type="dxa" w:w="3240"/>
            <w:vAlign w:val="top"/>
            <w:shd w:fill="F4F7FA"/>
            <w:tcMar>
              <w:top w:w="45" w:type="dxa"/>
              <w:start w:w="75" w:type="dxa"/>
              <w:bottom w:w="45" w:type="dxa"/>
              <w:end w:w="75" w:type="dxa"/>
            </w:tcMar>
          </w:tcPr>
          <w:p>
            <w:pPr>
              <w:spacing w:after="20" w:line="240" w:lineRule="auto"/>
            </w:pPr>
            <w:r>
              <w:rPr>
                <w:rFonts w:ascii="Aptos" w:hAnsi="Aptos"/>
                <w:color w:val="243746"/>
                <w:sz w:val="14"/>
              </w:rPr>
              <w:t>OTLP ingestion from app containers.</w:t>
            </w:r>
          </w:p>
        </w:tc>
      </w:tr>
    </w:tbl>
    <w:p>
      <w:pPr>
        <w:spacing w:after="20"/>
      </w:pPr>
    </w:p>
    <w:p>
      <w:pPr>
        <w:pStyle w:val="Heading2"/>
      </w:pPr>
      <w:r>
        <w:t>6.2 Environment variables and secrets</w:t>
      </w:r>
    </w:p>
    <w:p>
      <w:pPr>
        <w:keepLines/>
      </w:pPr>
      <w:r>
        <w:t>Use `.env.example` for names and safe defaults, but do not commit real credentials. Use Compose secrets or locally ignored `.env` for passwords. Set service URLs using Compose service DNS (for example, `http://order-service:8080`) rather than `localhost` from inside a container. A container’s `localhost` refers to that same container.</w:t>
      </w:r>
    </w:p>
    <w:p>
      <w:pPr>
        <w:pStyle w:val="Heading2"/>
      </w:pPr>
      <w:r>
        <w:t>6.3 Kubernetes migration target</w:t>
      </w:r>
    </w:p>
    <w:p>
      <w:pPr>
        <w:keepLines/>
      </w:pPr>
      <w:r>
        <w:t>In Phase 14 of the implementation handbook, move the validated services to Minikube. Use Deployments/Services, liveness/readiness/startup probes, resource requests/limits, ConfigMaps and Secrets. The recovery controller must not receive cluster-admin. Create a dedicated service account and Role/RoleBinding limited to the namespaces, deployments and operations needed for the lab. Verify the effective permissions with Kubernetes authorization checks before enabling any live recovery operation.</w:t>
      </w:r>
    </w:p>
    <w:p>
      <w:pPr>
        <w:pStyle w:val="Heading1"/>
        <w:pageBreakBefore/>
      </w:pPr>
      <w:r>
        <w:t>7. AI Diagnosis Pipeline</w:t>
      </w:r>
    </w:p>
    <w:p>
      <w:pPr>
        <w:keepLines/>
      </w:pPr>
      <w:r>
        <w:t>The AI pipeline is deliberately staged. The first version should use features from well-defined telemetry windows and avoid raw-log language modelling. It is easier to validate, explains better in a viva, and requires less data than training a deep sequence model or graph neural network from scratch.</w:t>
      </w:r>
    </w:p>
    <w:p>
      <w:pPr>
        <w:keepNext/>
        <w:spacing w:after="0"/>
        <w:jc w:val="center"/>
      </w:pPr>
      <w:r>
        <w:drawing>
          <wp:inline xmlns:a="http://schemas.openxmlformats.org/drawingml/2006/main" xmlns:pic="http://schemas.openxmlformats.org/drawingml/2006/picture">
            <wp:extent cx="4434840" cy="5957088"/>
            <wp:docPr id="5" name="Picture 5" descr="Pipeline from telemetry adapters to normalized feature windows, anomaly detection, fault classification and dependency-aware root-cause ranking; offline training labels stay out of online features." title="Figure 4. Diagnosis pipeline showing evidence alignment, feature engineering, anomaly detection, fault classification and dependency-aware root-cause ranking."/>
            <wp:cNvGraphicFramePr>
              <a:graphicFrameLocks noChangeAspect="1"/>
            </wp:cNvGraphicFramePr>
            <a:graphic>
              <a:graphicData uri="http://schemas.openxmlformats.org/drawingml/2006/picture">
                <pic:pic>
                  <pic:nvPicPr>
                    <pic:cNvPr id="0" name="04_diagnosis_pipeline.png"/>
                    <pic:cNvPicPr/>
                  </pic:nvPicPr>
                  <pic:blipFill>
                    <a:blip r:embed="rId14"/>
                    <a:stretch>
                      <a:fillRect/>
                    </a:stretch>
                  </pic:blipFill>
                  <pic:spPr>
                    <a:xfrm>
                      <a:off x="0" y="0"/>
                      <a:ext cx="4434840" cy="5957088"/>
                    </a:xfrm>
                    <a:prstGeom prst="rect"/>
                  </pic:spPr>
                </pic:pic>
              </a:graphicData>
            </a:graphic>
          </wp:inline>
        </w:drawing>
      </w:r>
    </w:p>
    <w:p>
      <w:pPr>
        <w:pStyle w:val="CaptionCustom"/>
      </w:pPr>
      <w:r>
        <w:t>Figure 4. Diagnosis pipeline showing evidence alignment, feature engineering, anomaly detection, fault classification and dependency-aware root-cause ranking.</w:t>
      </w:r>
    </w:p>
    <w:p>
      <w:pPr>
        <w:pStyle w:val="Heading2"/>
      </w:pPr>
      <w:r>
        <w:t>7.1 Data-flow requirements</w:t>
      </w:r>
    </w:p>
    <w:p>
      <w:pPr>
        <w:pStyle w:val="ListBullet"/>
        <w:spacing w:after="40"/>
      </w:pPr>
      <w:r>
        <w:t>Every observation window has a timestamp range, service identity, application version and schema version.</w:t>
      </w:r>
    </w:p>
    <w:p>
      <w:pPr>
        <w:pStyle w:val="ListBullet"/>
        <w:spacing w:after="40"/>
      </w:pPr>
      <w:r>
        <w:t>Use consistent time windows; start with 30-second or 60-second aggregated windows and evaluate what detects the target faults best.</w:t>
      </w:r>
    </w:p>
    <w:p>
      <w:pPr>
        <w:pStyle w:val="ListBullet"/>
        <w:spacing w:after="40"/>
      </w:pPr>
      <w:r>
        <w:t>Numeric feature groups include request volume, 4xx/5xx ratios, p50/p95/p99 latency, CPU, memory, restarts, OOM count, database latency/connection errors and failed span ratio.</w:t>
      </w:r>
    </w:p>
    <w:p>
      <w:pPr>
        <w:pStyle w:val="ListBullet"/>
        <w:spacing w:after="40"/>
      </w:pPr>
      <w:r>
        <w:t>Structured evidence can add exception family, span status, parent-child service relationship and recent deployment event.</w:t>
      </w:r>
    </w:p>
    <w:p>
      <w:pPr>
        <w:pStyle w:val="ListBullet"/>
        <w:spacing w:after="40"/>
      </w:pPr>
      <w:r>
        <w:t>Keep run_id, fault injection ID, ground-truth fault label, end-of-incident time and recovery outcome as metadata/targets, not input features.</w:t>
      </w:r>
    </w:p>
    <w:p>
      <w:pPr>
        <w:pStyle w:val="ListBullet"/>
        <w:spacing w:after="40"/>
      </w:pPr>
      <w:r>
        <w:t>Use explicit missingness flags and do not silently replace missing telemetry with zero unless zero is the semantically correct value.</w:t>
      </w:r>
    </w:p>
    <w:p>
      <w:pPr>
        <w:pStyle w:val="ListBullet"/>
        <w:spacing w:after="40"/>
      </w:pPr>
      <w:r>
        <w:t>Persist the feature schema version and model version with every inference response.</w:t>
      </w:r>
    </w:p>
    <w:p>
      <w:pPr>
        <w:pStyle w:val="Heading2"/>
      </w:pPr>
      <w:r>
        <w:t>7.2 Recommended models by stage</w:t>
      </w:r>
    </w:p>
    <w:tbl>
      <w:tblPr>
        <w:tblW w:type="auto" w:w="0"/>
        <w:jc w:val="center"/>
        <w:tblLayout w:type="fixed"/>
        <w:tblLook w:firstColumn="1" w:firstRow="1" w:lastColumn="0" w:lastRow="0" w:noHBand="0" w:noVBand="1" w:val="04A0"/>
        <w:tblBorders>
          <w:top w:val="single" w:sz="5" w:space="0" w:color="C8D5E0"/>
          <w:left w:val="single" w:sz="5" w:space="0" w:color="C8D5E0"/>
          <w:bottom w:val="single" w:sz="5" w:space="0" w:color="C8D5E0"/>
          <w:right w:val="single" w:sz="5" w:space="0" w:color="C8D5E0"/>
          <w:insideH w:val="single" w:sz="5" w:space="0" w:color="C8D5E0"/>
          <w:insideV w:val="single" w:sz="5" w:space="0" w:color="C8D5E0"/>
        </w:tblBorders>
      </w:tblPr>
      <w:tblGrid>
        <w:gridCol w:w="2459"/>
        <w:gridCol w:w="2459"/>
        <w:gridCol w:w="2459"/>
        <w:gridCol w:w="2459"/>
      </w:tblGrid>
      <w:tr>
        <w:trPr>
          <w:tblHeader w:val="true"/>
        </w:trPr>
        <w:tc>
          <w:tcPr>
            <w:tcW w:type="dxa" w:w="1656"/>
            <w:shd w:fill="17324D"/>
            <w:tcMar>
              <w:top w:w="80" w:type="dxa"/>
              <w:start w:w="95" w:type="dxa"/>
              <w:bottom w:w="80" w:type="dxa"/>
              <w:end w:w="95" w:type="dxa"/>
            </w:tcMar>
            <w:vAlign w:val="center"/>
          </w:tcPr>
          <w:p>
            <w:pPr>
              <w:spacing w:after="0"/>
            </w:pPr>
            <w:r>
              <w:rPr>
                <w:rFonts w:ascii="Aptos" w:hAnsi="Aptos"/>
                <w:b/>
                <w:color w:val="FFFFFF"/>
                <w:sz w:val="15"/>
              </w:rPr>
              <w:t>Stage</w:t>
            </w:r>
          </w:p>
        </w:tc>
        <w:tc>
          <w:tcPr>
            <w:tcW w:type="dxa" w:w="2232"/>
            <w:shd w:fill="17324D"/>
            <w:tcMar>
              <w:top w:w="80" w:type="dxa"/>
              <w:start w:w="95" w:type="dxa"/>
              <w:bottom w:w="80" w:type="dxa"/>
              <w:end w:w="95" w:type="dxa"/>
            </w:tcMar>
            <w:vAlign w:val="center"/>
          </w:tcPr>
          <w:p>
            <w:pPr>
              <w:spacing w:after="0"/>
            </w:pPr>
            <w:r>
              <w:rPr>
                <w:rFonts w:ascii="Aptos" w:hAnsi="Aptos"/>
                <w:b/>
                <w:color w:val="FFFFFF"/>
                <w:sz w:val="15"/>
              </w:rPr>
              <w:t>First implementation</w:t>
            </w:r>
          </w:p>
        </w:tc>
        <w:tc>
          <w:tcPr>
            <w:tcW w:type="dxa" w:w="4032"/>
            <w:shd w:fill="17324D"/>
            <w:tcMar>
              <w:top w:w="80" w:type="dxa"/>
              <w:start w:w="95" w:type="dxa"/>
              <w:bottom w:w="80" w:type="dxa"/>
              <w:end w:w="95" w:type="dxa"/>
            </w:tcMar>
            <w:vAlign w:val="center"/>
          </w:tcPr>
          <w:p>
            <w:pPr>
              <w:spacing w:after="0"/>
            </w:pPr>
            <w:r>
              <w:rPr>
                <w:rFonts w:ascii="Aptos" w:hAnsi="Aptos"/>
                <w:b/>
                <w:color w:val="FFFFFF"/>
                <w:sz w:val="15"/>
              </w:rPr>
              <w:t>Training/use rule</w:t>
            </w:r>
          </w:p>
        </w:tc>
        <w:tc>
          <w:tcPr>
            <w:tcW w:type="dxa" w:w="1872"/>
            <w:shd w:fill="17324D"/>
            <w:tcMar>
              <w:top w:w="80" w:type="dxa"/>
              <w:start w:w="95" w:type="dxa"/>
              <w:bottom w:w="80" w:type="dxa"/>
              <w:end w:w="95" w:type="dxa"/>
            </w:tcMar>
            <w:vAlign w:val="center"/>
          </w:tcPr>
          <w:p>
            <w:pPr>
              <w:spacing w:after="0"/>
            </w:pPr>
            <w:r>
              <w:rPr>
                <w:rFonts w:ascii="Aptos" w:hAnsi="Aptos"/>
                <w:b/>
                <w:color w:val="FFFFFF"/>
                <w:sz w:val="15"/>
              </w:rPr>
              <w:t>Output</w:t>
            </w:r>
          </w:p>
        </w:tc>
      </w:tr>
      <w:tr>
        <w:tc>
          <w:tcPr>
            <w:tcW w:type="dxa" w:w="1656"/>
            <w:vAlign w:val="top"/>
            <w:shd w:fill="FFFFFF"/>
            <w:tcMar>
              <w:top w:w="80" w:type="dxa"/>
              <w:start w:w="95" w:type="dxa"/>
              <w:bottom w:w="80" w:type="dxa"/>
              <w:end w:w="95" w:type="dxa"/>
            </w:tcMar>
          </w:tcPr>
          <w:p>
            <w:pPr>
              <w:spacing w:after="20" w:line="240" w:lineRule="auto"/>
            </w:pPr>
            <w:r>
              <w:rPr>
                <w:rFonts w:ascii="Aptos" w:hAnsi="Aptos"/>
                <w:color w:val="243746"/>
                <w:sz w:val="15"/>
              </w:rPr>
              <w:t>Anomaly detection</w:t>
            </w:r>
          </w:p>
        </w:tc>
        <w:tc>
          <w:tcPr>
            <w:tcW w:type="dxa" w:w="2232"/>
            <w:vAlign w:val="top"/>
            <w:shd w:fill="FFFFFF"/>
            <w:tcMar>
              <w:top w:w="80" w:type="dxa"/>
              <w:start w:w="95" w:type="dxa"/>
              <w:bottom w:w="80" w:type="dxa"/>
              <w:end w:w="95" w:type="dxa"/>
            </w:tcMar>
          </w:tcPr>
          <w:p>
            <w:pPr>
              <w:spacing w:after="20" w:line="240" w:lineRule="auto"/>
            </w:pPr>
            <w:r>
              <w:rPr>
                <w:rFonts w:ascii="Aptos" w:hAnsi="Aptos"/>
                <w:color w:val="243746"/>
                <w:sz w:val="15"/>
              </w:rPr>
              <w:t>Static rules + Isolation Forest</w:t>
            </w:r>
          </w:p>
        </w:tc>
        <w:tc>
          <w:tcPr>
            <w:tcW w:type="dxa" w:w="4032"/>
            <w:vAlign w:val="top"/>
            <w:shd w:fill="FFFFFF"/>
            <w:tcMar>
              <w:top w:w="80" w:type="dxa"/>
              <w:start w:w="95" w:type="dxa"/>
              <w:bottom w:w="80" w:type="dxa"/>
              <w:end w:w="95" w:type="dxa"/>
            </w:tcMar>
          </w:tcPr>
          <w:p>
            <w:pPr>
              <w:spacing w:after="20" w:line="240" w:lineRule="auto"/>
            </w:pPr>
            <w:r>
              <w:rPr>
                <w:rFonts w:ascii="Aptos" w:hAnsi="Aptos"/>
                <w:color w:val="243746"/>
                <w:sz w:val="15"/>
              </w:rPr>
              <w:t>Train unsupervised detector using clean normal-operation windows; tune thresholds only on validation runs.</w:t>
            </w:r>
          </w:p>
        </w:tc>
        <w:tc>
          <w:tcPr>
            <w:tcW w:type="dxa" w:w="1872"/>
            <w:vAlign w:val="top"/>
            <w:shd w:fill="FFFFFF"/>
            <w:tcMar>
              <w:top w:w="80" w:type="dxa"/>
              <w:start w:w="95" w:type="dxa"/>
              <w:bottom w:w="80" w:type="dxa"/>
              <w:end w:w="95" w:type="dxa"/>
            </w:tcMar>
          </w:tcPr>
          <w:p>
            <w:pPr>
              <w:spacing w:after="20" w:line="240" w:lineRule="auto"/>
            </w:pPr>
            <w:r>
              <w:rPr>
                <w:rFonts w:ascii="Aptos" w:hAnsi="Aptos"/>
                <w:color w:val="243746"/>
                <w:sz w:val="15"/>
              </w:rPr>
              <w:t>Anomaly score, trigger flag, affected service/window.</w:t>
            </w:r>
          </w:p>
        </w:tc>
      </w:tr>
      <w:tr>
        <w:tc>
          <w:tcPr>
            <w:tcW w:type="dxa" w:w="1656"/>
            <w:vAlign w:val="top"/>
            <w:shd w:fill="F4F7FA"/>
            <w:tcMar>
              <w:top w:w="80" w:type="dxa"/>
              <w:start w:w="95" w:type="dxa"/>
              <w:bottom w:w="80" w:type="dxa"/>
              <w:end w:w="95" w:type="dxa"/>
            </w:tcMar>
          </w:tcPr>
          <w:p>
            <w:pPr>
              <w:spacing w:after="20" w:line="240" w:lineRule="auto"/>
            </w:pPr>
            <w:r>
              <w:rPr>
                <w:rFonts w:ascii="Aptos" w:hAnsi="Aptos"/>
                <w:color w:val="243746"/>
                <w:sz w:val="15"/>
              </w:rPr>
              <w:t>Fault classification</w:t>
            </w:r>
          </w:p>
        </w:tc>
        <w:tc>
          <w:tcPr>
            <w:tcW w:type="dxa" w:w="2232"/>
            <w:vAlign w:val="top"/>
            <w:shd w:fill="F4F7FA"/>
            <w:tcMar>
              <w:top w:w="80" w:type="dxa"/>
              <w:start w:w="95" w:type="dxa"/>
              <w:bottom w:w="80" w:type="dxa"/>
              <w:end w:w="95" w:type="dxa"/>
            </w:tcMar>
          </w:tcPr>
          <w:p>
            <w:pPr>
              <w:spacing w:after="20" w:line="240" w:lineRule="auto"/>
            </w:pPr>
            <w:r>
              <w:rPr>
                <w:rFonts w:ascii="Aptos" w:hAnsi="Aptos"/>
                <w:color w:val="243746"/>
                <w:sz w:val="15"/>
              </w:rPr>
              <w:t>Random Forest classifier</w:t>
            </w:r>
          </w:p>
        </w:tc>
        <w:tc>
          <w:tcPr>
            <w:tcW w:type="dxa" w:w="4032"/>
            <w:vAlign w:val="top"/>
            <w:shd w:fill="F4F7FA"/>
            <w:tcMar>
              <w:top w:w="80" w:type="dxa"/>
              <w:start w:w="95" w:type="dxa"/>
              <w:bottom w:w="80" w:type="dxa"/>
              <w:end w:w="95" w:type="dxa"/>
            </w:tcMar>
          </w:tcPr>
          <w:p>
            <w:pPr>
              <w:spacing w:after="20" w:line="240" w:lineRule="auto"/>
            </w:pPr>
            <w:r>
              <w:rPr>
                <w:rFonts w:ascii="Aptos" w:hAnsi="Aptos"/>
                <w:color w:val="243746"/>
                <w:sz w:val="15"/>
              </w:rPr>
              <w:t>Supervised labels: application crash, CPU pressure, memory pressure, DB latency/outage, network degradation, bad deployment, traffic overload, normal/unknown.</w:t>
            </w:r>
          </w:p>
        </w:tc>
        <w:tc>
          <w:tcPr>
            <w:tcW w:type="dxa" w:w="1872"/>
            <w:vAlign w:val="top"/>
            <w:shd w:fill="F4F7FA"/>
            <w:tcMar>
              <w:top w:w="80" w:type="dxa"/>
              <w:start w:w="95" w:type="dxa"/>
              <w:bottom w:w="80" w:type="dxa"/>
              <w:end w:w="95" w:type="dxa"/>
            </w:tcMar>
          </w:tcPr>
          <w:p>
            <w:pPr>
              <w:spacing w:after="20" w:line="240" w:lineRule="auto"/>
            </w:pPr>
            <w:r>
              <w:rPr>
                <w:rFonts w:ascii="Aptos" w:hAnsi="Aptos"/>
                <w:color w:val="243746"/>
                <w:sz w:val="15"/>
              </w:rPr>
              <w:t>Class scores and predicted fault family.</w:t>
            </w:r>
          </w:p>
        </w:tc>
      </w:tr>
      <w:tr>
        <w:tc>
          <w:tcPr>
            <w:tcW w:type="dxa" w:w="1656"/>
            <w:vAlign w:val="top"/>
            <w:shd w:fill="FFFFFF"/>
            <w:tcMar>
              <w:top w:w="80" w:type="dxa"/>
              <w:start w:w="95" w:type="dxa"/>
              <w:bottom w:w="80" w:type="dxa"/>
              <w:end w:w="95" w:type="dxa"/>
            </w:tcMar>
          </w:tcPr>
          <w:p>
            <w:pPr>
              <w:spacing w:after="20" w:line="240" w:lineRule="auto"/>
            </w:pPr>
            <w:r>
              <w:rPr>
                <w:rFonts w:ascii="Aptos" w:hAnsi="Aptos"/>
                <w:color w:val="243746"/>
                <w:sz w:val="15"/>
              </w:rPr>
              <w:t>Root-cause ranking</w:t>
            </w:r>
          </w:p>
        </w:tc>
        <w:tc>
          <w:tcPr>
            <w:tcW w:type="dxa" w:w="2232"/>
            <w:vAlign w:val="top"/>
            <w:shd w:fill="FFFFFF"/>
            <w:tcMar>
              <w:top w:w="80" w:type="dxa"/>
              <w:start w:w="95" w:type="dxa"/>
              <w:bottom w:w="80" w:type="dxa"/>
              <w:end w:w="95" w:type="dxa"/>
            </w:tcMar>
          </w:tcPr>
          <w:p>
            <w:pPr>
              <w:spacing w:after="20" w:line="240" w:lineRule="auto"/>
            </w:pPr>
            <w:r>
              <w:rPr>
                <w:rFonts w:ascii="Aptos" w:hAnsi="Aptos"/>
                <w:color w:val="243746"/>
                <w:sz w:val="15"/>
              </w:rPr>
              <w:t>Dependency-aware evidence score</w:t>
            </w:r>
          </w:p>
        </w:tc>
        <w:tc>
          <w:tcPr>
            <w:tcW w:type="dxa" w:w="4032"/>
            <w:vAlign w:val="top"/>
            <w:shd w:fill="FFFFFF"/>
            <w:tcMar>
              <w:top w:w="80" w:type="dxa"/>
              <w:start w:w="95" w:type="dxa"/>
              <w:bottom w:w="80" w:type="dxa"/>
              <w:end w:w="95" w:type="dxa"/>
            </w:tcMar>
          </w:tcPr>
          <w:p>
            <w:pPr>
              <w:spacing w:after="20" w:line="240" w:lineRule="auto"/>
            </w:pPr>
            <w:r>
              <w:rPr>
                <w:rFonts w:ascii="Aptos" w:hAnsi="Aptos"/>
                <w:color w:val="243746"/>
                <w:sz w:val="15"/>
              </w:rPr>
              <w:t>Combine service-level anomaly, time precedence, failed spans and dependency edges; calibrate weights on validation episodes.</w:t>
            </w:r>
          </w:p>
        </w:tc>
        <w:tc>
          <w:tcPr>
            <w:tcW w:type="dxa" w:w="1872"/>
            <w:vAlign w:val="top"/>
            <w:shd w:fill="FFFFFF"/>
            <w:tcMar>
              <w:top w:w="80" w:type="dxa"/>
              <w:start w:w="95" w:type="dxa"/>
              <w:bottom w:w="80" w:type="dxa"/>
              <w:end w:w="95" w:type="dxa"/>
            </w:tcMar>
          </w:tcPr>
          <w:p>
            <w:pPr>
              <w:spacing w:after="20" w:line="240" w:lineRule="auto"/>
            </w:pPr>
            <w:r>
              <w:rPr>
                <w:rFonts w:ascii="Aptos" w:hAnsi="Aptos"/>
                <w:color w:val="243746"/>
                <w:sz w:val="15"/>
              </w:rPr>
              <w:t>Ranked services + evidence refs.</w:t>
            </w:r>
          </w:p>
        </w:tc>
      </w:tr>
      <w:tr>
        <w:tc>
          <w:tcPr>
            <w:tcW w:type="dxa" w:w="1656"/>
            <w:vAlign w:val="top"/>
            <w:shd w:fill="F4F7FA"/>
            <w:tcMar>
              <w:top w:w="80" w:type="dxa"/>
              <w:start w:w="95" w:type="dxa"/>
              <w:bottom w:w="80" w:type="dxa"/>
              <w:end w:w="95" w:type="dxa"/>
            </w:tcMar>
          </w:tcPr>
          <w:p>
            <w:pPr>
              <w:spacing w:after="20" w:line="240" w:lineRule="auto"/>
            </w:pPr>
            <w:r>
              <w:rPr>
                <w:rFonts w:ascii="Aptos" w:hAnsi="Aptos"/>
                <w:color w:val="243746"/>
                <w:sz w:val="15"/>
              </w:rPr>
              <w:t>Confidence</w:t>
            </w:r>
          </w:p>
        </w:tc>
        <w:tc>
          <w:tcPr>
            <w:tcW w:type="dxa" w:w="2232"/>
            <w:vAlign w:val="top"/>
            <w:shd w:fill="F4F7FA"/>
            <w:tcMar>
              <w:top w:w="80" w:type="dxa"/>
              <w:start w:w="95" w:type="dxa"/>
              <w:bottom w:w="80" w:type="dxa"/>
              <w:end w:w="95" w:type="dxa"/>
            </w:tcMar>
          </w:tcPr>
          <w:p>
            <w:pPr>
              <w:spacing w:after="20" w:line="240" w:lineRule="auto"/>
            </w:pPr>
            <w:r>
              <w:rPr>
                <w:rFonts w:ascii="Aptos" w:hAnsi="Aptos"/>
                <w:color w:val="243746"/>
                <w:sz w:val="15"/>
              </w:rPr>
              <w:t>Calibrated class probabilities plus top-two margin</w:t>
            </w:r>
          </w:p>
        </w:tc>
        <w:tc>
          <w:tcPr>
            <w:tcW w:type="dxa" w:w="4032"/>
            <w:vAlign w:val="top"/>
            <w:shd w:fill="F4F7FA"/>
            <w:tcMar>
              <w:top w:w="80" w:type="dxa"/>
              <w:start w:w="95" w:type="dxa"/>
              <w:bottom w:w="80" w:type="dxa"/>
              <w:end w:w="95" w:type="dxa"/>
            </w:tcMar>
          </w:tcPr>
          <w:p>
            <w:pPr>
              <w:spacing w:after="20" w:line="240" w:lineRule="auto"/>
            </w:pPr>
            <w:r>
              <w:rPr>
                <w:rFonts w:ascii="Aptos" w:hAnsi="Aptos"/>
                <w:color w:val="243746"/>
                <w:sz w:val="15"/>
              </w:rPr>
              <w:t>Calibrate on held-out validation data; keep out-of-distribution/unknown fallback. Isolation Forest scores are not probabilities.</w:t>
            </w:r>
          </w:p>
        </w:tc>
        <w:tc>
          <w:tcPr>
            <w:tcW w:type="dxa" w:w="1872"/>
            <w:vAlign w:val="top"/>
            <w:shd w:fill="F4F7FA"/>
            <w:tcMar>
              <w:top w:w="80" w:type="dxa"/>
              <w:start w:w="95" w:type="dxa"/>
              <w:bottom w:w="80" w:type="dxa"/>
              <w:end w:w="95" w:type="dxa"/>
            </w:tcMar>
          </w:tcPr>
          <w:p>
            <w:pPr>
              <w:spacing w:after="20" w:line="240" w:lineRule="auto"/>
            </w:pPr>
            <w:r>
              <w:rPr>
                <w:rFonts w:ascii="Aptos" w:hAnsi="Aptos"/>
                <w:color w:val="243746"/>
                <w:sz w:val="15"/>
              </w:rPr>
              <w:t>Confidence indicator + model limitations.</w:t>
            </w:r>
          </w:p>
        </w:tc>
      </w:tr>
      <w:tr>
        <w:tc>
          <w:tcPr>
            <w:tcW w:type="dxa" w:w="1656"/>
            <w:vAlign w:val="top"/>
            <w:shd w:fill="FFFFFF"/>
            <w:tcMar>
              <w:top w:w="80" w:type="dxa"/>
              <w:start w:w="95" w:type="dxa"/>
              <w:bottom w:w="80" w:type="dxa"/>
              <w:end w:w="95" w:type="dxa"/>
            </w:tcMar>
          </w:tcPr>
          <w:p>
            <w:pPr>
              <w:spacing w:after="20" w:line="240" w:lineRule="auto"/>
            </w:pPr>
            <w:r>
              <w:rPr>
                <w:rFonts w:ascii="Aptos" w:hAnsi="Aptos"/>
                <w:color w:val="243746"/>
                <w:sz w:val="15"/>
              </w:rPr>
              <w:t>Optional research extension</w:t>
            </w:r>
          </w:p>
        </w:tc>
        <w:tc>
          <w:tcPr>
            <w:tcW w:type="dxa" w:w="2232"/>
            <w:vAlign w:val="top"/>
            <w:shd w:fill="FFFFFF"/>
            <w:tcMar>
              <w:top w:w="80" w:type="dxa"/>
              <w:start w:w="95" w:type="dxa"/>
              <w:bottom w:w="80" w:type="dxa"/>
              <w:end w:w="95" w:type="dxa"/>
            </w:tcMar>
          </w:tcPr>
          <w:p>
            <w:pPr>
              <w:spacing w:after="20" w:line="240" w:lineRule="auto"/>
            </w:pPr>
            <w:r>
              <w:rPr>
                <w:rFonts w:ascii="Aptos" w:hAnsi="Aptos"/>
                <w:color w:val="243746"/>
                <w:sz w:val="15"/>
              </w:rPr>
              <w:t>XGBoost/LightGBM or graph-aware model</w:t>
            </w:r>
          </w:p>
        </w:tc>
        <w:tc>
          <w:tcPr>
            <w:tcW w:type="dxa" w:w="4032"/>
            <w:vAlign w:val="top"/>
            <w:shd w:fill="FFFFFF"/>
            <w:tcMar>
              <w:top w:w="80" w:type="dxa"/>
              <w:start w:w="95" w:type="dxa"/>
              <w:bottom w:w="80" w:type="dxa"/>
              <w:end w:w="95" w:type="dxa"/>
            </w:tcMar>
          </w:tcPr>
          <w:p>
            <w:pPr>
              <w:spacing w:after="20" w:line="240" w:lineRule="auto"/>
            </w:pPr>
            <w:r>
              <w:rPr>
                <w:rFonts w:ascii="Aptos" w:hAnsi="Aptos"/>
                <w:color w:val="243746"/>
                <w:sz w:val="15"/>
              </w:rPr>
              <w:t>Only add if the dataset size, baseline results and ablation plan justify it.</w:t>
            </w:r>
          </w:p>
        </w:tc>
        <w:tc>
          <w:tcPr>
            <w:tcW w:type="dxa" w:w="1872"/>
            <w:vAlign w:val="top"/>
            <w:shd w:fill="FFFFFF"/>
            <w:tcMar>
              <w:top w:w="80" w:type="dxa"/>
              <w:start w:w="95" w:type="dxa"/>
              <w:bottom w:w="80" w:type="dxa"/>
              <w:end w:w="95" w:type="dxa"/>
            </w:tcMar>
          </w:tcPr>
          <w:p>
            <w:pPr>
              <w:spacing w:after="20" w:line="240" w:lineRule="auto"/>
            </w:pPr>
            <w:r>
              <w:rPr>
                <w:rFonts w:ascii="Aptos" w:hAnsi="Aptos"/>
                <w:color w:val="243746"/>
                <w:sz w:val="15"/>
              </w:rPr>
              <w:t>Comparative result, not required for first working prototype.</w:t>
            </w:r>
          </w:p>
        </w:tc>
      </w:tr>
    </w:tbl>
    <w:p>
      <w:pPr>
        <w:spacing w:after="20"/>
      </w:pPr>
    </w:p>
    <w:p>
      <w:pPr>
        <w:pStyle w:val="Heading2"/>
      </w:pPr>
      <w:r>
        <w:t>7.3 Avoiding data leakage</w:t>
      </w:r>
    </w:p>
    <w:tbl>
      <w:tblPr>
        <w:tblW w:type="auto" w:w="0"/>
        <w:tblLook w:firstColumn="1" w:firstRow="1" w:lastColumn="0" w:lastRow="0" w:noHBand="0" w:noVBand="1" w:val="04A0"/>
        <w:tblBorders>
          <w:top w:val="single" w:sz="6" w:space="0" w:color="D6E1EA"/>
          <w:left w:val="single" w:sz="6" w:space="0" w:color="D6E1EA"/>
          <w:bottom w:val="single" w:sz="6" w:space="0" w:color="D6E1EA"/>
          <w:right w:val="single" w:sz="6" w:space="0" w:color="D6E1EA"/>
          <w:insideH w:val="single" w:sz="6" w:space="0" w:color="D6E1EA"/>
          <w:insideV w:val="single" w:sz="6" w:space="0" w:color="D6E1EA"/>
        </w:tblBorders>
      </w:tblPr>
      <w:tblGrid>
        <w:gridCol w:w="9835"/>
      </w:tblGrid>
      <w:tr>
        <w:tc>
          <w:tcPr>
            <w:tcW w:type="dxa" w:w="9835"/>
            <w:shd w:fill="FFF6DF"/>
            <w:tcMar>
              <w:top w:w="130" w:type="dxa"/>
              <w:start w:w="160" w:type="dxa"/>
              <w:bottom w:w="130" w:type="dxa"/>
              <w:end w:w="160" w:type="dxa"/>
            </w:tcMar>
          </w:tcPr>
          <w:p>
            <w:pPr>
              <w:spacing w:after="60"/>
            </w:pPr>
            <w:r/>
            <w:r>
              <w:rPr>
                <w:b/>
                <w:color w:val="17324D"/>
                <w:sz w:val="20"/>
              </w:rPr>
              <w:t>Critical experimental rule</w:t>
            </w:r>
          </w:p>
          <w:p>
            <w:pPr>
              <w:spacing w:after="0"/>
            </w:pPr>
            <w:r>
              <w:rPr>
                <w:color w:val="243746"/>
                <w:sz w:val="18"/>
              </w:rPr>
              <w:t>Split by fault episode or experiment run—not by random telemetry row. Adjacent windows from the same injected incident are correlated. If windows from one episode appear in both training and test sets, reported test performance can be artificially high. Injection messages and future recovery outcomes must also be excluded from predictive features.</w:t>
            </w:r>
          </w:p>
        </w:tc>
      </w:tr>
    </w:tbl>
    <w:p>
      <w:pPr>
        <w:spacing w:after="20"/>
      </w:pPr>
    </w:p>
    <w:p>
      <w:pPr>
        <w:pStyle w:val="Heading1"/>
        <w:pageBreakBefore/>
      </w:pPr>
      <w:r>
        <w:t>8. Fault-to-Recovery Interaction Sequence</w:t>
      </w:r>
    </w:p>
    <w:p>
      <w:pPr>
        <w:keepLines/>
      </w:pPr>
      <w:r>
        <w:t>Figure 5 provides the interaction order for a fault-injection experiment. It should also be used as the basis for integration tests, because it makes clear which component owns each event and which evidence must be saved.</w:t>
      </w:r>
    </w:p>
    <w:p>
      <w:pPr>
        <w:keepNext/>
        <w:spacing w:after="0"/>
        <w:jc w:val="center"/>
      </w:pPr>
      <w:r>
        <w:drawing>
          <wp:inline xmlns:a="http://schemas.openxmlformats.org/drawingml/2006/main" xmlns:pic="http://schemas.openxmlformats.org/drawingml/2006/picture">
            <wp:extent cx="5852160" cy="4972600"/>
            <wp:docPr id="6" name="Picture 6" descr="Sequence flow for experiment runner, app, telemetry, diagnosis service, recovery controller, recovery adapter, verifier and incident store." title="Figure 5. Interaction sequence: test fault → telemetry → AI diagnosis → policy decision → bounded action → verification → audit record."/>
            <wp:cNvGraphicFramePr>
              <a:graphicFrameLocks noChangeAspect="1"/>
            </wp:cNvGraphicFramePr>
            <a:graphic>
              <a:graphicData uri="http://schemas.openxmlformats.org/drawingml/2006/picture">
                <pic:pic>
                  <pic:nvPicPr>
                    <pic:cNvPr id="0" name="05_sequence.png"/>
                    <pic:cNvPicPr/>
                  </pic:nvPicPr>
                  <pic:blipFill>
                    <a:blip r:embed="rId15"/>
                    <a:stretch>
                      <a:fillRect/>
                    </a:stretch>
                  </pic:blipFill>
                  <pic:spPr>
                    <a:xfrm>
                      <a:off x="0" y="0"/>
                      <a:ext cx="5852160" cy="4972600"/>
                    </a:xfrm>
                    <a:prstGeom prst="rect"/>
                  </pic:spPr>
                </pic:pic>
              </a:graphicData>
            </a:graphic>
          </wp:inline>
        </w:drawing>
      </w:r>
    </w:p>
    <w:p>
      <w:pPr>
        <w:pStyle w:val="CaptionCustom"/>
      </w:pPr>
      <w:r>
        <w:t>Figure 5. Interaction sequence: test fault → telemetry → AI diagnosis → policy decision → bounded action → verification → audit record.</w:t>
      </w:r>
    </w:p>
    <w:p>
      <w:pPr>
        <w:pStyle w:val="Heading2"/>
        <w:pageBreakBefore/>
      </w:pPr>
      <w:r>
        <w:t>8.1 Example: database latency incident</w:t>
      </w:r>
    </w:p>
    <w:p>
      <w:pPr>
        <w:spacing w:after="60"/>
        <w:ind w:left="403" w:hanging="360"/>
      </w:pPr>
      <w:r>
        <w:rPr>
          <w:b/>
          <w:color w:val="2E6793"/>
        </w:rPr>
        <w:t xml:space="preserve">1. </w:t>
      </w:r>
      <w:r>
        <w:t>The fault injector starts run `RUN-DBLAT-001` and introduces controlled database latency only in the test deployment. It stores start time and ground-truth label outside the model feature table.</w:t>
      </w:r>
    </w:p>
    <w:p>
      <w:pPr>
        <w:spacing w:after="60"/>
        <w:ind w:left="403" w:hanging="360"/>
      </w:pPr>
      <w:r>
        <w:rPr>
          <w:b/>
          <w:color w:val="2E6793"/>
        </w:rPr>
        <w:t xml:space="preserve">2. </w:t>
      </w:r>
      <w:r>
        <w:t>The order service and database continue to emit request metrics and traces. The p95 latency, failed/slow span ratio and database latency rise in the same window.</w:t>
      </w:r>
    </w:p>
    <w:p>
      <w:pPr>
        <w:spacing w:after="60"/>
        <w:ind w:left="403" w:hanging="360"/>
      </w:pPr>
      <w:r>
        <w:rPr>
          <w:b/>
          <w:color w:val="2E6793"/>
        </w:rPr>
        <w:t xml:space="preserve">3. </w:t>
      </w:r>
      <w:r>
        <w:t>The anomaly detector triggers an incident. The evidence adapter fetches the aligned service metrics, trace summary, logs and deployment history for the configured lookback period.</w:t>
      </w:r>
    </w:p>
    <w:p>
      <w:pPr>
        <w:spacing w:after="60"/>
        <w:ind w:left="403" w:hanging="360"/>
      </w:pPr>
      <w:r>
        <w:rPr>
          <w:b/>
          <w:color w:val="2E6793"/>
        </w:rPr>
        <w:t xml:space="preserve">4. </w:t>
      </w:r>
      <w:r>
        <w:t>The diagnosis service returns a ranked root cause and evidence. If the result is unknown or confidence is too low, the recovery controller denies automatic action.</w:t>
      </w:r>
    </w:p>
    <w:p>
      <w:pPr>
        <w:spacing w:after="60"/>
        <w:ind w:left="403" w:hanging="360"/>
      </w:pPr>
      <w:r>
        <w:rPr>
          <w:b/>
          <w:color w:val="2E6793"/>
        </w:rPr>
        <w:t xml:space="preserve">5. </w:t>
      </w:r>
      <w:r>
        <w:t>If diagnosis supports a known transient dependency issue, policy may allow bounded retry/backoff. A database restart is not the default response to latency because it could worsen availability or risk data integrity.</w:t>
      </w:r>
    </w:p>
    <w:p>
      <w:pPr>
        <w:spacing w:after="60"/>
        <w:ind w:left="403" w:hanging="360"/>
      </w:pPr>
      <w:r>
        <w:rPr>
          <w:b/>
          <w:color w:val="2E6793"/>
        </w:rPr>
        <w:t xml:space="preserve">6. </w:t>
      </w:r>
      <w:r>
        <w:t>The verifier checks health and latency for consecutive intervals. If the service remains unhealthy, it stops after the retry budget and escalates.</w:t>
      </w:r>
    </w:p>
    <w:p>
      <w:pPr>
        <w:spacing w:after="60"/>
        <w:ind w:left="403" w:hanging="360"/>
      </w:pPr>
      <w:r>
        <w:rPr>
          <w:b/>
          <w:color w:val="2E6793"/>
        </w:rPr>
        <w:t xml:space="preserve">7. </w:t>
      </w:r>
      <w:r>
        <w:t>The incident store records ground truth for evaluation, the diagnosis, action policy version, execution result, verification summary and recovery duration.</w:t>
      </w:r>
    </w:p>
    <w:p>
      <w:pPr>
        <w:pStyle w:val="Heading1"/>
        <w:pageBreakBefore/>
      </w:pPr>
      <w:r>
        <w:t>9. Recovery Controller State Machine</w:t>
      </w:r>
    </w:p>
    <w:p>
      <w:pPr>
        <w:keepLines/>
      </w:pPr>
      <w:r>
        <w:t>Figure 6 is the required controller state machine. The implementation should encode these states explicitly (for example, as an enum plus persisted state transitions) so that duplicate alerts cannot trigger concurrent or infinite remediation loops.</w:t>
      </w:r>
    </w:p>
    <w:p>
      <w:pPr>
        <w:keepNext/>
        <w:spacing w:after="0"/>
        <w:jc w:val="center"/>
      </w:pPr>
      <w:r>
        <w:drawing>
          <wp:inline xmlns:a="http://schemas.openxmlformats.org/drawingml/2006/main" xmlns:pic="http://schemas.openxmlformats.org/drawingml/2006/picture">
            <wp:extent cx="5943600" cy="5366513"/>
            <wp:docPr id="7" name="Picture 7" descr="Recovery state machine from monitoring through incident detection, diagnosis, candidate action, safety gate, execution, verification and recovered or failed/escalated states." title="Figure 6. Recovery lifecycle states and the transitions for allow, deny, execution, verification, success, retry and escalation."/>
            <wp:cNvGraphicFramePr>
              <a:graphicFrameLocks noChangeAspect="1"/>
            </wp:cNvGraphicFramePr>
            <a:graphic>
              <a:graphicData uri="http://schemas.openxmlformats.org/drawingml/2006/picture">
                <pic:pic>
                  <pic:nvPicPr>
                    <pic:cNvPr id="0" name="06_recovery_state.png"/>
                    <pic:cNvPicPr/>
                  </pic:nvPicPr>
                  <pic:blipFill>
                    <a:blip r:embed="rId16"/>
                    <a:stretch>
                      <a:fillRect/>
                    </a:stretch>
                  </pic:blipFill>
                  <pic:spPr>
                    <a:xfrm>
                      <a:off x="0" y="0"/>
                      <a:ext cx="5943600" cy="5366513"/>
                    </a:xfrm>
                    <a:prstGeom prst="rect"/>
                  </pic:spPr>
                </pic:pic>
              </a:graphicData>
            </a:graphic>
          </wp:inline>
        </w:drawing>
      </w:r>
    </w:p>
    <w:p>
      <w:pPr>
        <w:pStyle w:val="CaptionCustom"/>
      </w:pPr>
      <w:r>
        <w:t>Figure 6. Recovery lifecycle states and the transitions for allow, deny, execution, verification, success, retry and escalation.</w:t>
      </w:r>
    </w:p>
    <w:p>
      <w:pPr>
        <w:pStyle w:val="Heading2"/>
        <w:pageBreakBefore/>
      </w:pPr>
      <w:r>
        <w:t>9.1 State definitions</w:t>
      </w:r>
    </w:p>
    <w:tbl>
      <w:tblPr>
        <w:tblW w:type="auto" w:w="0"/>
        <w:jc w:val="center"/>
        <w:tblLayout w:type="fixed"/>
        <w:tblLook w:firstColumn="1" w:firstRow="1" w:lastColumn="0" w:lastRow="0" w:noHBand="0" w:noVBand="1" w:val="04A0"/>
        <w:tblBorders>
          <w:top w:val="single" w:sz="5" w:space="0" w:color="C8D5E0"/>
          <w:left w:val="single" w:sz="5" w:space="0" w:color="C8D5E0"/>
          <w:bottom w:val="single" w:sz="5" w:space="0" w:color="C8D5E0"/>
          <w:right w:val="single" w:sz="5" w:space="0" w:color="C8D5E0"/>
          <w:insideH w:val="single" w:sz="5" w:space="0" w:color="C8D5E0"/>
          <w:insideV w:val="single" w:sz="5" w:space="0" w:color="C8D5E0"/>
        </w:tblBorders>
      </w:tblPr>
      <w:tblGrid>
        <w:gridCol w:w="2459"/>
        <w:gridCol w:w="2459"/>
        <w:gridCol w:w="2459"/>
        <w:gridCol w:w="2459"/>
      </w:tblGrid>
      <w:tr>
        <w:trPr>
          <w:tblHeader w:val="true"/>
        </w:trPr>
        <w:tc>
          <w:tcPr>
            <w:tcW w:type="dxa" w:w="1800"/>
            <w:shd w:fill="17324D"/>
            <w:tcMar>
              <w:top w:w="80" w:type="dxa"/>
              <w:start w:w="95" w:type="dxa"/>
              <w:bottom w:w="80" w:type="dxa"/>
              <w:end w:w="95" w:type="dxa"/>
            </w:tcMar>
            <w:vAlign w:val="center"/>
          </w:tcPr>
          <w:p>
            <w:pPr>
              <w:spacing w:after="0"/>
            </w:pPr>
            <w:r>
              <w:rPr>
                <w:rFonts w:ascii="Aptos" w:hAnsi="Aptos"/>
                <w:b/>
                <w:color w:val="FFFFFF"/>
                <w:sz w:val="15"/>
              </w:rPr>
              <w:t>State</w:t>
            </w:r>
          </w:p>
        </w:tc>
        <w:tc>
          <w:tcPr>
            <w:tcW w:type="dxa" w:w="2520"/>
            <w:shd w:fill="17324D"/>
            <w:tcMar>
              <w:top w:w="80" w:type="dxa"/>
              <w:start w:w="95" w:type="dxa"/>
              <w:bottom w:w="80" w:type="dxa"/>
              <w:end w:w="95" w:type="dxa"/>
            </w:tcMar>
            <w:vAlign w:val="center"/>
          </w:tcPr>
          <w:p>
            <w:pPr>
              <w:spacing w:after="0"/>
            </w:pPr>
            <w:r>
              <w:rPr>
                <w:rFonts w:ascii="Aptos" w:hAnsi="Aptos"/>
                <w:b/>
                <w:color w:val="FFFFFF"/>
                <w:sz w:val="15"/>
              </w:rPr>
              <w:t>Entry condition</w:t>
            </w:r>
          </w:p>
        </w:tc>
        <w:tc>
          <w:tcPr>
            <w:tcW w:type="dxa" w:w="2376"/>
            <w:shd w:fill="17324D"/>
            <w:tcMar>
              <w:top w:w="80" w:type="dxa"/>
              <w:start w:w="95" w:type="dxa"/>
              <w:bottom w:w="80" w:type="dxa"/>
              <w:end w:w="95" w:type="dxa"/>
            </w:tcMar>
            <w:vAlign w:val="center"/>
          </w:tcPr>
          <w:p>
            <w:pPr>
              <w:spacing w:after="0"/>
            </w:pPr>
            <w:r>
              <w:rPr>
                <w:rFonts w:ascii="Aptos" w:hAnsi="Aptos"/>
                <w:b/>
                <w:color w:val="FFFFFF"/>
                <w:sz w:val="15"/>
              </w:rPr>
              <w:t>Exit condition</w:t>
            </w:r>
          </w:p>
        </w:tc>
        <w:tc>
          <w:tcPr>
            <w:tcW w:type="dxa" w:w="3096"/>
            <w:shd w:fill="17324D"/>
            <w:tcMar>
              <w:top w:w="80" w:type="dxa"/>
              <w:start w:w="95" w:type="dxa"/>
              <w:bottom w:w="80" w:type="dxa"/>
              <w:end w:w="95" w:type="dxa"/>
            </w:tcMar>
            <w:vAlign w:val="center"/>
          </w:tcPr>
          <w:p>
            <w:pPr>
              <w:spacing w:after="0"/>
            </w:pPr>
            <w:r>
              <w:rPr>
                <w:rFonts w:ascii="Aptos" w:hAnsi="Aptos"/>
                <w:b/>
                <w:color w:val="FFFFFF"/>
                <w:sz w:val="15"/>
              </w:rPr>
              <w:t>Invariant</w:t>
            </w:r>
          </w:p>
        </w:tc>
      </w:tr>
      <w:tr>
        <w:tc>
          <w:tcPr>
            <w:tcW w:type="dxa" w:w="1800"/>
            <w:vAlign w:val="top"/>
            <w:shd w:fill="FFFFFF"/>
            <w:tcMar>
              <w:top w:w="80" w:type="dxa"/>
              <w:start w:w="95" w:type="dxa"/>
              <w:bottom w:w="80" w:type="dxa"/>
              <w:end w:w="95" w:type="dxa"/>
            </w:tcMar>
          </w:tcPr>
          <w:p>
            <w:pPr>
              <w:spacing w:after="20" w:line="240" w:lineRule="auto"/>
            </w:pPr>
            <w:r>
              <w:rPr>
                <w:rFonts w:ascii="Aptos" w:hAnsi="Aptos"/>
                <w:color w:val="243746"/>
                <w:sz w:val="15"/>
              </w:rPr>
              <w:t>MONITORING</w:t>
            </w:r>
          </w:p>
        </w:tc>
        <w:tc>
          <w:tcPr>
            <w:tcW w:type="dxa" w:w="2520"/>
            <w:vAlign w:val="top"/>
            <w:shd w:fill="FFFFFF"/>
            <w:tcMar>
              <w:top w:w="80" w:type="dxa"/>
              <w:start w:w="95" w:type="dxa"/>
              <w:bottom w:w="80" w:type="dxa"/>
              <w:end w:w="95" w:type="dxa"/>
            </w:tcMar>
          </w:tcPr>
          <w:p>
            <w:pPr>
              <w:spacing w:after="20" w:line="240" w:lineRule="auto"/>
            </w:pPr>
            <w:r>
              <w:rPr>
                <w:rFonts w:ascii="Aptos" w:hAnsi="Aptos"/>
                <w:color w:val="243746"/>
                <w:sz w:val="15"/>
              </w:rPr>
              <w:t>No active incident is being processed.</w:t>
            </w:r>
          </w:p>
        </w:tc>
        <w:tc>
          <w:tcPr>
            <w:tcW w:type="dxa" w:w="2376"/>
            <w:vAlign w:val="top"/>
            <w:shd w:fill="FFFFFF"/>
            <w:tcMar>
              <w:top w:w="80" w:type="dxa"/>
              <w:start w:w="95" w:type="dxa"/>
              <w:bottom w:w="80" w:type="dxa"/>
              <w:end w:w="95" w:type="dxa"/>
            </w:tcMar>
          </w:tcPr>
          <w:p>
            <w:pPr>
              <w:spacing w:after="20" w:line="240" w:lineRule="auto"/>
            </w:pPr>
            <w:r>
              <w:rPr>
                <w:rFonts w:ascii="Aptos" w:hAnsi="Aptos"/>
                <w:color w:val="243746"/>
                <w:sz w:val="15"/>
              </w:rPr>
              <w:t>Anomaly rule is met.</w:t>
            </w:r>
          </w:p>
        </w:tc>
        <w:tc>
          <w:tcPr>
            <w:tcW w:type="dxa" w:w="3096"/>
            <w:vAlign w:val="top"/>
            <w:shd w:fill="FFFFFF"/>
            <w:tcMar>
              <w:top w:w="80" w:type="dxa"/>
              <w:start w:w="95" w:type="dxa"/>
              <w:bottom w:w="80" w:type="dxa"/>
              <w:end w:w="95" w:type="dxa"/>
            </w:tcMar>
          </w:tcPr>
          <w:p>
            <w:pPr>
              <w:spacing w:after="20" w:line="240" w:lineRule="auto"/>
            </w:pPr>
            <w:r>
              <w:rPr>
                <w:rFonts w:ascii="Aptos" w:hAnsi="Aptos"/>
                <w:color w:val="243746"/>
                <w:sz w:val="15"/>
              </w:rPr>
              <w:t>No remediation is running.</w:t>
            </w:r>
          </w:p>
        </w:tc>
      </w:tr>
      <w:tr>
        <w:tc>
          <w:tcPr>
            <w:tcW w:type="dxa" w:w="1800"/>
            <w:vAlign w:val="top"/>
            <w:shd w:fill="F4F7FA"/>
            <w:tcMar>
              <w:top w:w="80" w:type="dxa"/>
              <w:start w:w="95" w:type="dxa"/>
              <w:bottom w:w="80" w:type="dxa"/>
              <w:end w:w="95" w:type="dxa"/>
            </w:tcMar>
          </w:tcPr>
          <w:p>
            <w:pPr>
              <w:spacing w:after="20" w:line="240" w:lineRule="auto"/>
            </w:pPr>
            <w:r>
              <w:rPr>
                <w:rFonts w:ascii="Aptos" w:hAnsi="Aptos"/>
                <w:color w:val="243746"/>
                <w:sz w:val="15"/>
              </w:rPr>
              <w:t>INCIDENT_DETECTED</w:t>
            </w:r>
          </w:p>
        </w:tc>
        <w:tc>
          <w:tcPr>
            <w:tcW w:type="dxa" w:w="2520"/>
            <w:vAlign w:val="top"/>
            <w:shd w:fill="F4F7FA"/>
            <w:tcMar>
              <w:top w:w="80" w:type="dxa"/>
              <w:start w:w="95" w:type="dxa"/>
              <w:bottom w:w="80" w:type="dxa"/>
              <w:end w:w="95" w:type="dxa"/>
            </w:tcMar>
          </w:tcPr>
          <w:p>
            <w:pPr>
              <w:spacing w:after="20" w:line="240" w:lineRule="auto"/>
            </w:pPr>
            <w:r>
              <w:rPr>
                <w:rFonts w:ascii="Aptos" w:hAnsi="Aptos"/>
                <w:color w:val="243746"/>
                <w:sz w:val="15"/>
              </w:rPr>
              <w:t>New incident ID is created.</w:t>
            </w:r>
          </w:p>
        </w:tc>
        <w:tc>
          <w:tcPr>
            <w:tcW w:type="dxa" w:w="2376"/>
            <w:vAlign w:val="top"/>
            <w:shd w:fill="F4F7FA"/>
            <w:tcMar>
              <w:top w:w="80" w:type="dxa"/>
              <w:start w:w="95" w:type="dxa"/>
              <w:bottom w:w="80" w:type="dxa"/>
              <w:end w:w="95" w:type="dxa"/>
            </w:tcMar>
          </w:tcPr>
          <w:p>
            <w:pPr>
              <w:spacing w:after="20" w:line="240" w:lineRule="auto"/>
            </w:pPr>
            <w:r>
              <w:rPr>
                <w:rFonts w:ascii="Aptos" w:hAnsi="Aptos"/>
                <w:color w:val="243746"/>
                <w:sz w:val="15"/>
              </w:rPr>
              <w:t>Evidence collection is complete.</w:t>
            </w:r>
          </w:p>
        </w:tc>
        <w:tc>
          <w:tcPr>
            <w:tcW w:type="dxa" w:w="3096"/>
            <w:vAlign w:val="top"/>
            <w:shd w:fill="F4F7FA"/>
            <w:tcMar>
              <w:top w:w="80" w:type="dxa"/>
              <w:start w:w="95" w:type="dxa"/>
              <w:bottom w:w="80" w:type="dxa"/>
              <w:end w:w="95" w:type="dxa"/>
            </w:tcMar>
          </w:tcPr>
          <w:p>
            <w:pPr>
              <w:spacing w:after="20" w:line="240" w:lineRule="auto"/>
            </w:pPr>
            <w:r>
              <w:rPr>
                <w:rFonts w:ascii="Aptos" w:hAnsi="Aptos"/>
                <w:color w:val="243746"/>
                <w:sz w:val="15"/>
              </w:rPr>
              <w:t>Repeated alerts are associated with the same incident where appropriate.</w:t>
            </w:r>
          </w:p>
        </w:tc>
      </w:tr>
      <w:tr>
        <w:tc>
          <w:tcPr>
            <w:tcW w:type="dxa" w:w="1800"/>
            <w:vAlign w:val="top"/>
            <w:shd w:fill="FFFFFF"/>
            <w:tcMar>
              <w:top w:w="80" w:type="dxa"/>
              <w:start w:w="95" w:type="dxa"/>
              <w:bottom w:w="80" w:type="dxa"/>
              <w:end w:w="95" w:type="dxa"/>
            </w:tcMar>
          </w:tcPr>
          <w:p>
            <w:pPr>
              <w:spacing w:after="20" w:line="240" w:lineRule="auto"/>
            </w:pPr>
            <w:r>
              <w:rPr>
                <w:rFonts w:ascii="Aptos" w:hAnsi="Aptos"/>
                <w:color w:val="243746"/>
                <w:sz w:val="15"/>
              </w:rPr>
              <w:t>DIAGNOSED</w:t>
            </w:r>
          </w:p>
        </w:tc>
        <w:tc>
          <w:tcPr>
            <w:tcW w:type="dxa" w:w="2520"/>
            <w:vAlign w:val="top"/>
            <w:shd w:fill="FFFFFF"/>
            <w:tcMar>
              <w:top w:w="80" w:type="dxa"/>
              <w:start w:w="95" w:type="dxa"/>
              <w:bottom w:w="80" w:type="dxa"/>
              <w:end w:w="95" w:type="dxa"/>
            </w:tcMar>
          </w:tcPr>
          <w:p>
            <w:pPr>
              <w:spacing w:after="20" w:line="240" w:lineRule="auto"/>
            </w:pPr>
            <w:r>
              <w:rPr>
                <w:rFonts w:ascii="Aptos" w:hAnsi="Aptos"/>
                <w:color w:val="243746"/>
                <w:sz w:val="15"/>
              </w:rPr>
              <w:t>Diagnosis response passes schema validation.</w:t>
            </w:r>
          </w:p>
        </w:tc>
        <w:tc>
          <w:tcPr>
            <w:tcW w:type="dxa" w:w="2376"/>
            <w:vAlign w:val="top"/>
            <w:shd w:fill="FFFFFF"/>
            <w:tcMar>
              <w:top w:w="80" w:type="dxa"/>
              <w:start w:w="95" w:type="dxa"/>
              <w:bottom w:w="80" w:type="dxa"/>
              <w:end w:w="95" w:type="dxa"/>
            </w:tcMar>
          </w:tcPr>
          <w:p>
            <w:pPr>
              <w:spacing w:after="20" w:line="240" w:lineRule="auto"/>
            </w:pPr>
            <w:r>
              <w:rPr>
                <w:rFonts w:ascii="Aptos" w:hAnsi="Aptos"/>
                <w:color w:val="243746"/>
                <w:sz w:val="15"/>
              </w:rPr>
              <w:t>Candidate policy found or escalation.</w:t>
            </w:r>
          </w:p>
        </w:tc>
        <w:tc>
          <w:tcPr>
            <w:tcW w:type="dxa" w:w="3096"/>
            <w:vAlign w:val="top"/>
            <w:shd w:fill="FFFFFF"/>
            <w:tcMar>
              <w:top w:w="80" w:type="dxa"/>
              <w:start w:w="95" w:type="dxa"/>
              <w:bottom w:w="80" w:type="dxa"/>
              <w:end w:w="95" w:type="dxa"/>
            </w:tcMar>
          </w:tcPr>
          <w:p>
            <w:pPr>
              <w:spacing w:after="20" w:line="240" w:lineRule="auto"/>
            </w:pPr>
            <w:r>
              <w:rPr>
                <w:rFonts w:ascii="Aptos" w:hAnsi="Aptos"/>
                <w:color w:val="243746"/>
                <w:sz w:val="15"/>
              </w:rPr>
              <w:t>Ranked causes and model metadata are stored.</w:t>
            </w:r>
          </w:p>
        </w:tc>
      </w:tr>
      <w:tr>
        <w:tc>
          <w:tcPr>
            <w:tcW w:type="dxa" w:w="1800"/>
            <w:vAlign w:val="top"/>
            <w:shd w:fill="F4F7FA"/>
            <w:tcMar>
              <w:top w:w="80" w:type="dxa"/>
              <w:start w:w="95" w:type="dxa"/>
              <w:bottom w:w="80" w:type="dxa"/>
              <w:end w:w="95" w:type="dxa"/>
            </w:tcMar>
          </w:tcPr>
          <w:p>
            <w:pPr>
              <w:spacing w:after="20" w:line="240" w:lineRule="auto"/>
            </w:pPr>
            <w:r>
              <w:rPr>
                <w:rFonts w:ascii="Aptos" w:hAnsi="Aptos"/>
                <w:color w:val="243746"/>
                <w:sz w:val="15"/>
              </w:rPr>
              <w:t>ACTION_CANDIDATE</w:t>
            </w:r>
          </w:p>
        </w:tc>
        <w:tc>
          <w:tcPr>
            <w:tcW w:type="dxa" w:w="2520"/>
            <w:vAlign w:val="top"/>
            <w:shd w:fill="F4F7FA"/>
            <w:tcMar>
              <w:top w:w="80" w:type="dxa"/>
              <w:start w:w="95" w:type="dxa"/>
              <w:bottom w:w="80" w:type="dxa"/>
              <w:end w:w="95" w:type="dxa"/>
            </w:tcMar>
          </w:tcPr>
          <w:p>
            <w:pPr>
              <w:spacing w:after="20" w:line="240" w:lineRule="auto"/>
            </w:pPr>
            <w:r>
              <w:rPr>
                <w:rFonts w:ascii="Aptos" w:hAnsi="Aptos"/>
                <w:color w:val="243746"/>
                <w:sz w:val="15"/>
              </w:rPr>
              <w:t>Policy maps diagnosis to a candidate action.</w:t>
            </w:r>
          </w:p>
        </w:tc>
        <w:tc>
          <w:tcPr>
            <w:tcW w:type="dxa" w:w="2376"/>
            <w:vAlign w:val="top"/>
            <w:shd w:fill="F4F7FA"/>
            <w:tcMar>
              <w:top w:w="80" w:type="dxa"/>
              <w:start w:w="95" w:type="dxa"/>
              <w:bottom w:w="80" w:type="dxa"/>
              <w:end w:w="95" w:type="dxa"/>
            </w:tcMar>
          </w:tcPr>
          <w:p>
            <w:pPr>
              <w:spacing w:after="20" w:line="240" w:lineRule="auto"/>
            </w:pPr>
            <w:r>
              <w:rPr>
                <w:rFonts w:ascii="Aptos" w:hAnsi="Aptos"/>
                <w:color w:val="243746"/>
                <w:sz w:val="15"/>
              </w:rPr>
              <w:t>Safety gate allows/denies.</w:t>
            </w:r>
          </w:p>
        </w:tc>
        <w:tc>
          <w:tcPr>
            <w:tcW w:type="dxa" w:w="3096"/>
            <w:vAlign w:val="top"/>
            <w:shd w:fill="F4F7FA"/>
            <w:tcMar>
              <w:top w:w="80" w:type="dxa"/>
              <w:start w:w="95" w:type="dxa"/>
              <w:bottom w:w="80" w:type="dxa"/>
              <w:end w:w="95" w:type="dxa"/>
            </w:tcMar>
          </w:tcPr>
          <w:p>
            <w:pPr>
              <w:spacing w:after="20" w:line="240" w:lineRule="auto"/>
            </w:pPr>
            <w:r>
              <w:rPr>
                <w:rFonts w:ascii="Aptos" w:hAnsi="Aptos"/>
                <w:color w:val="243746"/>
                <w:sz w:val="15"/>
              </w:rPr>
              <w:t>Action and target must be allowlisted.</w:t>
            </w:r>
          </w:p>
        </w:tc>
      </w:tr>
      <w:tr>
        <w:tc>
          <w:tcPr>
            <w:tcW w:type="dxa" w:w="1800"/>
            <w:vAlign w:val="top"/>
            <w:shd w:fill="FFFFFF"/>
            <w:tcMar>
              <w:top w:w="80" w:type="dxa"/>
              <w:start w:w="95" w:type="dxa"/>
              <w:bottom w:w="80" w:type="dxa"/>
              <w:end w:w="95" w:type="dxa"/>
            </w:tcMar>
          </w:tcPr>
          <w:p>
            <w:pPr>
              <w:spacing w:after="20" w:line="240" w:lineRule="auto"/>
            </w:pPr>
            <w:r>
              <w:rPr>
                <w:rFonts w:ascii="Aptos" w:hAnsi="Aptos"/>
                <w:color w:val="243746"/>
                <w:sz w:val="15"/>
              </w:rPr>
              <w:t>EXECUTING</w:t>
            </w:r>
          </w:p>
        </w:tc>
        <w:tc>
          <w:tcPr>
            <w:tcW w:type="dxa" w:w="2520"/>
            <w:vAlign w:val="top"/>
            <w:shd w:fill="FFFFFF"/>
            <w:tcMar>
              <w:top w:w="80" w:type="dxa"/>
              <w:start w:w="95" w:type="dxa"/>
              <w:bottom w:w="80" w:type="dxa"/>
              <w:end w:w="95" w:type="dxa"/>
            </w:tcMar>
          </w:tcPr>
          <w:p>
            <w:pPr>
              <w:spacing w:after="20" w:line="240" w:lineRule="auto"/>
            </w:pPr>
            <w:r>
              <w:rPr>
                <w:rFonts w:ascii="Aptos" w:hAnsi="Aptos"/>
                <w:color w:val="243746"/>
                <w:sz w:val="15"/>
              </w:rPr>
              <w:t>Controller grants one approved execution lease.</w:t>
            </w:r>
          </w:p>
        </w:tc>
        <w:tc>
          <w:tcPr>
            <w:tcW w:type="dxa" w:w="2376"/>
            <w:vAlign w:val="top"/>
            <w:shd w:fill="FFFFFF"/>
            <w:tcMar>
              <w:top w:w="80" w:type="dxa"/>
              <w:start w:w="95" w:type="dxa"/>
              <w:bottom w:w="80" w:type="dxa"/>
              <w:end w:w="95" w:type="dxa"/>
            </w:tcMar>
          </w:tcPr>
          <w:p>
            <w:pPr>
              <w:spacing w:after="20" w:line="240" w:lineRule="auto"/>
            </w:pPr>
            <w:r>
              <w:rPr>
                <w:rFonts w:ascii="Aptos" w:hAnsi="Aptos"/>
                <w:color w:val="243746"/>
                <w:sz w:val="15"/>
              </w:rPr>
              <w:t>Adapter returns result or timeout.</w:t>
            </w:r>
          </w:p>
        </w:tc>
        <w:tc>
          <w:tcPr>
            <w:tcW w:type="dxa" w:w="3096"/>
            <w:vAlign w:val="top"/>
            <w:shd w:fill="FFFFFF"/>
            <w:tcMar>
              <w:top w:w="80" w:type="dxa"/>
              <w:start w:w="95" w:type="dxa"/>
              <w:bottom w:w="80" w:type="dxa"/>
              <w:end w:w="95" w:type="dxa"/>
            </w:tcMar>
          </w:tcPr>
          <w:p>
            <w:pPr>
              <w:spacing w:after="20" w:line="240" w:lineRule="auto"/>
            </w:pPr>
            <w:r>
              <w:rPr>
                <w:rFonts w:ascii="Aptos" w:hAnsi="Aptos"/>
                <w:color w:val="243746"/>
                <w:sz w:val="15"/>
              </w:rPr>
              <w:t>Only one recovery action is active per target/incident.</w:t>
            </w:r>
          </w:p>
        </w:tc>
      </w:tr>
      <w:tr>
        <w:tc>
          <w:tcPr>
            <w:tcW w:type="dxa" w:w="1800"/>
            <w:vAlign w:val="top"/>
            <w:shd w:fill="F4F7FA"/>
            <w:tcMar>
              <w:top w:w="80" w:type="dxa"/>
              <w:start w:w="95" w:type="dxa"/>
              <w:bottom w:w="80" w:type="dxa"/>
              <w:end w:w="95" w:type="dxa"/>
            </w:tcMar>
          </w:tcPr>
          <w:p>
            <w:pPr>
              <w:spacing w:after="20" w:line="240" w:lineRule="auto"/>
            </w:pPr>
            <w:r>
              <w:rPr>
                <w:rFonts w:ascii="Aptos" w:hAnsi="Aptos"/>
                <w:color w:val="243746"/>
                <w:sz w:val="15"/>
              </w:rPr>
              <w:t>VERIFYING</w:t>
            </w:r>
          </w:p>
        </w:tc>
        <w:tc>
          <w:tcPr>
            <w:tcW w:type="dxa" w:w="2520"/>
            <w:vAlign w:val="top"/>
            <w:shd w:fill="F4F7FA"/>
            <w:tcMar>
              <w:top w:w="80" w:type="dxa"/>
              <w:start w:w="95" w:type="dxa"/>
              <w:bottom w:w="80" w:type="dxa"/>
              <w:end w:w="95" w:type="dxa"/>
            </w:tcMar>
          </w:tcPr>
          <w:p>
            <w:pPr>
              <w:spacing w:after="20" w:line="240" w:lineRule="auto"/>
            </w:pPr>
            <w:r>
              <w:rPr>
                <w:rFonts w:ascii="Aptos" w:hAnsi="Aptos"/>
                <w:color w:val="243746"/>
                <w:sz w:val="15"/>
              </w:rPr>
              <w:t>Action ends or times out.</w:t>
            </w:r>
          </w:p>
        </w:tc>
        <w:tc>
          <w:tcPr>
            <w:tcW w:type="dxa" w:w="2376"/>
            <w:vAlign w:val="top"/>
            <w:shd w:fill="F4F7FA"/>
            <w:tcMar>
              <w:top w:w="80" w:type="dxa"/>
              <w:start w:w="95" w:type="dxa"/>
              <w:bottom w:w="80" w:type="dxa"/>
              <w:end w:w="95" w:type="dxa"/>
            </w:tcMar>
          </w:tcPr>
          <w:p>
            <w:pPr>
              <w:spacing w:after="20" w:line="240" w:lineRule="auto"/>
            </w:pPr>
            <w:r>
              <w:rPr>
                <w:rFonts w:ascii="Aptos" w:hAnsi="Aptos"/>
                <w:color w:val="243746"/>
                <w:sz w:val="15"/>
              </w:rPr>
              <w:t>Healthy checks pass or retry cap reached.</w:t>
            </w:r>
          </w:p>
        </w:tc>
        <w:tc>
          <w:tcPr>
            <w:tcW w:type="dxa" w:w="3096"/>
            <w:vAlign w:val="top"/>
            <w:shd w:fill="F4F7FA"/>
            <w:tcMar>
              <w:top w:w="80" w:type="dxa"/>
              <w:start w:w="95" w:type="dxa"/>
              <w:bottom w:w="80" w:type="dxa"/>
              <w:end w:w="95" w:type="dxa"/>
            </w:tcMar>
          </w:tcPr>
          <w:p>
            <w:pPr>
              <w:spacing w:after="20" w:line="240" w:lineRule="auto"/>
            </w:pPr>
            <w:r>
              <w:rPr>
                <w:rFonts w:ascii="Aptos" w:hAnsi="Aptos"/>
                <w:color w:val="243746"/>
                <w:sz w:val="15"/>
              </w:rPr>
              <w:t>Command success alone is not recovery success.</w:t>
            </w:r>
          </w:p>
        </w:tc>
      </w:tr>
      <w:tr>
        <w:tc>
          <w:tcPr>
            <w:tcW w:type="dxa" w:w="1800"/>
            <w:vAlign w:val="top"/>
            <w:shd w:fill="FFFFFF"/>
            <w:tcMar>
              <w:top w:w="80" w:type="dxa"/>
              <w:start w:w="95" w:type="dxa"/>
              <w:bottom w:w="80" w:type="dxa"/>
              <w:end w:w="95" w:type="dxa"/>
            </w:tcMar>
          </w:tcPr>
          <w:p>
            <w:pPr>
              <w:spacing w:after="20" w:line="240" w:lineRule="auto"/>
            </w:pPr>
            <w:r>
              <w:rPr>
                <w:rFonts w:ascii="Aptos" w:hAnsi="Aptos"/>
                <w:color w:val="243746"/>
                <w:sz w:val="15"/>
              </w:rPr>
              <w:t>RECOVERED</w:t>
            </w:r>
          </w:p>
        </w:tc>
        <w:tc>
          <w:tcPr>
            <w:tcW w:type="dxa" w:w="2520"/>
            <w:vAlign w:val="top"/>
            <w:shd w:fill="FFFFFF"/>
            <w:tcMar>
              <w:top w:w="80" w:type="dxa"/>
              <w:start w:w="95" w:type="dxa"/>
              <w:bottom w:w="80" w:type="dxa"/>
              <w:end w:w="95" w:type="dxa"/>
            </w:tcMar>
          </w:tcPr>
          <w:p>
            <w:pPr>
              <w:spacing w:after="20" w:line="240" w:lineRule="auto"/>
            </w:pPr>
            <w:r>
              <w:rPr>
                <w:rFonts w:ascii="Aptos" w:hAnsi="Aptos"/>
                <w:color w:val="243746"/>
                <w:sz w:val="15"/>
              </w:rPr>
              <w:t>Consecutive verification checks are healthy.</w:t>
            </w:r>
          </w:p>
        </w:tc>
        <w:tc>
          <w:tcPr>
            <w:tcW w:type="dxa" w:w="2376"/>
            <w:vAlign w:val="top"/>
            <w:shd w:fill="FFFFFF"/>
            <w:tcMar>
              <w:top w:w="80" w:type="dxa"/>
              <w:start w:w="95" w:type="dxa"/>
              <w:bottom w:w="80" w:type="dxa"/>
              <w:end w:w="95" w:type="dxa"/>
            </w:tcMar>
          </w:tcPr>
          <w:p>
            <w:pPr>
              <w:spacing w:after="20" w:line="240" w:lineRule="auto"/>
            </w:pPr>
            <w:r>
              <w:rPr>
                <w:rFonts w:ascii="Aptos" w:hAnsi="Aptos"/>
                <w:color w:val="243746"/>
                <w:sz w:val="15"/>
              </w:rPr>
              <w:t>Incident is closed and monitoring resumes.</w:t>
            </w:r>
          </w:p>
        </w:tc>
        <w:tc>
          <w:tcPr>
            <w:tcW w:type="dxa" w:w="3096"/>
            <w:vAlign w:val="top"/>
            <w:shd w:fill="FFFFFF"/>
            <w:tcMar>
              <w:top w:w="80" w:type="dxa"/>
              <w:start w:w="95" w:type="dxa"/>
              <w:bottom w:w="80" w:type="dxa"/>
              <w:end w:w="95" w:type="dxa"/>
            </w:tcMar>
          </w:tcPr>
          <w:p>
            <w:pPr>
              <w:spacing w:after="20" w:line="240" w:lineRule="auto"/>
            </w:pPr>
            <w:r>
              <w:rPr>
                <w:rFonts w:ascii="Aptos" w:hAnsi="Aptos"/>
                <w:color w:val="243746"/>
                <w:sz w:val="15"/>
              </w:rPr>
              <w:t>Record verified recovery time, not merely action start time.</w:t>
            </w:r>
          </w:p>
        </w:tc>
      </w:tr>
      <w:tr>
        <w:tc>
          <w:tcPr>
            <w:tcW w:type="dxa" w:w="1800"/>
            <w:vAlign w:val="top"/>
            <w:shd w:fill="F4F7FA"/>
            <w:tcMar>
              <w:top w:w="80" w:type="dxa"/>
              <w:start w:w="95" w:type="dxa"/>
              <w:bottom w:w="80" w:type="dxa"/>
              <w:end w:w="95" w:type="dxa"/>
            </w:tcMar>
          </w:tcPr>
          <w:p>
            <w:pPr>
              <w:spacing w:after="20" w:line="240" w:lineRule="auto"/>
            </w:pPr>
            <w:r>
              <w:rPr>
                <w:rFonts w:ascii="Aptos" w:hAnsi="Aptos"/>
                <w:color w:val="243746"/>
                <w:sz w:val="15"/>
              </w:rPr>
              <w:t>DENIED / ESCALATED</w:t>
            </w:r>
          </w:p>
        </w:tc>
        <w:tc>
          <w:tcPr>
            <w:tcW w:type="dxa" w:w="2520"/>
            <w:vAlign w:val="top"/>
            <w:shd w:fill="F4F7FA"/>
            <w:tcMar>
              <w:top w:w="80" w:type="dxa"/>
              <w:start w:w="95" w:type="dxa"/>
              <w:bottom w:w="80" w:type="dxa"/>
              <w:end w:w="95" w:type="dxa"/>
            </w:tcMar>
          </w:tcPr>
          <w:p>
            <w:pPr>
              <w:spacing w:after="20" w:line="240" w:lineRule="auto"/>
            </w:pPr>
            <w:r>
              <w:rPr>
                <w:rFonts w:ascii="Aptos" w:hAnsi="Aptos"/>
                <w:color w:val="243746"/>
                <w:sz w:val="15"/>
              </w:rPr>
              <w:t>Unknown cause, low confidence, risk failure or policy denial.</w:t>
            </w:r>
          </w:p>
        </w:tc>
        <w:tc>
          <w:tcPr>
            <w:tcW w:type="dxa" w:w="2376"/>
            <w:vAlign w:val="top"/>
            <w:shd w:fill="F4F7FA"/>
            <w:tcMar>
              <w:top w:w="80" w:type="dxa"/>
              <w:start w:w="95" w:type="dxa"/>
              <w:bottom w:w="80" w:type="dxa"/>
              <w:end w:w="95" w:type="dxa"/>
            </w:tcMar>
          </w:tcPr>
          <w:p>
            <w:pPr>
              <w:spacing w:after="20" w:line="240" w:lineRule="auto"/>
            </w:pPr>
            <w:r>
              <w:rPr>
                <w:rFonts w:ascii="Aptos" w:hAnsi="Aptos"/>
                <w:color w:val="243746"/>
                <w:sz w:val="15"/>
              </w:rPr>
              <w:t>Human review/cooldown clears the incident.</w:t>
            </w:r>
          </w:p>
        </w:tc>
        <w:tc>
          <w:tcPr>
            <w:tcW w:type="dxa" w:w="3096"/>
            <w:vAlign w:val="top"/>
            <w:shd w:fill="F4F7FA"/>
            <w:tcMar>
              <w:top w:w="80" w:type="dxa"/>
              <w:start w:w="95" w:type="dxa"/>
              <w:bottom w:w="80" w:type="dxa"/>
              <w:end w:w="95" w:type="dxa"/>
            </w:tcMar>
          </w:tcPr>
          <w:p>
            <w:pPr>
              <w:spacing w:after="20" w:line="240" w:lineRule="auto"/>
            </w:pPr>
            <w:r>
              <w:rPr>
                <w:rFonts w:ascii="Aptos" w:hAnsi="Aptos"/>
                <w:color w:val="243746"/>
                <w:sz w:val="15"/>
              </w:rPr>
              <w:t>No action runs after denial.</w:t>
            </w:r>
          </w:p>
        </w:tc>
      </w:tr>
      <w:tr>
        <w:tc>
          <w:tcPr>
            <w:tcW w:type="dxa" w:w="1800"/>
            <w:vAlign w:val="top"/>
            <w:shd w:fill="FFFFFF"/>
            <w:tcMar>
              <w:top w:w="80" w:type="dxa"/>
              <w:start w:w="95" w:type="dxa"/>
              <w:bottom w:w="80" w:type="dxa"/>
              <w:end w:w="95" w:type="dxa"/>
            </w:tcMar>
          </w:tcPr>
          <w:p>
            <w:pPr>
              <w:spacing w:after="20" w:line="240" w:lineRule="auto"/>
            </w:pPr>
            <w:r>
              <w:rPr>
                <w:rFonts w:ascii="Aptos" w:hAnsi="Aptos"/>
                <w:color w:val="243746"/>
                <w:sz w:val="15"/>
              </w:rPr>
              <w:t>RECOVERY_FAILED</w:t>
            </w:r>
          </w:p>
        </w:tc>
        <w:tc>
          <w:tcPr>
            <w:tcW w:type="dxa" w:w="2520"/>
            <w:vAlign w:val="top"/>
            <w:shd w:fill="FFFFFF"/>
            <w:tcMar>
              <w:top w:w="80" w:type="dxa"/>
              <w:start w:w="95" w:type="dxa"/>
              <w:bottom w:w="80" w:type="dxa"/>
              <w:end w:w="95" w:type="dxa"/>
            </w:tcMar>
          </w:tcPr>
          <w:p>
            <w:pPr>
              <w:spacing w:after="20" w:line="240" w:lineRule="auto"/>
            </w:pPr>
            <w:r>
              <w:rPr>
                <w:rFonts w:ascii="Aptos" w:hAnsi="Aptos"/>
                <w:color w:val="243746"/>
                <w:sz w:val="15"/>
              </w:rPr>
              <w:t>Verification does not recover within retry budget.</w:t>
            </w:r>
          </w:p>
        </w:tc>
        <w:tc>
          <w:tcPr>
            <w:tcW w:type="dxa" w:w="2376"/>
            <w:vAlign w:val="top"/>
            <w:shd w:fill="FFFFFF"/>
            <w:tcMar>
              <w:top w:w="80" w:type="dxa"/>
              <w:start w:w="95" w:type="dxa"/>
              <w:bottom w:w="80" w:type="dxa"/>
              <w:end w:w="95" w:type="dxa"/>
            </w:tcMar>
          </w:tcPr>
          <w:p>
            <w:pPr>
              <w:spacing w:after="20" w:line="240" w:lineRule="auto"/>
            </w:pPr>
            <w:r>
              <w:rPr>
                <w:rFonts w:ascii="Aptos" w:hAnsi="Aptos"/>
                <w:color w:val="243746"/>
                <w:sz w:val="15"/>
              </w:rPr>
              <w:t>Manual review/corrective action.</w:t>
            </w:r>
          </w:p>
        </w:tc>
        <w:tc>
          <w:tcPr>
            <w:tcW w:type="dxa" w:w="3096"/>
            <w:vAlign w:val="top"/>
            <w:shd w:fill="FFFFFF"/>
            <w:tcMar>
              <w:top w:w="80" w:type="dxa"/>
              <w:start w:w="95" w:type="dxa"/>
              <w:bottom w:w="80" w:type="dxa"/>
              <w:end w:w="95" w:type="dxa"/>
            </w:tcMar>
          </w:tcPr>
          <w:p>
            <w:pPr>
              <w:spacing w:after="20" w:line="240" w:lineRule="auto"/>
            </w:pPr>
            <w:r>
              <w:rPr>
                <w:rFonts w:ascii="Aptos" w:hAnsi="Aptos"/>
                <w:color w:val="243746"/>
                <w:sz w:val="15"/>
              </w:rPr>
              <w:t>No unbounded retry loops; incident remains auditable.</w:t>
            </w:r>
          </w:p>
        </w:tc>
      </w:tr>
    </w:tbl>
    <w:p>
      <w:pPr>
        <w:spacing w:after="20"/>
      </w:pPr>
    </w:p>
    <w:p>
      <w:pPr>
        <w:pStyle w:val="Heading1"/>
        <w:pageBreakBefore/>
      </w:pPr>
      <w:r>
        <w:t>10. Incident and Recovery Data Model</w:t>
      </w:r>
    </w:p>
    <w:p>
      <w:pPr>
        <w:keepLines/>
      </w:pPr>
      <w:r>
        <w:t>The persistent model needs to support both application operation and controlled research evaluation. Keep the fault-injection ground-truth label in experiment metadata. A production-like inference record must not expose the label to the model as a feature. Store references to raw telemetry where possible instead of copying large logs/traces into database rows.</w:t>
      </w:r>
    </w:p>
    <w:p>
      <w:pPr>
        <w:keepNext/>
        <w:spacing w:after="0"/>
        <w:jc w:val="center"/>
      </w:pPr>
      <w:r>
        <w:drawing>
          <wp:inline xmlns:a="http://schemas.openxmlformats.org/drawingml/2006/main" xmlns:pic="http://schemas.openxmlformats.org/drawingml/2006/picture">
            <wp:extent cx="6217920" cy="2672559"/>
            <wp:docPr id="8" name="Picture 8" descr="ERD showing incident related to observation windows, diagnoses, recovery actions, audit events; diagnosis relates to ranked causes; actions relate to verification checks." title="Figure 7. Relational data model for incidents, telemetry windows, diagnosis hypotheses, recovery actions, verification checks and audit records."/>
            <wp:cNvGraphicFramePr>
              <a:graphicFrameLocks noChangeAspect="1"/>
            </wp:cNvGraphicFramePr>
            <a:graphic>
              <a:graphicData uri="http://schemas.openxmlformats.org/drawingml/2006/picture">
                <pic:pic>
                  <pic:nvPicPr>
                    <pic:cNvPr id="0" name="07_data_model.png"/>
                    <pic:cNvPicPr/>
                  </pic:nvPicPr>
                  <pic:blipFill>
                    <a:blip r:embed="rId17"/>
                    <a:stretch>
                      <a:fillRect/>
                    </a:stretch>
                  </pic:blipFill>
                  <pic:spPr>
                    <a:xfrm>
                      <a:off x="0" y="0"/>
                      <a:ext cx="6217920" cy="2672559"/>
                    </a:xfrm>
                    <a:prstGeom prst="rect"/>
                  </pic:spPr>
                </pic:pic>
              </a:graphicData>
            </a:graphic>
          </wp:inline>
        </w:drawing>
      </w:r>
    </w:p>
    <w:p>
      <w:pPr>
        <w:pStyle w:val="CaptionCustom"/>
      </w:pPr>
      <w:r>
        <w:t>Figure 7. Relational data model for incidents, telemetry windows, diagnosis hypotheses, recovery actions, verification checks and audit records.</w:t>
      </w:r>
    </w:p>
    <w:p>
      <w:pPr>
        <w:pStyle w:val="Heading2"/>
      </w:pPr>
      <w:r>
        <w:t>10.1 Core entities</w:t>
      </w:r>
    </w:p>
    <w:tbl>
      <w:tblPr>
        <w:tblW w:type="auto" w:w="0"/>
        <w:jc w:val="center"/>
        <w:tblLayout w:type="fixed"/>
        <w:tblLook w:firstColumn="1" w:firstRow="1" w:lastColumn="0" w:lastRow="0" w:noHBand="0" w:noVBand="1" w:val="04A0"/>
        <w:tblBorders>
          <w:top w:val="single" w:sz="5" w:space="0" w:color="C8D5E0"/>
          <w:left w:val="single" w:sz="5" w:space="0" w:color="C8D5E0"/>
          <w:bottom w:val="single" w:sz="5" w:space="0" w:color="C8D5E0"/>
          <w:right w:val="single" w:sz="5" w:space="0" w:color="C8D5E0"/>
          <w:insideH w:val="single" w:sz="5" w:space="0" w:color="C8D5E0"/>
          <w:insideV w:val="single" w:sz="5" w:space="0" w:color="C8D5E0"/>
        </w:tblBorders>
      </w:tblPr>
      <w:tblGrid>
        <w:gridCol w:w="3278"/>
        <w:gridCol w:w="3278"/>
        <w:gridCol w:w="3278"/>
      </w:tblGrid>
      <w:tr>
        <w:trPr>
          <w:tblHeader w:val="true"/>
        </w:trPr>
        <w:tc>
          <w:tcPr>
            <w:tcW w:type="dxa" w:w="1800"/>
            <w:shd w:fill="17324D"/>
            <w:tcMar>
              <w:top w:w="80" w:type="dxa"/>
              <w:start w:w="95" w:type="dxa"/>
              <w:bottom w:w="80" w:type="dxa"/>
              <w:end w:w="95" w:type="dxa"/>
            </w:tcMar>
            <w:vAlign w:val="center"/>
          </w:tcPr>
          <w:p>
            <w:pPr>
              <w:spacing w:after="0"/>
            </w:pPr>
            <w:r>
              <w:rPr>
                <w:rFonts w:ascii="Aptos" w:hAnsi="Aptos"/>
                <w:b/>
                <w:color w:val="FFFFFF"/>
                <w:sz w:val="15"/>
              </w:rPr>
              <w:t>Entity</w:t>
            </w:r>
          </w:p>
        </w:tc>
        <w:tc>
          <w:tcPr>
            <w:tcW w:type="dxa" w:w="5112"/>
            <w:shd w:fill="17324D"/>
            <w:tcMar>
              <w:top w:w="80" w:type="dxa"/>
              <w:start w:w="95" w:type="dxa"/>
              <w:bottom w:w="80" w:type="dxa"/>
              <w:end w:w="95" w:type="dxa"/>
            </w:tcMar>
            <w:vAlign w:val="center"/>
          </w:tcPr>
          <w:p>
            <w:pPr>
              <w:spacing w:after="0"/>
            </w:pPr>
            <w:r>
              <w:rPr>
                <w:rFonts w:ascii="Aptos" w:hAnsi="Aptos"/>
                <w:b/>
                <w:color w:val="FFFFFF"/>
                <w:sz w:val="15"/>
              </w:rPr>
              <w:t>Required fields (minimum)</w:t>
            </w:r>
          </w:p>
        </w:tc>
        <w:tc>
          <w:tcPr>
            <w:tcW w:type="dxa" w:w="2880"/>
            <w:shd w:fill="17324D"/>
            <w:tcMar>
              <w:top w:w="80" w:type="dxa"/>
              <w:start w:w="95" w:type="dxa"/>
              <w:bottom w:w="80" w:type="dxa"/>
              <w:end w:w="95" w:type="dxa"/>
            </w:tcMar>
            <w:vAlign w:val="center"/>
          </w:tcPr>
          <w:p>
            <w:pPr>
              <w:spacing w:after="0"/>
            </w:pPr>
            <w:r>
              <w:rPr>
                <w:rFonts w:ascii="Aptos" w:hAnsi="Aptos"/>
                <w:b/>
                <w:color w:val="FFFFFF"/>
                <w:sz w:val="15"/>
              </w:rPr>
              <w:t>Purpose</w:t>
            </w:r>
          </w:p>
        </w:tc>
      </w:tr>
      <w:tr>
        <w:tc>
          <w:tcPr>
            <w:tcW w:type="dxa" w:w="1800"/>
            <w:vAlign w:val="top"/>
            <w:shd w:fill="FFFFFF"/>
            <w:tcMar>
              <w:top w:w="80" w:type="dxa"/>
              <w:start w:w="95" w:type="dxa"/>
              <w:bottom w:w="80" w:type="dxa"/>
              <w:end w:w="95" w:type="dxa"/>
            </w:tcMar>
          </w:tcPr>
          <w:p>
            <w:pPr>
              <w:spacing w:after="20" w:line="240" w:lineRule="auto"/>
            </w:pPr>
            <w:r>
              <w:rPr>
                <w:rFonts w:ascii="Aptos" w:hAnsi="Aptos"/>
                <w:color w:val="243746"/>
                <w:sz w:val="15"/>
              </w:rPr>
              <w:t>incident</w:t>
            </w:r>
          </w:p>
        </w:tc>
        <w:tc>
          <w:tcPr>
            <w:tcW w:type="dxa" w:w="5112"/>
            <w:vAlign w:val="top"/>
            <w:shd w:fill="FFFFFF"/>
            <w:tcMar>
              <w:top w:w="80" w:type="dxa"/>
              <w:start w:w="95" w:type="dxa"/>
              <w:bottom w:w="80" w:type="dxa"/>
              <w:end w:w="95" w:type="dxa"/>
            </w:tcMar>
          </w:tcPr>
          <w:p>
            <w:pPr>
              <w:spacing w:after="20" w:line="240" w:lineRule="auto"/>
            </w:pPr>
            <w:r>
              <w:rPr>
                <w:rFonts w:ascii="Aptos" w:hAnsi="Aptos"/>
                <w:color w:val="243746"/>
                <w:sz w:val="15"/>
              </w:rPr>
              <w:t>incident_id PK, run_id, started_at, ended_at, status, severity, affected_service, scenario_id</w:t>
            </w:r>
          </w:p>
        </w:tc>
        <w:tc>
          <w:tcPr>
            <w:tcW w:type="dxa" w:w="2880"/>
            <w:vAlign w:val="top"/>
            <w:shd w:fill="FFFFFF"/>
            <w:tcMar>
              <w:top w:w="80" w:type="dxa"/>
              <w:start w:w="95" w:type="dxa"/>
              <w:bottom w:w="80" w:type="dxa"/>
              <w:end w:w="95" w:type="dxa"/>
            </w:tcMar>
          </w:tcPr>
          <w:p>
            <w:pPr>
              <w:spacing w:after="20" w:line="240" w:lineRule="auto"/>
            </w:pPr>
            <w:r>
              <w:rPr>
                <w:rFonts w:ascii="Aptos" w:hAnsi="Aptos"/>
                <w:color w:val="243746"/>
                <w:sz w:val="15"/>
              </w:rPr>
              <w:t>One end-to-end failure episode and its lifecycle.</w:t>
            </w:r>
          </w:p>
        </w:tc>
      </w:tr>
      <w:tr>
        <w:tc>
          <w:tcPr>
            <w:tcW w:type="dxa" w:w="1800"/>
            <w:vAlign w:val="top"/>
            <w:shd w:fill="F4F7FA"/>
            <w:tcMar>
              <w:top w:w="80" w:type="dxa"/>
              <w:start w:w="95" w:type="dxa"/>
              <w:bottom w:w="80" w:type="dxa"/>
              <w:end w:w="95" w:type="dxa"/>
            </w:tcMar>
          </w:tcPr>
          <w:p>
            <w:pPr>
              <w:spacing w:after="20" w:line="240" w:lineRule="auto"/>
            </w:pPr>
            <w:r>
              <w:rPr>
                <w:rFonts w:ascii="Aptos" w:hAnsi="Aptos"/>
                <w:color w:val="243746"/>
                <w:sz w:val="15"/>
              </w:rPr>
              <w:t>observation_window</w:t>
            </w:r>
          </w:p>
        </w:tc>
        <w:tc>
          <w:tcPr>
            <w:tcW w:type="dxa" w:w="5112"/>
            <w:vAlign w:val="top"/>
            <w:shd w:fill="F4F7FA"/>
            <w:tcMar>
              <w:top w:w="80" w:type="dxa"/>
              <w:start w:w="95" w:type="dxa"/>
              <w:bottom w:w="80" w:type="dxa"/>
              <w:end w:w="95" w:type="dxa"/>
            </w:tcMar>
          </w:tcPr>
          <w:p>
            <w:pPr>
              <w:spacing w:after="20" w:line="240" w:lineRule="auto"/>
            </w:pPr>
            <w:r>
              <w:rPr>
                <w:rFonts w:ascii="Aptos" w:hAnsi="Aptos"/>
                <w:color w:val="243746"/>
                <w:sz w:val="15"/>
              </w:rPr>
              <w:t>window_id PK, incident_id FK, start/end timestamp, service_name, feature_schema_version, metrics_json or normalized feature fields</w:t>
            </w:r>
          </w:p>
        </w:tc>
        <w:tc>
          <w:tcPr>
            <w:tcW w:type="dxa" w:w="2880"/>
            <w:vAlign w:val="top"/>
            <w:shd w:fill="F4F7FA"/>
            <w:tcMar>
              <w:top w:w="80" w:type="dxa"/>
              <w:start w:w="95" w:type="dxa"/>
              <w:bottom w:w="80" w:type="dxa"/>
              <w:end w:w="95" w:type="dxa"/>
            </w:tcMar>
          </w:tcPr>
          <w:p>
            <w:pPr>
              <w:spacing w:after="20" w:line="240" w:lineRule="auto"/>
            </w:pPr>
            <w:r>
              <w:rPr>
                <w:rFonts w:ascii="Aptos" w:hAnsi="Aptos"/>
                <w:color w:val="243746"/>
                <w:sz w:val="15"/>
              </w:rPr>
              <w:t>Time-aligned observations. For model training, export rows to CSV/Parquet with a separate split manifest.</w:t>
            </w:r>
          </w:p>
        </w:tc>
      </w:tr>
      <w:tr>
        <w:tc>
          <w:tcPr>
            <w:tcW w:type="dxa" w:w="1800"/>
            <w:vAlign w:val="top"/>
            <w:shd w:fill="FFFFFF"/>
            <w:tcMar>
              <w:top w:w="80" w:type="dxa"/>
              <w:start w:w="95" w:type="dxa"/>
              <w:bottom w:w="80" w:type="dxa"/>
              <w:end w:w="95" w:type="dxa"/>
            </w:tcMar>
          </w:tcPr>
          <w:p>
            <w:pPr>
              <w:spacing w:after="20" w:line="240" w:lineRule="auto"/>
            </w:pPr>
            <w:r>
              <w:rPr>
                <w:rFonts w:ascii="Aptos" w:hAnsi="Aptos"/>
                <w:color w:val="243746"/>
                <w:sz w:val="15"/>
              </w:rPr>
              <w:t>diagnosis</w:t>
            </w:r>
          </w:p>
        </w:tc>
        <w:tc>
          <w:tcPr>
            <w:tcW w:type="dxa" w:w="5112"/>
            <w:vAlign w:val="top"/>
            <w:shd w:fill="FFFFFF"/>
            <w:tcMar>
              <w:top w:w="80" w:type="dxa"/>
              <w:start w:w="95" w:type="dxa"/>
              <w:bottom w:w="80" w:type="dxa"/>
              <w:end w:w="95" w:type="dxa"/>
            </w:tcMar>
          </w:tcPr>
          <w:p>
            <w:pPr>
              <w:spacing w:after="20" w:line="240" w:lineRule="auto"/>
            </w:pPr>
            <w:r>
              <w:rPr>
                <w:rFonts w:ascii="Aptos" w:hAnsi="Aptos"/>
                <w:color w:val="243746"/>
                <w:sz w:val="15"/>
              </w:rPr>
              <w:t>diagnosis_id PK, incident_id FK, fault_class, model_version, confidence, top_two_margin, created_at, explanation_json</w:t>
            </w:r>
          </w:p>
        </w:tc>
        <w:tc>
          <w:tcPr>
            <w:tcW w:type="dxa" w:w="2880"/>
            <w:vAlign w:val="top"/>
            <w:shd w:fill="FFFFFF"/>
            <w:tcMar>
              <w:top w:w="80" w:type="dxa"/>
              <w:start w:w="95" w:type="dxa"/>
              <w:bottom w:w="80" w:type="dxa"/>
              <w:end w:w="95" w:type="dxa"/>
            </w:tcMar>
          </w:tcPr>
          <w:p>
            <w:pPr>
              <w:spacing w:after="20" w:line="240" w:lineRule="auto"/>
            </w:pPr>
            <w:r>
              <w:rPr>
                <w:rFonts w:ascii="Aptos" w:hAnsi="Aptos"/>
                <w:color w:val="243746"/>
                <w:sz w:val="15"/>
              </w:rPr>
              <w:t>One inference or re-diagnosis decision.</w:t>
            </w:r>
          </w:p>
        </w:tc>
      </w:tr>
      <w:tr>
        <w:tc>
          <w:tcPr>
            <w:tcW w:type="dxa" w:w="1800"/>
            <w:vAlign w:val="top"/>
            <w:shd w:fill="F4F7FA"/>
            <w:tcMar>
              <w:top w:w="80" w:type="dxa"/>
              <w:start w:w="95" w:type="dxa"/>
              <w:bottom w:w="80" w:type="dxa"/>
              <w:end w:w="95" w:type="dxa"/>
            </w:tcMar>
          </w:tcPr>
          <w:p>
            <w:pPr>
              <w:spacing w:after="20" w:line="240" w:lineRule="auto"/>
            </w:pPr>
            <w:r>
              <w:rPr>
                <w:rFonts w:ascii="Aptos" w:hAnsi="Aptos"/>
                <w:color w:val="243746"/>
                <w:sz w:val="15"/>
              </w:rPr>
              <w:t>ranked_cause</w:t>
            </w:r>
          </w:p>
        </w:tc>
        <w:tc>
          <w:tcPr>
            <w:tcW w:type="dxa" w:w="5112"/>
            <w:vAlign w:val="top"/>
            <w:shd w:fill="F4F7FA"/>
            <w:tcMar>
              <w:top w:w="80" w:type="dxa"/>
              <w:start w:w="95" w:type="dxa"/>
              <w:bottom w:w="80" w:type="dxa"/>
              <w:end w:w="95" w:type="dxa"/>
            </w:tcMar>
          </w:tcPr>
          <w:p>
            <w:pPr>
              <w:spacing w:after="20" w:line="240" w:lineRule="auto"/>
            </w:pPr>
            <w:r>
              <w:rPr>
                <w:rFonts w:ascii="Aptos" w:hAnsi="Aptos"/>
                <w:color w:val="243746"/>
                <w:sz w:val="15"/>
              </w:rPr>
              <w:t>cause_id PK, diagnosis_id FK, service_name, rank, score, evidence_refs</w:t>
            </w:r>
          </w:p>
        </w:tc>
        <w:tc>
          <w:tcPr>
            <w:tcW w:type="dxa" w:w="2880"/>
            <w:vAlign w:val="top"/>
            <w:shd w:fill="F4F7FA"/>
            <w:tcMar>
              <w:top w:w="80" w:type="dxa"/>
              <w:start w:w="95" w:type="dxa"/>
              <w:bottom w:w="80" w:type="dxa"/>
              <w:end w:w="95" w:type="dxa"/>
            </w:tcMar>
          </w:tcPr>
          <w:p>
            <w:pPr>
              <w:spacing w:after="20" w:line="240" w:lineRule="auto"/>
            </w:pPr>
            <w:r>
              <w:rPr>
                <w:rFonts w:ascii="Aptos" w:hAnsi="Aptos"/>
                <w:color w:val="243746"/>
                <w:sz w:val="15"/>
              </w:rPr>
              <w:t>Service-level ranked root-cause hypotheses.</w:t>
            </w:r>
          </w:p>
        </w:tc>
      </w:tr>
      <w:tr>
        <w:tc>
          <w:tcPr>
            <w:tcW w:type="dxa" w:w="1800"/>
            <w:vAlign w:val="top"/>
            <w:shd w:fill="FFFFFF"/>
            <w:tcMar>
              <w:top w:w="80" w:type="dxa"/>
              <w:start w:w="95" w:type="dxa"/>
              <w:bottom w:w="80" w:type="dxa"/>
              <w:end w:w="95" w:type="dxa"/>
            </w:tcMar>
          </w:tcPr>
          <w:p>
            <w:pPr>
              <w:spacing w:after="20" w:line="240" w:lineRule="auto"/>
            </w:pPr>
            <w:r>
              <w:rPr>
                <w:rFonts w:ascii="Aptos" w:hAnsi="Aptos"/>
                <w:color w:val="243746"/>
                <w:sz w:val="15"/>
              </w:rPr>
              <w:t>recovery_action</w:t>
            </w:r>
          </w:p>
        </w:tc>
        <w:tc>
          <w:tcPr>
            <w:tcW w:type="dxa" w:w="5112"/>
            <w:vAlign w:val="top"/>
            <w:shd w:fill="FFFFFF"/>
            <w:tcMar>
              <w:top w:w="80" w:type="dxa"/>
              <w:start w:w="95" w:type="dxa"/>
              <w:bottom w:w="80" w:type="dxa"/>
              <w:end w:w="95" w:type="dxa"/>
            </w:tcMar>
          </w:tcPr>
          <w:p>
            <w:pPr>
              <w:spacing w:after="20" w:line="240" w:lineRule="auto"/>
            </w:pPr>
            <w:r>
              <w:rPr>
                <w:rFonts w:ascii="Aptos" w:hAnsi="Aptos"/>
                <w:color w:val="243746"/>
                <w:sz w:val="15"/>
              </w:rPr>
              <w:t>action_id PK, incident_id FK, action_type, target, policy_version, decision, decision_reason, started_at, ended_at, execution_status</w:t>
            </w:r>
          </w:p>
        </w:tc>
        <w:tc>
          <w:tcPr>
            <w:tcW w:type="dxa" w:w="2880"/>
            <w:vAlign w:val="top"/>
            <w:shd w:fill="FFFFFF"/>
            <w:tcMar>
              <w:top w:w="80" w:type="dxa"/>
              <w:start w:w="95" w:type="dxa"/>
              <w:bottom w:w="80" w:type="dxa"/>
              <w:end w:w="95" w:type="dxa"/>
            </w:tcMar>
          </w:tcPr>
          <w:p>
            <w:pPr>
              <w:spacing w:after="20" w:line="240" w:lineRule="auto"/>
            </w:pPr>
            <w:r>
              <w:rPr>
                <w:rFonts w:ascii="Aptos" w:hAnsi="Aptos"/>
                <w:color w:val="243746"/>
                <w:sz w:val="15"/>
              </w:rPr>
              <w:t>Candidate action, policy decision and execution record.</w:t>
            </w:r>
          </w:p>
        </w:tc>
      </w:tr>
      <w:tr>
        <w:tc>
          <w:tcPr>
            <w:tcW w:type="dxa" w:w="1800"/>
            <w:vAlign w:val="top"/>
            <w:shd w:fill="F4F7FA"/>
            <w:tcMar>
              <w:top w:w="80" w:type="dxa"/>
              <w:start w:w="95" w:type="dxa"/>
              <w:bottom w:w="80" w:type="dxa"/>
              <w:end w:w="95" w:type="dxa"/>
            </w:tcMar>
          </w:tcPr>
          <w:p>
            <w:pPr>
              <w:spacing w:after="20" w:line="240" w:lineRule="auto"/>
            </w:pPr>
            <w:r>
              <w:rPr>
                <w:rFonts w:ascii="Aptos" w:hAnsi="Aptos"/>
                <w:color w:val="243746"/>
                <w:sz w:val="15"/>
              </w:rPr>
              <w:t>verification_check</w:t>
            </w:r>
          </w:p>
        </w:tc>
        <w:tc>
          <w:tcPr>
            <w:tcW w:type="dxa" w:w="5112"/>
            <w:vAlign w:val="top"/>
            <w:shd w:fill="F4F7FA"/>
            <w:tcMar>
              <w:top w:w="80" w:type="dxa"/>
              <w:start w:w="95" w:type="dxa"/>
              <w:bottom w:w="80" w:type="dxa"/>
              <w:end w:w="95" w:type="dxa"/>
            </w:tcMar>
          </w:tcPr>
          <w:p>
            <w:pPr>
              <w:spacing w:after="20" w:line="240" w:lineRule="auto"/>
            </w:pPr>
            <w:r>
              <w:rPr>
                <w:rFonts w:ascii="Aptos" w:hAnsi="Aptos"/>
                <w:color w:val="243746"/>
                <w:sz w:val="15"/>
              </w:rPr>
              <w:t>check_id PK, action_id FK, timestamp, health_status, error_ratio, p95_latency, dependency_status, result</w:t>
            </w:r>
          </w:p>
        </w:tc>
        <w:tc>
          <w:tcPr>
            <w:tcW w:type="dxa" w:w="2880"/>
            <w:vAlign w:val="top"/>
            <w:shd w:fill="F4F7FA"/>
            <w:tcMar>
              <w:top w:w="80" w:type="dxa"/>
              <w:start w:w="95" w:type="dxa"/>
              <w:bottom w:w="80" w:type="dxa"/>
              <w:end w:w="95" w:type="dxa"/>
            </w:tcMar>
          </w:tcPr>
          <w:p>
            <w:pPr>
              <w:spacing w:after="20" w:line="240" w:lineRule="auto"/>
            </w:pPr>
            <w:r>
              <w:rPr>
                <w:rFonts w:ascii="Aptos" w:hAnsi="Aptos"/>
                <w:color w:val="243746"/>
                <w:sz w:val="15"/>
              </w:rPr>
              <w:t>Repeated checks proving or rejecting recovery.</w:t>
            </w:r>
          </w:p>
        </w:tc>
      </w:tr>
      <w:tr>
        <w:tc>
          <w:tcPr>
            <w:tcW w:type="dxa" w:w="1800"/>
            <w:vAlign w:val="top"/>
            <w:shd w:fill="FFFFFF"/>
            <w:tcMar>
              <w:top w:w="80" w:type="dxa"/>
              <w:start w:w="95" w:type="dxa"/>
              <w:bottom w:w="80" w:type="dxa"/>
              <w:end w:w="95" w:type="dxa"/>
            </w:tcMar>
          </w:tcPr>
          <w:p>
            <w:pPr>
              <w:spacing w:after="20" w:line="240" w:lineRule="auto"/>
            </w:pPr>
            <w:r>
              <w:rPr>
                <w:rFonts w:ascii="Aptos" w:hAnsi="Aptos"/>
                <w:color w:val="243746"/>
                <w:sz w:val="15"/>
              </w:rPr>
              <w:t>audit_event</w:t>
            </w:r>
          </w:p>
        </w:tc>
        <w:tc>
          <w:tcPr>
            <w:tcW w:type="dxa" w:w="5112"/>
            <w:vAlign w:val="top"/>
            <w:shd w:fill="FFFFFF"/>
            <w:tcMar>
              <w:top w:w="80" w:type="dxa"/>
              <w:start w:w="95" w:type="dxa"/>
              <w:bottom w:w="80" w:type="dxa"/>
              <w:end w:w="95" w:type="dxa"/>
            </w:tcMar>
          </w:tcPr>
          <w:p>
            <w:pPr>
              <w:spacing w:after="20" w:line="240" w:lineRule="auto"/>
            </w:pPr>
            <w:r>
              <w:rPr>
                <w:rFonts w:ascii="Aptos" w:hAnsi="Aptos"/>
                <w:color w:val="243746"/>
                <w:sz w:val="15"/>
              </w:rPr>
              <w:t>audit_id PK, incident_id FK, actor/service, event_type, reason, timestamp, correlation_id</w:t>
            </w:r>
          </w:p>
        </w:tc>
        <w:tc>
          <w:tcPr>
            <w:tcW w:type="dxa" w:w="2880"/>
            <w:vAlign w:val="top"/>
            <w:shd w:fill="FFFFFF"/>
            <w:tcMar>
              <w:top w:w="80" w:type="dxa"/>
              <w:start w:w="95" w:type="dxa"/>
              <w:bottom w:w="80" w:type="dxa"/>
              <w:end w:w="95" w:type="dxa"/>
            </w:tcMar>
          </w:tcPr>
          <w:p>
            <w:pPr>
              <w:spacing w:after="20" w:line="240" w:lineRule="auto"/>
            </w:pPr>
            <w:r>
              <w:rPr>
                <w:rFonts w:ascii="Aptos" w:hAnsi="Aptos"/>
                <w:color w:val="243746"/>
                <w:sz w:val="15"/>
              </w:rPr>
              <w:t>Append-only record of system decisions and control actions.</w:t>
            </w:r>
          </w:p>
        </w:tc>
      </w:tr>
      <w:tr>
        <w:tc>
          <w:tcPr>
            <w:tcW w:type="dxa" w:w="1800"/>
            <w:vAlign w:val="top"/>
            <w:shd w:fill="F4F7FA"/>
            <w:tcMar>
              <w:top w:w="80" w:type="dxa"/>
              <w:start w:w="95" w:type="dxa"/>
              <w:bottom w:w="80" w:type="dxa"/>
              <w:end w:w="95" w:type="dxa"/>
            </w:tcMar>
          </w:tcPr>
          <w:p>
            <w:pPr>
              <w:spacing w:after="20" w:line="240" w:lineRule="auto"/>
            </w:pPr>
            <w:r>
              <w:rPr>
                <w:rFonts w:ascii="Aptos" w:hAnsi="Aptos"/>
                <w:color w:val="243746"/>
                <w:sz w:val="15"/>
              </w:rPr>
              <w:t>experiment_run</w:t>
            </w:r>
          </w:p>
        </w:tc>
        <w:tc>
          <w:tcPr>
            <w:tcW w:type="dxa" w:w="5112"/>
            <w:vAlign w:val="top"/>
            <w:shd w:fill="F4F7FA"/>
            <w:tcMar>
              <w:top w:w="80" w:type="dxa"/>
              <w:start w:w="95" w:type="dxa"/>
              <w:bottom w:w="80" w:type="dxa"/>
              <w:end w:w="95" w:type="dxa"/>
            </w:tcMar>
          </w:tcPr>
          <w:p>
            <w:pPr>
              <w:spacing w:after="20" w:line="240" w:lineRule="auto"/>
            </w:pPr>
            <w:r>
              <w:rPr>
                <w:rFonts w:ascii="Aptos" w:hAnsi="Aptos"/>
                <w:color w:val="243746"/>
                <w:sz w:val="15"/>
              </w:rPr>
              <w:t>run_id PK, scenario_id, config_hash, app_version, model_version, seed, start/end, ground_truth_label</w:t>
            </w:r>
          </w:p>
        </w:tc>
        <w:tc>
          <w:tcPr>
            <w:tcW w:type="dxa" w:w="2880"/>
            <w:vAlign w:val="top"/>
            <w:shd w:fill="F4F7FA"/>
            <w:tcMar>
              <w:top w:w="80" w:type="dxa"/>
              <w:start w:w="95" w:type="dxa"/>
              <w:bottom w:w="80" w:type="dxa"/>
              <w:end w:w="95" w:type="dxa"/>
            </w:tcMar>
          </w:tcPr>
          <w:p>
            <w:pPr>
              <w:spacing w:after="20" w:line="240" w:lineRule="auto"/>
            </w:pPr>
            <w:r>
              <w:rPr>
                <w:rFonts w:ascii="Aptos" w:hAnsi="Aptos"/>
                <w:color w:val="243746"/>
                <w:sz w:val="15"/>
              </w:rPr>
              <w:t>Reproducible fault campaign metadata. Ground truth is restricted to evaluation/training pipeline.</w:t>
            </w:r>
          </w:p>
        </w:tc>
      </w:tr>
    </w:tbl>
    <w:p>
      <w:pPr>
        <w:spacing w:after="20"/>
      </w:pPr>
    </w:p>
    <w:p>
      <w:pPr>
        <w:pStyle w:val="Heading2"/>
      </w:pPr>
      <w:r>
        <w:t>10.2 Data retention and redaction</w:t>
      </w:r>
    </w:p>
    <w:p>
      <w:pPr>
        <w:keepLines/>
      </w:pPr>
      <w:r>
        <w:t>Keep raw log/trace payloads only as long as needed for incident investigation. Persist summaries and references. Redact access tokens, passwords, personal data and arbitrary request bodies before storing logs or training features. Use bounded field lengths and avoid raw stack traces as uncontrolled model input in the initial version.</w:t>
      </w:r>
    </w:p>
    <w:p>
      <w:pPr>
        <w:pStyle w:val="Heading1"/>
      </w:pPr>
      <w:r>
        <w:t>11. REST API and Payload Contracts</w:t>
      </w:r>
    </w:p>
    <w:p>
      <w:pPr>
        <w:keepLines/>
      </w:pPr>
      <w:r>
        <w:t>External browser traffic is routed through the Node gateway. Internal diagnosis and recovery endpoints should be reachable only from the private Compose/Kubernetes network. Use explicit versioning under `/api/v1` once contracts stabilize.</w:t>
      </w:r>
    </w:p>
    <w:p>
      <w:pPr>
        <w:pStyle w:val="Heading2"/>
      </w:pPr>
      <w:r>
        <w:t>11.1 Gateway / operator API</w:t>
      </w:r>
    </w:p>
    <w:tbl>
      <w:tblPr>
        <w:tblW w:type="auto" w:w="0"/>
        <w:jc w:val="center"/>
        <w:tblLayout w:type="fixed"/>
        <w:tblLook w:firstColumn="1" w:firstRow="1" w:lastColumn="0" w:lastRow="0" w:noHBand="0" w:noVBand="1" w:val="04A0"/>
        <w:tblBorders>
          <w:top w:val="single" w:sz="5" w:space="0" w:color="C8D5E0"/>
          <w:left w:val="single" w:sz="5" w:space="0" w:color="C8D5E0"/>
          <w:bottom w:val="single" w:sz="5" w:space="0" w:color="C8D5E0"/>
          <w:right w:val="single" w:sz="5" w:space="0" w:color="C8D5E0"/>
          <w:insideH w:val="single" w:sz="5" w:space="0" w:color="C8D5E0"/>
          <w:insideV w:val="single" w:sz="5" w:space="0" w:color="C8D5E0"/>
        </w:tblBorders>
      </w:tblPr>
      <w:tblGrid>
        <w:gridCol w:w="3278"/>
        <w:gridCol w:w="3278"/>
        <w:gridCol w:w="3278"/>
      </w:tblGrid>
      <w:tr>
        <w:trPr>
          <w:tblHeader w:val="true"/>
        </w:trPr>
        <w:tc>
          <w:tcPr>
            <w:tcW w:type="dxa" w:w="3240"/>
            <w:shd w:fill="17324D"/>
            <w:tcMar>
              <w:top w:w="80" w:type="dxa"/>
              <w:start w:w="95" w:type="dxa"/>
              <w:bottom w:w="80" w:type="dxa"/>
              <w:end w:w="95" w:type="dxa"/>
            </w:tcMar>
            <w:vAlign w:val="center"/>
          </w:tcPr>
          <w:p>
            <w:pPr>
              <w:spacing w:after="0"/>
            </w:pPr>
            <w:r>
              <w:rPr>
                <w:rFonts w:ascii="Aptos" w:hAnsi="Aptos"/>
                <w:b/>
                <w:color w:val="FFFFFF"/>
                <w:sz w:val="15"/>
              </w:rPr>
              <w:t>Method and path</w:t>
            </w:r>
          </w:p>
        </w:tc>
        <w:tc>
          <w:tcPr>
            <w:tcW w:type="dxa" w:w="3240"/>
            <w:shd w:fill="17324D"/>
            <w:tcMar>
              <w:top w:w="80" w:type="dxa"/>
              <w:start w:w="95" w:type="dxa"/>
              <w:bottom w:w="80" w:type="dxa"/>
              <w:end w:w="95" w:type="dxa"/>
            </w:tcMar>
            <w:vAlign w:val="center"/>
          </w:tcPr>
          <w:p>
            <w:pPr>
              <w:spacing w:after="0"/>
            </w:pPr>
            <w:r>
              <w:rPr>
                <w:rFonts w:ascii="Aptos" w:hAnsi="Aptos"/>
                <w:b/>
                <w:color w:val="FFFFFF"/>
                <w:sz w:val="15"/>
              </w:rPr>
              <w:t>Purpose</w:t>
            </w:r>
          </w:p>
        </w:tc>
        <w:tc>
          <w:tcPr>
            <w:tcW w:type="dxa" w:w="3312"/>
            <w:shd w:fill="17324D"/>
            <w:tcMar>
              <w:top w:w="80" w:type="dxa"/>
              <w:start w:w="95" w:type="dxa"/>
              <w:bottom w:w="80" w:type="dxa"/>
              <w:end w:w="95" w:type="dxa"/>
            </w:tcMar>
            <w:vAlign w:val="center"/>
          </w:tcPr>
          <w:p>
            <w:pPr>
              <w:spacing w:after="0"/>
            </w:pPr>
            <w:r>
              <w:rPr>
                <w:rFonts w:ascii="Aptos" w:hAnsi="Aptos"/>
                <w:b/>
                <w:color w:val="FFFFFF"/>
                <w:sz w:val="15"/>
              </w:rPr>
              <w:t>Expected response</w:t>
            </w:r>
          </w:p>
        </w:tc>
      </w:tr>
      <w:tr>
        <w:tc>
          <w:tcPr>
            <w:tcW w:type="dxa" w:w="3240"/>
            <w:vAlign w:val="top"/>
            <w:shd w:fill="FFFFFF"/>
            <w:tcMar>
              <w:top w:w="80" w:type="dxa"/>
              <w:start w:w="95" w:type="dxa"/>
              <w:bottom w:w="80" w:type="dxa"/>
              <w:end w:w="95" w:type="dxa"/>
            </w:tcMar>
          </w:tcPr>
          <w:p>
            <w:pPr>
              <w:spacing w:after="20" w:line="240" w:lineRule="auto"/>
            </w:pPr>
            <w:r>
              <w:rPr>
                <w:rFonts w:ascii="Aptos" w:hAnsi="Aptos"/>
                <w:color w:val="243746"/>
                <w:sz w:val="15"/>
              </w:rPr>
              <w:t>GET /api/v1/health</w:t>
            </w:r>
          </w:p>
        </w:tc>
        <w:tc>
          <w:tcPr>
            <w:tcW w:type="dxa" w:w="3240"/>
            <w:vAlign w:val="top"/>
            <w:shd w:fill="FFFFFF"/>
            <w:tcMar>
              <w:top w:w="80" w:type="dxa"/>
              <w:start w:w="95" w:type="dxa"/>
              <w:bottom w:w="80" w:type="dxa"/>
              <w:end w:w="95" w:type="dxa"/>
            </w:tcMar>
          </w:tcPr>
          <w:p>
            <w:pPr>
              <w:spacing w:after="20" w:line="240" w:lineRule="auto"/>
            </w:pPr>
            <w:r>
              <w:rPr>
                <w:rFonts w:ascii="Aptos" w:hAnsi="Aptos"/>
                <w:color w:val="243746"/>
                <w:sz w:val="15"/>
              </w:rPr>
              <w:t>Aggregate health view for the dashboard.</w:t>
            </w:r>
          </w:p>
        </w:tc>
        <w:tc>
          <w:tcPr>
            <w:tcW w:type="dxa" w:w="3312"/>
            <w:vAlign w:val="top"/>
            <w:shd w:fill="FFFFFF"/>
            <w:tcMar>
              <w:top w:w="80" w:type="dxa"/>
              <w:start w:w="95" w:type="dxa"/>
              <w:bottom w:w="80" w:type="dxa"/>
              <w:end w:w="95" w:type="dxa"/>
            </w:tcMar>
          </w:tcPr>
          <w:p>
            <w:pPr>
              <w:spacing w:after="20" w:line="240" w:lineRule="auto"/>
            </w:pPr>
            <w:r>
              <w:rPr>
                <w:rFonts w:ascii="Aptos" w:hAnsi="Aptos"/>
                <w:color w:val="243746"/>
                <w:sz w:val="15"/>
              </w:rPr>
              <w:t>Service health list, timestamp and overall status.</w:t>
            </w:r>
          </w:p>
        </w:tc>
      </w:tr>
      <w:tr>
        <w:tc>
          <w:tcPr>
            <w:tcW w:type="dxa" w:w="3240"/>
            <w:vAlign w:val="top"/>
            <w:shd w:fill="F4F7FA"/>
            <w:tcMar>
              <w:top w:w="80" w:type="dxa"/>
              <w:start w:w="95" w:type="dxa"/>
              <w:bottom w:w="80" w:type="dxa"/>
              <w:end w:w="95" w:type="dxa"/>
            </w:tcMar>
          </w:tcPr>
          <w:p>
            <w:pPr>
              <w:spacing w:after="20" w:line="240" w:lineRule="auto"/>
            </w:pPr>
            <w:r>
              <w:rPr>
                <w:rFonts w:ascii="Aptos" w:hAnsi="Aptos"/>
                <w:color w:val="243746"/>
                <w:sz w:val="15"/>
              </w:rPr>
              <w:t>GET /api/v1/incidents</w:t>
            </w:r>
          </w:p>
        </w:tc>
        <w:tc>
          <w:tcPr>
            <w:tcW w:type="dxa" w:w="3240"/>
            <w:vAlign w:val="top"/>
            <w:shd w:fill="F4F7FA"/>
            <w:tcMar>
              <w:top w:w="80" w:type="dxa"/>
              <w:start w:w="95" w:type="dxa"/>
              <w:bottom w:w="80" w:type="dxa"/>
              <w:end w:w="95" w:type="dxa"/>
            </w:tcMar>
          </w:tcPr>
          <w:p>
            <w:pPr>
              <w:spacing w:after="20" w:line="240" w:lineRule="auto"/>
            </w:pPr>
            <w:r>
              <w:rPr>
                <w:rFonts w:ascii="Aptos" w:hAnsi="Aptos"/>
                <w:color w:val="243746"/>
                <w:sz w:val="15"/>
              </w:rPr>
              <w:t>List recent incidents.</w:t>
            </w:r>
          </w:p>
        </w:tc>
        <w:tc>
          <w:tcPr>
            <w:tcW w:type="dxa" w:w="3312"/>
            <w:vAlign w:val="top"/>
            <w:shd w:fill="F4F7FA"/>
            <w:tcMar>
              <w:top w:w="80" w:type="dxa"/>
              <w:start w:w="95" w:type="dxa"/>
              <w:bottom w:w="80" w:type="dxa"/>
              <w:end w:w="95" w:type="dxa"/>
            </w:tcMar>
          </w:tcPr>
          <w:p>
            <w:pPr>
              <w:spacing w:after="20" w:line="240" w:lineRule="auto"/>
            </w:pPr>
            <w:r>
              <w:rPr>
                <w:rFonts w:ascii="Aptos" w:hAnsi="Aptos"/>
                <w:color w:val="243746"/>
                <w:sz w:val="15"/>
              </w:rPr>
              <w:t>Paged incident summaries and lifecycle status.</w:t>
            </w:r>
          </w:p>
        </w:tc>
      </w:tr>
      <w:tr>
        <w:tc>
          <w:tcPr>
            <w:tcW w:type="dxa" w:w="3240"/>
            <w:vAlign w:val="top"/>
            <w:shd w:fill="FFFFFF"/>
            <w:tcMar>
              <w:top w:w="80" w:type="dxa"/>
              <w:start w:w="95" w:type="dxa"/>
              <w:bottom w:w="80" w:type="dxa"/>
              <w:end w:w="95" w:type="dxa"/>
            </w:tcMar>
          </w:tcPr>
          <w:p>
            <w:pPr>
              <w:spacing w:after="20" w:line="240" w:lineRule="auto"/>
            </w:pPr>
            <w:r>
              <w:rPr>
                <w:rFonts w:ascii="Aptos" w:hAnsi="Aptos"/>
                <w:color w:val="243746"/>
                <w:sz w:val="15"/>
              </w:rPr>
              <w:t>GET /api/v1/incidents/{incidentId}</w:t>
            </w:r>
          </w:p>
        </w:tc>
        <w:tc>
          <w:tcPr>
            <w:tcW w:type="dxa" w:w="3240"/>
            <w:vAlign w:val="top"/>
            <w:shd w:fill="FFFFFF"/>
            <w:tcMar>
              <w:top w:w="80" w:type="dxa"/>
              <w:start w:w="95" w:type="dxa"/>
              <w:bottom w:w="80" w:type="dxa"/>
              <w:end w:w="95" w:type="dxa"/>
            </w:tcMar>
          </w:tcPr>
          <w:p>
            <w:pPr>
              <w:spacing w:after="20" w:line="240" w:lineRule="auto"/>
            </w:pPr>
            <w:r>
              <w:rPr>
                <w:rFonts w:ascii="Aptos" w:hAnsi="Aptos"/>
                <w:color w:val="243746"/>
                <w:sz w:val="15"/>
              </w:rPr>
              <w:t>View one incident timeline.</w:t>
            </w:r>
          </w:p>
        </w:tc>
        <w:tc>
          <w:tcPr>
            <w:tcW w:type="dxa" w:w="3312"/>
            <w:vAlign w:val="top"/>
            <w:shd w:fill="FFFFFF"/>
            <w:tcMar>
              <w:top w:w="80" w:type="dxa"/>
              <w:start w:w="95" w:type="dxa"/>
              <w:bottom w:w="80" w:type="dxa"/>
              <w:end w:w="95" w:type="dxa"/>
            </w:tcMar>
          </w:tcPr>
          <w:p>
            <w:pPr>
              <w:spacing w:after="20" w:line="240" w:lineRule="auto"/>
            </w:pPr>
            <w:r>
              <w:rPr>
                <w:rFonts w:ascii="Aptos" w:hAnsi="Aptos"/>
                <w:color w:val="243746"/>
                <w:sz w:val="15"/>
              </w:rPr>
              <w:t>Observations, diagnoses, actions, verification and audit references.</w:t>
            </w:r>
          </w:p>
        </w:tc>
      </w:tr>
      <w:tr>
        <w:tc>
          <w:tcPr>
            <w:tcW w:type="dxa" w:w="3240"/>
            <w:vAlign w:val="top"/>
            <w:shd w:fill="F4F7FA"/>
            <w:tcMar>
              <w:top w:w="80" w:type="dxa"/>
              <w:start w:w="95" w:type="dxa"/>
              <w:bottom w:w="80" w:type="dxa"/>
              <w:end w:w="95" w:type="dxa"/>
            </w:tcMar>
          </w:tcPr>
          <w:p>
            <w:pPr>
              <w:spacing w:after="20" w:line="240" w:lineRule="auto"/>
            </w:pPr>
            <w:r>
              <w:rPr>
                <w:rFonts w:ascii="Aptos" w:hAnsi="Aptos"/>
                <w:color w:val="243746"/>
                <w:sz w:val="15"/>
              </w:rPr>
              <w:t>GET /api/v1/diagnosis/current</w:t>
            </w:r>
          </w:p>
        </w:tc>
        <w:tc>
          <w:tcPr>
            <w:tcW w:type="dxa" w:w="3240"/>
            <w:vAlign w:val="top"/>
            <w:shd w:fill="F4F7FA"/>
            <w:tcMar>
              <w:top w:w="80" w:type="dxa"/>
              <w:start w:w="95" w:type="dxa"/>
              <w:bottom w:w="80" w:type="dxa"/>
              <w:end w:w="95" w:type="dxa"/>
            </w:tcMar>
          </w:tcPr>
          <w:p>
            <w:pPr>
              <w:spacing w:after="20" w:line="240" w:lineRule="auto"/>
            </w:pPr>
            <w:r>
              <w:rPr>
                <w:rFonts w:ascii="Aptos" w:hAnsi="Aptos"/>
                <w:color w:val="243746"/>
                <w:sz w:val="15"/>
              </w:rPr>
              <w:t>Current diagnosis summary.</w:t>
            </w:r>
          </w:p>
        </w:tc>
        <w:tc>
          <w:tcPr>
            <w:tcW w:type="dxa" w:w="3312"/>
            <w:vAlign w:val="top"/>
            <w:shd w:fill="F4F7FA"/>
            <w:tcMar>
              <w:top w:w="80" w:type="dxa"/>
              <w:start w:w="95" w:type="dxa"/>
              <w:bottom w:w="80" w:type="dxa"/>
              <w:end w:w="95" w:type="dxa"/>
            </w:tcMar>
          </w:tcPr>
          <w:p>
            <w:pPr>
              <w:spacing w:after="20" w:line="240" w:lineRule="auto"/>
            </w:pPr>
            <w:r>
              <w:rPr>
                <w:rFonts w:ascii="Aptos" w:hAnsi="Aptos"/>
                <w:color w:val="243746"/>
                <w:sz w:val="15"/>
              </w:rPr>
              <w:t>Fault class, ranked root causes, confidence, model version and evidence list.</w:t>
            </w:r>
          </w:p>
        </w:tc>
      </w:tr>
      <w:tr>
        <w:tc>
          <w:tcPr>
            <w:tcW w:type="dxa" w:w="3240"/>
            <w:vAlign w:val="top"/>
            <w:shd w:fill="FFFFFF"/>
            <w:tcMar>
              <w:top w:w="80" w:type="dxa"/>
              <w:start w:w="95" w:type="dxa"/>
              <w:bottom w:w="80" w:type="dxa"/>
              <w:end w:w="95" w:type="dxa"/>
            </w:tcMar>
          </w:tcPr>
          <w:p>
            <w:pPr>
              <w:spacing w:after="20" w:line="240" w:lineRule="auto"/>
            </w:pPr>
            <w:r>
              <w:rPr>
                <w:rFonts w:ascii="Aptos" w:hAnsi="Aptos"/>
                <w:color w:val="243746"/>
                <w:sz w:val="15"/>
              </w:rPr>
              <w:t>GET /api/v1/recovery/{actionId}</w:t>
            </w:r>
          </w:p>
        </w:tc>
        <w:tc>
          <w:tcPr>
            <w:tcW w:type="dxa" w:w="3240"/>
            <w:vAlign w:val="top"/>
            <w:shd w:fill="FFFFFF"/>
            <w:tcMar>
              <w:top w:w="80" w:type="dxa"/>
              <w:start w:w="95" w:type="dxa"/>
              <w:bottom w:w="80" w:type="dxa"/>
              <w:end w:w="95" w:type="dxa"/>
            </w:tcMar>
          </w:tcPr>
          <w:p>
            <w:pPr>
              <w:spacing w:after="20" w:line="240" w:lineRule="auto"/>
            </w:pPr>
            <w:r>
              <w:rPr>
                <w:rFonts w:ascii="Aptos" w:hAnsi="Aptos"/>
                <w:color w:val="243746"/>
                <w:sz w:val="15"/>
              </w:rPr>
              <w:t>Track recovery.</w:t>
            </w:r>
          </w:p>
        </w:tc>
        <w:tc>
          <w:tcPr>
            <w:tcW w:type="dxa" w:w="3312"/>
            <w:vAlign w:val="top"/>
            <w:shd w:fill="FFFFFF"/>
            <w:tcMar>
              <w:top w:w="80" w:type="dxa"/>
              <w:start w:w="95" w:type="dxa"/>
              <w:bottom w:w="80" w:type="dxa"/>
              <w:end w:w="95" w:type="dxa"/>
            </w:tcMar>
          </w:tcPr>
          <w:p>
            <w:pPr>
              <w:spacing w:after="20" w:line="240" w:lineRule="auto"/>
            </w:pPr>
            <w:r>
              <w:rPr>
                <w:rFonts w:ascii="Aptos" w:hAnsi="Aptos"/>
                <w:color w:val="243746"/>
                <w:sz w:val="15"/>
              </w:rPr>
              <w:t>Action state, result, verification state and duration.</w:t>
            </w:r>
          </w:p>
        </w:tc>
      </w:tr>
      <w:tr>
        <w:tc>
          <w:tcPr>
            <w:tcW w:type="dxa" w:w="3240"/>
            <w:vAlign w:val="top"/>
            <w:shd w:fill="F4F7FA"/>
            <w:tcMar>
              <w:top w:w="80" w:type="dxa"/>
              <w:start w:w="95" w:type="dxa"/>
              <w:bottom w:w="80" w:type="dxa"/>
              <w:end w:w="95" w:type="dxa"/>
            </w:tcMar>
          </w:tcPr>
          <w:p>
            <w:pPr>
              <w:spacing w:after="20" w:line="240" w:lineRule="auto"/>
            </w:pPr>
            <w:r>
              <w:rPr>
                <w:rFonts w:ascii="Aptos" w:hAnsi="Aptos"/>
                <w:color w:val="243746"/>
                <w:sz w:val="15"/>
              </w:rPr>
              <w:t>POST /api/v1/experiments</w:t>
            </w:r>
          </w:p>
        </w:tc>
        <w:tc>
          <w:tcPr>
            <w:tcW w:type="dxa" w:w="3240"/>
            <w:vAlign w:val="top"/>
            <w:shd w:fill="F4F7FA"/>
            <w:tcMar>
              <w:top w:w="80" w:type="dxa"/>
              <w:start w:w="95" w:type="dxa"/>
              <w:bottom w:w="80" w:type="dxa"/>
              <w:end w:w="95" w:type="dxa"/>
            </w:tcMar>
          </w:tcPr>
          <w:p>
            <w:pPr>
              <w:spacing w:after="20" w:line="240" w:lineRule="auto"/>
            </w:pPr>
            <w:r>
              <w:rPr>
                <w:rFonts w:ascii="Aptos" w:hAnsi="Aptos"/>
                <w:color w:val="243746"/>
                <w:sz w:val="15"/>
              </w:rPr>
              <w:t>Start an allowlisted lab scenario.</w:t>
            </w:r>
          </w:p>
        </w:tc>
        <w:tc>
          <w:tcPr>
            <w:tcW w:type="dxa" w:w="3312"/>
            <w:vAlign w:val="top"/>
            <w:shd w:fill="F4F7FA"/>
            <w:tcMar>
              <w:top w:w="80" w:type="dxa"/>
              <w:start w:w="95" w:type="dxa"/>
              <w:bottom w:w="80" w:type="dxa"/>
              <w:end w:w="95" w:type="dxa"/>
            </w:tcMar>
          </w:tcPr>
          <w:p>
            <w:pPr>
              <w:spacing w:after="20" w:line="240" w:lineRule="auto"/>
            </w:pPr>
            <w:r>
              <w:rPr>
                <w:rFonts w:ascii="Aptos" w:hAnsi="Aptos"/>
                <w:color w:val="243746"/>
                <w:sz w:val="15"/>
              </w:rPr>
              <w:t>run_id, scenario_id, status; disabled outside test profile.</w:t>
            </w:r>
          </w:p>
        </w:tc>
      </w:tr>
      <w:tr>
        <w:tc>
          <w:tcPr>
            <w:tcW w:type="dxa" w:w="3240"/>
            <w:vAlign w:val="top"/>
            <w:shd w:fill="FFFFFF"/>
            <w:tcMar>
              <w:top w:w="80" w:type="dxa"/>
              <w:start w:w="95" w:type="dxa"/>
              <w:bottom w:w="80" w:type="dxa"/>
              <w:end w:w="95" w:type="dxa"/>
            </w:tcMar>
          </w:tcPr>
          <w:p>
            <w:pPr>
              <w:spacing w:after="20" w:line="240" w:lineRule="auto"/>
            </w:pPr>
            <w:r>
              <w:rPr>
                <w:rFonts w:ascii="Aptos" w:hAnsi="Aptos"/>
                <w:color w:val="243746"/>
                <w:sz w:val="15"/>
              </w:rPr>
              <w:t>POST /api/v1/recovery/dry-run</w:t>
            </w:r>
          </w:p>
        </w:tc>
        <w:tc>
          <w:tcPr>
            <w:tcW w:type="dxa" w:w="3240"/>
            <w:vAlign w:val="top"/>
            <w:shd w:fill="FFFFFF"/>
            <w:tcMar>
              <w:top w:w="80" w:type="dxa"/>
              <w:start w:w="95" w:type="dxa"/>
              <w:bottom w:w="80" w:type="dxa"/>
              <w:end w:w="95" w:type="dxa"/>
            </w:tcMar>
          </w:tcPr>
          <w:p>
            <w:pPr>
              <w:spacing w:after="20" w:line="240" w:lineRule="auto"/>
            </w:pPr>
            <w:r>
              <w:rPr>
                <w:rFonts w:ascii="Aptos" w:hAnsi="Aptos"/>
                <w:color w:val="243746"/>
                <w:sz w:val="15"/>
              </w:rPr>
              <w:t>Check a proposed action without executing it.</w:t>
            </w:r>
          </w:p>
        </w:tc>
        <w:tc>
          <w:tcPr>
            <w:tcW w:type="dxa" w:w="3312"/>
            <w:vAlign w:val="top"/>
            <w:shd w:fill="FFFFFF"/>
            <w:tcMar>
              <w:top w:w="80" w:type="dxa"/>
              <w:start w:w="95" w:type="dxa"/>
              <w:bottom w:w="80" w:type="dxa"/>
              <w:end w:w="95" w:type="dxa"/>
            </w:tcMar>
          </w:tcPr>
          <w:p>
            <w:pPr>
              <w:spacing w:after="20" w:line="240" w:lineRule="auto"/>
            </w:pPr>
            <w:r>
              <w:rPr>
                <w:rFonts w:ascii="Aptos" w:hAnsi="Aptos"/>
                <w:color w:val="243746"/>
                <w:sz w:val="15"/>
              </w:rPr>
              <w:t>Allowed/denied, policy reason, target and risk summary.</w:t>
            </w:r>
          </w:p>
        </w:tc>
      </w:tr>
      <w:tr>
        <w:tc>
          <w:tcPr>
            <w:tcW w:type="dxa" w:w="3240"/>
            <w:vAlign w:val="top"/>
            <w:shd w:fill="F4F7FA"/>
            <w:tcMar>
              <w:top w:w="80" w:type="dxa"/>
              <w:start w:w="95" w:type="dxa"/>
              <w:bottom w:w="80" w:type="dxa"/>
              <w:end w:w="95" w:type="dxa"/>
            </w:tcMar>
          </w:tcPr>
          <w:p>
            <w:pPr>
              <w:spacing w:after="20" w:line="240" w:lineRule="auto"/>
            </w:pPr>
            <w:r>
              <w:rPr>
                <w:rFonts w:ascii="Aptos" w:hAnsi="Aptos"/>
                <w:color w:val="243746"/>
                <w:sz w:val="15"/>
              </w:rPr>
              <w:t>POST /api/v1/recovery/execute</w:t>
            </w:r>
          </w:p>
        </w:tc>
        <w:tc>
          <w:tcPr>
            <w:tcW w:type="dxa" w:w="3240"/>
            <w:vAlign w:val="top"/>
            <w:shd w:fill="F4F7FA"/>
            <w:tcMar>
              <w:top w:w="80" w:type="dxa"/>
              <w:start w:w="95" w:type="dxa"/>
              <w:bottom w:w="80" w:type="dxa"/>
              <w:end w:w="95" w:type="dxa"/>
            </w:tcMar>
          </w:tcPr>
          <w:p>
            <w:pPr>
              <w:spacing w:after="20" w:line="240" w:lineRule="auto"/>
            </w:pPr>
            <w:r>
              <w:rPr>
                <w:rFonts w:ascii="Aptos" w:hAnsi="Aptos"/>
                <w:color w:val="243746"/>
                <w:sz w:val="15"/>
              </w:rPr>
              <w:t>Request an allowlisted recovery action.</w:t>
            </w:r>
          </w:p>
        </w:tc>
        <w:tc>
          <w:tcPr>
            <w:tcW w:type="dxa" w:w="3312"/>
            <w:vAlign w:val="top"/>
            <w:shd w:fill="F4F7FA"/>
            <w:tcMar>
              <w:top w:w="80" w:type="dxa"/>
              <w:start w:w="95" w:type="dxa"/>
              <w:bottom w:w="80" w:type="dxa"/>
              <w:end w:w="95" w:type="dxa"/>
            </w:tcMar>
          </w:tcPr>
          <w:p>
            <w:pPr>
              <w:spacing w:after="20" w:line="240" w:lineRule="auto"/>
            </w:pPr>
            <w:r>
              <w:rPr>
                <w:rFonts w:ascii="Aptos" w:hAnsi="Aptos"/>
                <w:color w:val="243746"/>
                <w:sz w:val="15"/>
              </w:rPr>
              <w:t>Action ID, state and audit ID; requires policy authorization.</w:t>
            </w:r>
          </w:p>
        </w:tc>
      </w:tr>
    </w:tbl>
    <w:p>
      <w:pPr>
        <w:spacing w:after="20"/>
      </w:pPr>
    </w:p>
    <w:p>
      <w:pPr>
        <w:pStyle w:val="Heading2"/>
      </w:pPr>
      <w:r>
        <w:t>11.2 Diagnosis service contract</w:t>
      </w:r>
    </w:p>
    <w:p>
      <w:pPr>
        <w:keepNext/>
        <w:spacing w:before="60" w:after="60"/>
      </w:pPr>
      <w:r>
        <w:rPr>
          <w:b/>
          <w:color w:val="6B4C8A"/>
        </w:rPr>
        <w:t>Request example (timestamps and identifiers are illustrative)</w:t>
      </w:r>
    </w:p>
    <w:tbl>
      <w:tblPr>
        <w:tblW w:type="auto" w:w="0"/>
        <w:jc w:val="center"/>
        <w:tblLook w:firstColumn="1" w:firstRow="1" w:lastColumn="0" w:lastRow="0" w:noHBand="0" w:noVBand="1" w:val="04A0"/>
        <w:tblBorders>
          <w:top w:val="single" w:sz="4" w:space="0" w:color="D6E1EA"/>
          <w:left w:val="single" w:sz="4" w:space="0" w:color="D6E1EA"/>
          <w:bottom w:val="single" w:sz="4" w:space="0" w:color="D6E1EA"/>
          <w:right w:val="single" w:sz="4" w:space="0" w:color="D6E1EA"/>
          <w:insideH w:val="single" w:sz="4" w:space="0" w:color="D6E1EA"/>
          <w:insideV w:val="single" w:sz="4" w:space="0" w:color="D6E1EA"/>
        </w:tblBorders>
      </w:tblPr>
      <w:tblGrid>
        <w:gridCol w:w="9835"/>
      </w:tblGrid>
      <w:tr>
        <w:trPr>
          <w:cantSplit/>
        </w:trPr>
        <w:tc>
          <w:tcPr>
            <w:tcW w:type="dxa" w:w="9835"/>
            <w:shd w:fill="F1F5F8"/>
            <w:tcMar>
              <w:top w:w="100" w:type="dxa"/>
              <w:start w:w="130" w:type="dxa"/>
              <w:bottom w:w="100" w:type="dxa"/>
              <w:end w:w="130" w:type="dxa"/>
            </w:tcMar>
          </w:tcPr>
          <w:p>
            <w:pPr>
              <w:pStyle w:val="CodeBlock"/>
            </w:pPr>
            <w:r/>
            <w:r>
              <w:t>POST /internal/v1/diagnose</w:t>
            </w:r>
          </w:p>
          <w:p>
            <w:pPr>
              <w:pStyle w:val="CodeBlock"/>
            </w:pPr>
            <w:r>
              <w:t>Content-Type: application/json</w:t>
            </w:r>
          </w:p>
          <w:p>
            <w:pPr>
              <w:pStyle w:val="CodeBlock"/>
            </w:pPr>
            <w:r>
              <w:t xml:space="preserve"> </w:t>
            </w:r>
          </w:p>
          <w:p>
            <w:pPr>
              <w:pStyle w:val="CodeBlock"/>
            </w:pPr>
            <w:r>
              <w:t>{</w:t>
            </w:r>
          </w:p>
          <w:p>
            <w:pPr>
              <w:pStyle w:val="CodeBlock"/>
            </w:pPr>
            <w:r>
              <w:t xml:space="preserve">  "incident_id": "INC-20261015-0001",</w:t>
            </w:r>
          </w:p>
          <w:p>
            <w:pPr>
              <w:pStyle w:val="CodeBlock"/>
            </w:pPr>
            <w:r>
              <w:t xml:space="preserve">  "window_start": "2026-10-15T10:20:00Z",</w:t>
            </w:r>
          </w:p>
          <w:p>
            <w:pPr>
              <w:pStyle w:val="CodeBlock"/>
            </w:pPr>
            <w:r>
              <w:t xml:space="preserve">  "window_end": "2026-10-15T10:21:00Z",</w:t>
            </w:r>
          </w:p>
          <w:p>
            <w:pPr>
              <w:pStyle w:val="CodeBlock"/>
            </w:pPr>
            <w:r>
              <w:t xml:space="preserve">  "services": ["order-service", "inventory-service"],</w:t>
            </w:r>
          </w:p>
          <w:p>
            <w:pPr>
              <w:pStyle w:val="CodeBlock"/>
            </w:pPr>
            <w:r>
              <w:t xml:space="preserve">  "evidence_refs": ["prometheus://query/abc", "trace://trace-id/xyz"],</w:t>
            </w:r>
          </w:p>
          <w:p>
            <w:pPr>
              <w:pStyle w:val="CodeBlock"/>
            </w:pPr>
            <w:r>
              <w:t xml:space="preserve">  "feature_schema_version": "1.0"</w:t>
            </w:r>
          </w:p>
          <w:p>
            <w:pPr>
              <w:pStyle w:val="CodeBlock"/>
            </w:pPr>
            <w:r>
              <w:t>}</w:t>
            </w:r>
          </w:p>
        </w:tc>
      </w:tr>
    </w:tbl>
    <w:p>
      <w:pPr>
        <w:spacing w:after="20"/>
      </w:pPr>
    </w:p>
    <w:p>
      <w:pPr>
        <w:keepNext/>
        <w:spacing w:before="60" w:after="60"/>
      </w:pPr>
      <w:r>
        <w:rPr>
          <w:b/>
          <w:color w:val="6B4C8A"/>
        </w:rPr>
        <w:t>Diagnosis response example (scores are illustrative; not benchmark results)</w:t>
      </w:r>
    </w:p>
    <w:tbl>
      <w:tblPr>
        <w:tblW w:type="auto" w:w="0"/>
        <w:jc w:val="center"/>
        <w:tblLook w:firstColumn="1" w:firstRow="1" w:lastColumn="0" w:lastRow="0" w:noHBand="0" w:noVBand="1" w:val="04A0"/>
        <w:tblBorders>
          <w:top w:val="single" w:sz="4" w:space="0" w:color="D6E1EA"/>
          <w:left w:val="single" w:sz="4" w:space="0" w:color="D6E1EA"/>
          <w:bottom w:val="single" w:sz="4" w:space="0" w:color="D6E1EA"/>
          <w:right w:val="single" w:sz="4" w:space="0" w:color="D6E1EA"/>
          <w:insideH w:val="single" w:sz="4" w:space="0" w:color="D6E1EA"/>
          <w:insideV w:val="single" w:sz="4" w:space="0" w:color="D6E1EA"/>
        </w:tblBorders>
      </w:tblPr>
      <w:tblGrid>
        <w:gridCol w:w="9835"/>
      </w:tblGrid>
      <w:tr>
        <w:trPr>
          <w:cantSplit/>
        </w:trPr>
        <w:tc>
          <w:tcPr>
            <w:tcW w:type="dxa" w:w="9835"/>
            <w:shd w:fill="F1F5F8"/>
            <w:tcMar>
              <w:top w:w="100" w:type="dxa"/>
              <w:start w:w="130" w:type="dxa"/>
              <w:bottom w:w="100" w:type="dxa"/>
              <w:end w:w="130" w:type="dxa"/>
            </w:tcMar>
          </w:tcPr>
          <w:p>
            <w:pPr>
              <w:pStyle w:val="CodeBlock"/>
            </w:pPr>
            <w:r/>
            <w:r>
              <w:t>{</w:t>
            </w:r>
          </w:p>
          <w:p>
            <w:pPr>
              <w:pStyle w:val="CodeBlock"/>
            </w:pPr>
            <w:r>
              <w:t xml:space="preserve">  "incident_id": "INC-20261015-0001",</w:t>
            </w:r>
          </w:p>
          <w:p>
            <w:pPr>
              <w:pStyle w:val="CodeBlock"/>
            </w:pPr>
            <w:r>
              <w:t xml:space="preserve">  "anomaly_detected": true,</w:t>
            </w:r>
          </w:p>
          <w:p>
            <w:pPr>
              <w:pStyle w:val="CodeBlock"/>
            </w:pPr>
            <w:r>
              <w:t xml:space="preserve">  "fault_type": "DATABASE_LATENCY",</w:t>
            </w:r>
          </w:p>
          <w:p>
            <w:pPr>
              <w:pStyle w:val="CodeBlock"/>
            </w:pPr>
            <w:r>
              <w:t xml:space="preserve">  "confidence": 0.86,</w:t>
            </w:r>
          </w:p>
          <w:p>
            <w:pPr>
              <w:pStyle w:val="CodeBlock"/>
            </w:pPr>
            <w:r>
              <w:t xml:space="preserve">  "model_version": "rf-fault-v1.0",</w:t>
            </w:r>
          </w:p>
          <w:p>
            <w:pPr>
              <w:pStyle w:val="CodeBlock"/>
            </w:pPr>
            <w:r>
              <w:t xml:space="preserve">  "ranked_causes": [</w:t>
            </w:r>
          </w:p>
          <w:p>
            <w:pPr>
              <w:pStyle w:val="CodeBlock"/>
            </w:pPr>
            <w:r>
              <w:t xml:space="preserve">    {"service": "postgresql", "rank": 1, "score": 0.86,</w:t>
            </w:r>
          </w:p>
          <w:p>
            <w:pPr>
              <w:pStyle w:val="CodeBlock"/>
            </w:pPr>
            <w:r>
              <w:t xml:space="preserve">     "evidence": ["db_latency_high", "slow_db_spans"]},</w:t>
            </w:r>
          </w:p>
          <w:p>
            <w:pPr>
              <w:pStyle w:val="CodeBlock"/>
            </w:pPr>
            <w:r>
              <w:t xml:space="preserve">    {"service": "order-service", "rank": 2, "score": 0.54,</w:t>
            </w:r>
          </w:p>
          <w:p>
            <w:pPr>
              <w:pStyle w:val="CodeBlock"/>
            </w:pPr>
            <w:r>
              <w:t xml:space="preserve">     "evidence": ["p95_latency_high", "dependent_on_database"]}</w:t>
            </w:r>
          </w:p>
          <w:p>
            <w:pPr>
              <w:pStyle w:val="CodeBlock"/>
            </w:pPr>
            <w:r>
              <w:t xml:space="preserve">  ],</w:t>
            </w:r>
          </w:p>
          <w:p>
            <w:pPr>
              <w:pStyle w:val="CodeBlock"/>
            </w:pPr>
            <w:r>
              <w:t xml:space="preserve">  "recommended_action": "BOUNDED_RETRY",</w:t>
            </w:r>
          </w:p>
          <w:p>
            <w:pPr>
              <w:pStyle w:val="CodeBlock"/>
            </w:pPr>
            <w:r>
              <w:t xml:space="preserve">  "limitations": ["database health endpoint unavailable"]</w:t>
            </w:r>
          </w:p>
          <w:p>
            <w:pPr>
              <w:pStyle w:val="CodeBlock"/>
            </w:pPr>
            <w:r>
              <w:t>}</w:t>
            </w:r>
          </w:p>
        </w:tc>
      </w:tr>
    </w:tbl>
    <w:p>
      <w:pPr>
        <w:spacing w:after="20"/>
      </w:pPr>
    </w:p>
    <w:p>
      <w:pPr>
        <w:pStyle w:val="Heading2"/>
      </w:pPr>
      <w:r>
        <w:t>11.3 Recovery execution request</w:t>
      </w:r>
    </w:p>
    <w:tbl>
      <w:tblPr>
        <w:tblW w:type="auto" w:w="0"/>
        <w:jc w:val="center"/>
        <w:tblLook w:firstColumn="1" w:firstRow="1" w:lastColumn="0" w:lastRow="0" w:noHBand="0" w:noVBand="1" w:val="04A0"/>
        <w:tblBorders>
          <w:top w:val="single" w:sz="4" w:space="0" w:color="D6E1EA"/>
          <w:left w:val="single" w:sz="4" w:space="0" w:color="D6E1EA"/>
          <w:bottom w:val="single" w:sz="4" w:space="0" w:color="D6E1EA"/>
          <w:right w:val="single" w:sz="4" w:space="0" w:color="D6E1EA"/>
          <w:insideH w:val="single" w:sz="4" w:space="0" w:color="D6E1EA"/>
          <w:insideV w:val="single" w:sz="4" w:space="0" w:color="D6E1EA"/>
        </w:tblBorders>
      </w:tblPr>
      <w:tblGrid>
        <w:gridCol w:w="9835"/>
      </w:tblGrid>
      <w:tr>
        <w:trPr>
          <w:cantSplit/>
        </w:trPr>
        <w:tc>
          <w:tcPr>
            <w:tcW w:type="dxa" w:w="9835"/>
            <w:shd w:fill="F1F5F8"/>
            <w:tcMar>
              <w:top w:w="100" w:type="dxa"/>
              <w:start w:w="130" w:type="dxa"/>
              <w:bottom w:w="100" w:type="dxa"/>
              <w:end w:w="130" w:type="dxa"/>
            </w:tcMar>
          </w:tcPr>
          <w:p>
            <w:pPr>
              <w:pStyle w:val="CodeBlock"/>
            </w:pPr>
            <w:r/>
            <w:r>
              <w:t>POST /internal/v1/recovery/execute</w:t>
            </w:r>
          </w:p>
          <w:p>
            <w:pPr>
              <w:pStyle w:val="CodeBlock"/>
            </w:pPr>
            <w:r>
              <w:t xml:space="preserve"> </w:t>
            </w:r>
          </w:p>
          <w:p>
            <w:pPr>
              <w:pStyle w:val="CodeBlock"/>
            </w:pPr>
            <w:r>
              <w:t>{</w:t>
            </w:r>
          </w:p>
          <w:p>
            <w:pPr>
              <w:pStyle w:val="CodeBlock"/>
            </w:pPr>
            <w:r>
              <w:t xml:space="preserve">  "incident_id": "INC-20261015-0001",</w:t>
            </w:r>
          </w:p>
          <w:p>
            <w:pPr>
              <w:pStyle w:val="CodeBlock"/>
            </w:pPr>
            <w:r>
              <w:t xml:space="preserve">  "action_type": "ROLLBACK_DEPLOYMENT",</w:t>
            </w:r>
          </w:p>
          <w:p>
            <w:pPr>
              <w:pStyle w:val="CodeBlock"/>
            </w:pPr>
            <w:r>
              <w:t xml:space="preserve">  "target": "order-service",</w:t>
            </w:r>
          </w:p>
          <w:p>
            <w:pPr>
              <w:pStyle w:val="CodeBlock"/>
            </w:pPr>
            <w:r>
              <w:t xml:space="preserve">  "requested_by": "recovery-controller",</w:t>
            </w:r>
          </w:p>
          <w:p>
            <w:pPr>
              <w:pStyle w:val="CodeBlock"/>
            </w:pPr>
            <w:r>
              <w:t xml:space="preserve">  "policy_version": "policy-1.0",</w:t>
            </w:r>
          </w:p>
          <w:p>
            <w:pPr>
              <w:pStyle w:val="CodeBlock"/>
            </w:pPr>
            <w:r>
              <w:t xml:space="preserve">  "idempotency_key": "INC-20261015-0001:rollback:order-service"</w:t>
            </w:r>
          </w:p>
          <w:p>
            <w:pPr>
              <w:pStyle w:val="CodeBlock"/>
            </w:pPr>
            <w:r>
              <w:t>}</w:t>
            </w:r>
          </w:p>
        </w:tc>
      </w:tr>
    </w:tbl>
    <w:p>
      <w:pPr>
        <w:spacing w:after="20"/>
      </w:pPr>
    </w:p>
    <w:p>
      <w:pPr>
        <w:keepLines/>
      </w:pPr>
      <w:r>
        <w:t>The adapter must reject unknown action names, unknown targets, stale requests, duplicate idempotency keys and targets outside the lab allow-list. Every rejection must return a reason code and write an audit event.</w:t>
      </w:r>
    </w:p>
    <w:p>
      <w:pPr>
        <w:pStyle w:val="Heading1"/>
        <w:pageBreakBefore/>
      </w:pPr>
      <w:r>
        <w:t>12. Diagnosis Model and Feature Design</w:t>
      </w:r>
    </w:p>
    <w:p>
      <w:pPr>
        <w:pStyle w:val="Heading2"/>
      </w:pPr>
      <w:r>
        <w:t>12.1 Initial feature schema</w:t>
      </w:r>
    </w:p>
    <w:tbl>
      <w:tblPr>
        <w:tblW w:type="auto" w:w="0"/>
        <w:jc w:val="center"/>
        <w:tblLayout w:type="fixed"/>
        <w:tblLook w:firstColumn="1" w:firstRow="1" w:lastColumn="0" w:lastRow="0" w:noHBand="0" w:noVBand="1" w:val="04A0"/>
        <w:tblBorders>
          <w:top w:val="single" w:sz="5" w:space="0" w:color="C8D5E0"/>
          <w:left w:val="single" w:sz="5" w:space="0" w:color="C8D5E0"/>
          <w:bottom w:val="single" w:sz="5" w:space="0" w:color="C8D5E0"/>
          <w:right w:val="single" w:sz="5" w:space="0" w:color="C8D5E0"/>
          <w:insideH w:val="single" w:sz="5" w:space="0" w:color="C8D5E0"/>
          <w:insideV w:val="single" w:sz="5" w:space="0" w:color="C8D5E0"/>
        </w:tblBorders>
      </w:tblPr>
      <w:tblGrid>
        <w:gridCol w:w="3278"/>
        <w:gridCol w:w="3278"/>
        <w:gridCol w:w="3278"/>
      </w:tblGrid>
      <w:tr>
        <w:trPr>
          <w:tblHeader w:val="true"/>
        </w:trPr>
        <w:tc>
          <w:tcPr>
            <w:tcW w:type="dxa" w:w="1656"/>
            <w:shd w:fill="17324D"/>
            <w:tcMar>
              <w:top w:w="80" w:type="dxa"/>
              <w:start w:w="95" w:type="dxa"/>
              <w:bottom w:w="80" w:type="dxa"/>
              <w:end w:w="95" w:type="dxa"/>
            </w:tcMar>
            <w:vAlign w:val="center"/>
          </w:tcPr>
          <w:p>
            <w:pPr>
              <w:spacing w:after="0"/>
            </w:pPr>
            <w:r>
              <w:rPr>
                <w:rFonts w:ascii="Aptos" w:hAnsi="Aptos"/>
                <w:b/>
                <w:color w:val="FFFFFF"/>
                <w:sz w:val="15"/>
              </w:rPr>
              <w:t>Feature group</w:t>
            </w:r>
          </w:p>
        </w:tc>
        <w:tc>
          <w:tcPr>
            <w:tcW w:type="dxa" w:w="3672"/>
            <w:shd w:fill="17324D"/>
            <w:tcMar>
              <w:top w:w="80" w:type="dxa"/>
              <w:start w:w="95" w:type="dxa"/>
              <w:bottom w:w="80" w:type="dxa"/>
              <w:end w:w="95" w:type="dxa"/>
            </w:tcMar>
            <w:vAlign w:val="center"/>
          </w:tcPr>
          <w:p>
            <w:pPr>
              <w:spacing w:after="0"/>
            </w:pPr>
            <w:r>
              <w:rPr>
                <w:rFonts w:ascii="Aptos" w:hAnsi="Aptos"/>
                <w:b/>
                <w:color w:val="FFFFFF"/>
                <w:sz w:val="15"/>
              </w:rPr>
              <w:t>Example fields</w:t>
            </w:r>
          </w:p>
        </w:tc>
        <w:tc>
          <w:tcPr>
            <w:tcW w:type="dxa" w:w="4464"/>
            <w:shd w:fill="17324D"/>
            <w:tcMar>
              <w:top w:w="80" w:type="dxa"/>
              <w:start w:w="95" w:type="dxa"/>
              <w:bottom w:w="80" w:type="dxa"/>
              <w:end w:w="95" w:type="dxa"/>
            </w:tcMar>
            <w:vAlign w:val="center"/>
          </w:tcPr>
          <w:p>
            <w:pPr>
              <w:spacing w:after="0"/>
            </w:pPr>
            <w:r>
              <w:rPr>
                <w:rFonts w:ascii="Aptos" w:hAnsi="Aptos"/>
                <w:b/>
                <w:color w:val="FFFFFF"/>
                <w:sz w:val="15"/>
              </w:rPr>
              <w:t>Engineering notes</w:t>
            </w:r>
          </w:p>
        </w:tc>
      </w:tr>
      <w:tr>
        <w:tc>
          <w:tcPr>
            <w:tcW w:type="dxa" w:w="1656"/>
            <w:vAlign w:val="top"/>
            <w:shd w:fill="FFFFFF"/>
            <w:tcMar>
              <w:top w:w="80" w:type="dxa"/>
              <w:start w:w="95" w:type="dxa"/>
              <w:bottom w:w="80" w:type="dxa"/>
              <w:end w:w="95" w:type="dxa"/>
            </w:tcMar>
          </w:tcPr>
          <w:p>
            <w:pPr>
              <w:spacing w:after="20" w:line="240" w:lineRule="auto"/>
            </w:pPr>
            <w:r>
              <w:rPr>
                <w:rFonts w:ascii="Aptos" w:hAnsi="Aptos"/>
                <w:color w:val="243746"/>
                <w:sz w:val="15"/>
              </w:rPr>
              <w:t>Traffic</w:t>
            </w:r>
          </w:p>
        </w:tc>
        <w:tc>
          <w:tcPr>
            <w:tcW w:type="dxa" w:w="3672"/>
            <w:vAlign w:val="top"/>
            <w:shd w:fill="FFFFFF"/>
            <w:tcMar>
              <w:top w:w="80" w:type="dxa"/>
              <w:start w:w="95" w:type="dxa"/>
              <w:bottom w:w="80" w:type="dxa"/>
              <w:end w:w="95" w:type="dxa"/>
            </w:tcMar>
          </w:tcPr>
          <w:p>
            <w:pPr>
              <w:spacing w:after="20" w:line="240" w:lineRule="auto"/>
            </w:pPr>
            <w:r>
              <w:rPr>
                <w:rFonts w:ascii="Aptos" w:hAnsi="Aptos"/>
                <w:color w:val="243746"/>
                <w:sz w:val="15"/>
              </w:rPr>
              <w:t>request_count, request_rate, active_requests</w:t>
            </w:r>
          </w:p>
        </w:tc>
        <w:tc>
          <w:tcPr>
            <w:tcW w:type="dxa" w:w="4464"/>
            <w:vAlign w:val="top"/>
            <w:shd w:fill="FFFFFF"/>
            <w:tcMar>
              <w:top w:w="80" w:type="dxa"/>
              <w:start w:w="95" w:type="dxa"/>
              <w:bottom w:w="80" w:type="dxa"/>
              <w:end w:w="95" w:type="dxa"/>
            </w:tcMar>
          </w:tcPr>
          <w:p>
            <w:pPr>
              <w:spacing w:after="20" w:line="240" w:lineRule="auto"/>
            </w:pPr>
            <w:r>
              <w:rPr>
                <w:rFonts w:ascii="Aptos" w:hAnsi="Aptos"/>
                <w:color w:val="243746"/>
                <w:sz w:val="15"/>
              </w:rPr>
              <w:t>Compare against a workload baseline; volume changes latency interpretation.</w:t>
            </w:r>
          </w:p>
        </w:tc>
      </w:tr>
      <w:tr>
        <w:tc>
          <w:tcPr>
            <w:tcW w:type="dxa" w:w="1656"/>
            <w:vAlign w:val="top"/>
            <w:shd w:fill="F4F7FA"/>
            <w:tcMar>
              <w:top w:w="80" w:type="dxa"/>
              <w:start w:w="95" w:type="dxa"/>
              <w:bottom w:w="80" w:type="dxa"/>
              <w:end w:w="95" w:type="dxa"/>
            </w:tcMar>
          </w:tcPr>
          <w:p>
            <w:pPr>
              <w:spacing w:after="20" w:line="240" w:lineRule="auto"/>
            </w:pPr>
            <w:r>
              <w:rPr>
                <w:rFonts w:ascii="Aptos" w:hAnsi="Aptos"/>
                <w:color w:val="243746"/>
                <w:sz w:val="15"/>
              </w:rPr>
              <w:t>HTTP health</w:t>
            </w:r>
          </w:p>
        </w:tc>
        <w:tc>
          <w:tcPr>
            <w:tcW w:type="dxa" w:w="3672"/>
            <w:vAlign w:val="top"/>
            <w:shd w:fill="F4F7FA"/>
            <w:tcMar>
              <w:top w:w="80" w:type="dxa"/>
              <w:start w:w="95" w:type="dxa"/>
              <w:bottom w:w="80" w:type="dxa"/>
              <w:end w:w="95" w:type="dxa"/>
            </w:tcMar>
          </w:tcPr>
          <w:p>
            <w:pPr>
              <w:spacing w:after="20" w:line="240" w:lineRule="auto"/>
            </w:pPr>
            <w:r>
              <w:rPr>
                <w:rFonts w:ascii="Aptos" w:hAnsi="Aptos"/>
                <w:color w:val="243746"/>
                <w:sz w:val="15"/>
              </w:rPr>
              <w:t>status_4xx_count, status_5xx_count, error_ratio</w:t>
            </w:r>
          </w:p>
        </w:tc>
        <w:tc>
          <w:tcPr>
            <w:tcW w:type="dxa" w:w="4464"/>
            <w:vAlign w:val="top"/>
            <w:shd w:fill="F4F7FA"/>
            <w:tcMar>
              <w:top w:w="80" w:type="dxa"/>
              <w:start w:w="95" w:type="dxa"/>
              <w:bottom w:w="80" w:type="dxa"/>
              <w:end w:w="95" w:type="dxa"/>
            </w:tcMar>
          </w:tcPr>
          <w:p>
            <w:pPr>
              <w:spacing w:after="20" w:line="240" w:lineRule="auto"/>
            </w:pPr>
            <w:r>
              <w:rPr>
                <w:rFonts w:ascii="Aptos" w:hAnsi="Aptos"/>
                <w:color w:val="243746"/>
                <w:sz w:val="15"/>
              </w:rPr>
              <w:t>Use ratio denominators and minimum sample counts to avoid noisy low-volume ratios.</w:t>
            </w:r>
          </w:p>
        </w:tc>
      </w:tr>
      <w:tr>
        <w:tc>
          <w:tcPr>
            <w:tcW w:type="dxa" w:w="1656"/>
            <w:vAlign w:val="top"/>
            <w:shd w:fill="FFFFFF"/>
            <w:tcMar>
              <w:top w:w="80" w:type="dxa"/>
              <w:start w:w="95" w:type="dxa"/>
              <w:bottom w:w="80" w:type="dxa"/>
              <w:end w:w="95" w:type="dxa"/>
            </w:tcMar>
          </w:tcPr>
          <w:p>
            <w:pPr>
              <w:spacing w:after="20" w:line="240" w:lineRule="auto"/>
            </w:pPr>
            <w:r>
              <w:rPr>
                <w:rFonts w:ascii="Aptos" w:hAnsi="Aptos"/>
                <w:color w:val="243746"/>
                <w:sz w:val="15"/>
              </w:rPr>
              <w:t>Latency</w:t>
            </w:r>
          </w:p>
        </w:tc>
        <w:tc>
          <w:tcPr>
            <w:tcW w:type="dxa" w:w="3672"/>
            <w:vAlign w:val="top"/>
            <w:shd w:fill="FFFFFF"/>
            <w:tcMar>
              <w:top w:w="80" w:type="dxa"/>
              <w:start w:w="95" w:type="dxa"/>
              <w:bottom w:w="80" w:type="dxa"/>
              <w:end w:w="95" w:type="dxa"/>
            </w:tcMar>
          </w:tcPr>
          <w:p>
            <w:pPr>
              <w:spacing w:after="20" w:line="240" w:lineRule="auto"/>
            </w:pPr>
            <w:r>
              <w:rPr>
                <w:rFonts w:ascii="Aptos" w:hAnsi="Aptos"/>
                <w:color w:val="243746"/>
                <w:sz w:val="15"/>
              </w:rPr>
              <w:t>latency_p50_ms, latency_p95_ms, latency_p99_ms</w:t>
            </w:r>
          </w:p>
        </w:tc>
        <w:tc>
          <w:tcPr>
            <w:tcW w:type="dxa" w:w="4464"/>
            <w:vAlign w:val="top"/>
            <w:shd w:fill="FFFFFF"/>
            <w:tcMar>
              <w:top w:w="80" w:type="dxa"/>
              <w:start w:w="95" w:type="dxa"/>
              <w:bottom w:w="80" w:type="dxa"/>
              <w:end w:w="95" w:type="dxa"/>
            </w:tcMar>
          </w:tcPr>
          <w:p>
            <w:pPr>
              <w:spacing w:after="20" w:line="240" w:lineRule="auto"/>
            </w:pPr>
            <w:r>
              <w:rPr>
                <w:rFonts w:ascii="Aptos" w:hAnsi="Aptos"/>
                <w:color w:val="243746"/>
                <w:sz w:val="15"/>
              </w:rPr>
              <w:t>Use consistent histogram quantiles and time windows across services.</w:t>
            </w:r>
          </w:p>
        </w:tc>
      </w:tr>
      <w:tr>
        <w:tc>
          <w:tcPr>
            <w:tcW w:type="dxa" w:w="1656"/>
            <w:vAlign w:val="top"/>
            <w:shd w:fill="F4F7FA"/>
            <w:tcMar>
              <w:top w:w="80" w:type="dxa"/>
              <w:start w:w="95" w:type="dxa"/>
              <w:bottom w:w="80" w:type="dxa"/>
              <w:end w:w="95" w:type="dxa"/>
            </w:tcMar>
          </w:tcPr>
          <w:p>
            <w:pPr>
              <w:spacing w:after="20" w:line="240" w:lineRule="auto"/>
            </w:pPr>
            <w:r>
              <w:rPr>
                <w:rFonts w:ascii="Aptos" w:hAnsi="Aptos"/>
                <w:color w:val="243746"/>
                <w:sz w:val="15"/>
              </w:rPr>
              <w:t>Resources</w:t>
            </w:r>
          </w:p>
        </w:tc>
        <w:tc>
          <w:tcPr>
            <w:tcW w:type="dxa" w:w="3672"/>
            <w:vAlign w:val="top"/>
            <w:shd w:fill="F4F7FA"/>
            <w:tcMar>
              <w:top w:w="80" w:type="dxa"/>
              <w:start w:w="95" w:type="dxa"/>
              <w:bottom w:w="80" w:type="dxa"/>
              <w:end w:w="95" w:type="dxa"/>
            </w:tcMar>
          </w:tcPr>
          <w:p>
            <w:pPr>
              <w:spacing w:after="20" w:line="240" w:lineRule="auto"/>
            </w:pPr>
            <w:r>
              <w:rPr>
                <w:rFonts w:ascii="Aptos" w:hAnsi="Aptos"/>
                <w:color w:val="243746"/>
                <w:sz w:val="15"/>
              </w:rPr>
              <w:t>cpu_pct, memory_pct, restart_count, oom_count</w:t>
            </w:r>
          </w:p>
        </w:tc>
        <w:tc>
          <w:tcPr>
            <w:tcW w:type="dxa" w:w="4464"/>
            <w:vAlign w:val="top"/>
            <w:shd w:fill="F4F7FA"/>
            <w:tcMar>
              <w:top w:w="80" w:type="dxa"/>
              <w:start w:w="95" w:type="dxa"/>
              <w:bottom w:w="80" w:type="dxa"/>
              <w:end w:w="95" w:type="dxa"/>
            </w:tcMar>
          </w:tcPr>
          <w:p>
            <w:pPr>
              <w:spacing w:after="20" w:line="240" w:lineRule="auto"/>
            </w:pPr>
            <w:r>
              <w:rPr>
                <w:rFonts w:ascii="Aptos" w:hAnsi="Aptos"/>
                <w:color w:val="243746"/>
                <w:sz w:val="15"/>
              </w:rPr>
              <w:t>Distinguish resource pressure from the symptom of downstream waiting.</w:t>
            </w:r>
          </w:p>
        </w:tc>
      </w:tr>
      <w:tr>
        <w:tc>
          <w:tcPr>
            <w:tcW w:type="dxa" w:w="1656"/>
            <w:vAlign w:val="top"/>
            <w:shd w:fill="FFFFFF"/>
            <w:tcMar>
              <w:top w:w="80" w:type="dxa"/>
              <w:start w:w="95" w:type="dxa"/>
              <w:bottom w:w="80" w:type="dxa"/>
              <w:end w:w="95" w:type="dxa"/>
            </w:tcMar>
          </w:tcPr>
          <w:p>
            <w:pPr>
              <w:spacing w:after="20" w:line="240" w:lineRule="auto"/>
            </w:pPr>
            <w:r>
              <w:rPr>
                <w:rFonts w:ascii="Aptos" w:hAnsi="Aptos"/>
                <w:color w:val="243746"/>
                <w:sz w:val="15"/>
              </w:rPr>
              <w:t>Database</w:t>
            </w:r>
          </w:p>
        </w:tc>
        <w:tc>
          <w:tcPr>
            <w:tcW w:type="dxa" w:w="3672"/>
            <w:vAlign w:val="top"/>
            <w:shd w:fill="FFFFFF"/>
            <w:tcMar>
              <w:top w:w="80" w:type="dxa"/>
              <w:start w:w="95" w:type="dxa"/>
              <w:bottom w:w="80" w:type="dxa"/>
              <w:end w:w="95" w:type="dxa"/>
            </w:tcMar>
          </w:tcPr>
          <w:p>
            <w:pPr>
              <w:spacing w:after="20" w:line="240" w:lineRule="auto"/>
            </w:pPr>
            <w:r>
              <w:rPr>
                <w:rFonts w:ascii="Aptos" w:hAnsi="Aptos"/>
                <w:color w:val="243746"/>
                <w:sz w:val="15"/>
              </w:rPr>
              <w:t>db_latency_ms, db_error_count, db_connections_used, pool_wait_ms</w:t>
            </w:r>
          </w:p>
        </w:tc>
        <w:tc>
          <w:tcPr>
            <w:tcW w:type="dxa" w:w="4464"/>
            <w:vAlign w:val="top"/>
            <w:shd w:fill="FFFFFF"/>
            <w:tcMar>
              <w:top w:w="80" w:type="dxa"/>
              <w:start w:w="95" w:type="dxa"/>
              <w:bottom w:w="80" w:type="dxa"/>
              <w:end w:w="95" w:type="dxa"/>
            </w:tcMar>
          </w:tcPr>
          <w:p>
            <w:pPr>
              <w:spacing w:after="20" w:line="240" w:lineRule="auto"/>
            </w:pPr>
            <w:r>
              <w:rPr>
                <w:rFonts w:ascii="Aptos" w:hAnsi="Aptos"/>
                <w:color w:val="243746"/>
                <w:sz w:val="15"/>
              </w:rPr>
              <w:t>Collect from application instrumentation and/or database exporter if available.</w:t>
            </w:r>
          </w:p>
        </w:tc>
      </w:tr>
      <w:tr>
        <w:tc>
          <w:tcPr>
            <w:tcW w:type="dxa" w:w="1656"/>
            <w:vAlign w:val="top"/>
            <w:shd w:fill="F4F7FA"/>
            <w:tcMar>
              <w:top w:w="80" w:type="dxa"/>
              <w:start w:w="95" w:type="dxa"/>
              <w:bottom w:w="80" w:type="dxa"/>
              <w:end w:w="95" w:type="dxa"/>
            </w:tcMar>
          </w:tcPr>
          <w:p>
            <w:pPr>
              <w:spacing w:after="20" w:line="240" w:lineRule="auto"/>
            </w:pPr>
            <w:r>
              <w:rPr>
                <w:rFonts w:ascii="Aptos" w:hAnsi="Aptos"/>
                <w:color w:val="243746"/>
                <w:sz w:val="15"/>
              </w:rPr>
              <w:t>Traces/dependencies</w:t>
            </w:r>
          </w:p>
        </w:tc>
        <w:tc>
          <w:tcPr>
            <w:tcW w:type="dxa" w:w="3672"/>
            <w:vAlign w:val="top"/>
            <w:shd w:fill="F4F7FA"/>
            <w:tcMar>
              <w:top w:w="80" w:type="dxa"/>
              <w:start w:w="95" w:type="dxa"/>
              <w:bottom w:w="80" w:type="dxa"/>
              <w:end w:w="95" w:type="dxa"/>
            </w:tcMar>
          </w:tcPr>
          <w:p>
            <w:pPr>
              <w:spacing w:after="20" w:line="240" w:lineRule="auto"/>
            </w:pPr>
            <w:r>
              <w:rPr>
                <w:rFonts w:ascii="Aptos" w:hAnsi="Aptos"/>
                <w:color w:val="243746"/>
                <w:sz w:val="15"/>
              </w:rPr>
              <w:t>failed_span_ratio, dependency_timeout_count, slow_dependency_count, upstream/downstream IDs</w:t>
            </w:r>
          </w:p>
        </w:tc>
        <w:tc>
          <w:tcPr>
            <w:tcW w:type="dxa" w:w="4464"/>
            <w:vAlign w:val="top"/>
            <w:shd w:fill="F4F7FA"/>
            <w:tcMar>
              <w:top w:w="80" w:type="dxa"/>
              <w:start w:w="95" w:type="dxa"/>
              <w:bottom w:w="80" w:type="dxa"/>
              <w:end w:w="95" w:type="dxa"/>
            </w:tcMar>
          </w:tcPr>
          <w:p>
            <w:pPr>
              <w:spacing w:after="20" w:line="240" w:lineRule="auto"/>
            </w:pPr>
            <w:r>
              <w:rPr>
                <w:rFonts w:ascii="Aptos" w:hAnsi="Aptos"/>
                <w:color w:val="243746"/>
                <w:sz w:val="15"/>
              </w:rPr>
              <w:t>Aggregate per service and window; preserve trace references for explanations.</w:t>
            </w:r>
          </w:p>
        </w:tc>
      </w:tr>
      <w:tr>
        <w:tc>
          <w:tcPr>
            <w:tcW w:type="dxa" w:w="1656"/>
            <w:vAlign w:val="top"/>
            <w:shd w:fill="FFFFFF"/>
            <w:tcMar>
              <w:top w:w="80" w:type="dxa"/>
              <w:start w:w="95" w:type="dxa"/>
              <w:bottom w:w="80" w:type="dxa"/>
              <w:end w:w="95" w:type="dxa"/>
            </w:tcMar>
          </w:tcPr>
          <w:p>
            <w:pPr>
              <w:spacing w:after="20" w:line="240" w:lineRule="auto"/>
            </w:pPr>
            <w:r>
              <w:rPr>
                <w:rFonts w:ascii="Aptos" w:hAnsi="Aptos"/>
                <w:color w:val="243746"/>
                <w:sz w:val="15"/>
              </w:rPr>
              <w:t>Deployment/config</w:t>
            </w:r>
          </w:p>
        </w:tc>
        <w:tc>
          <w:tcPr>
            <w:tcW w:type="dxa" w:w="3672"/>
            <w:vAlign w:val="top"/>
            <w:shd w:fill="FFFFFF"/>
            <w:tcMar>
              <w:top w:w="80" w:type="dxa"/>
              <w:start w:w="95" w:type="dxa"/>
              <w:bottom w:w="80" w:type="dxa"/>
              <w:end w:w="95" w:type="dxa"/>
            </w:tcMar>
          </w:tcPr>
          <w:p>
            <w:pPr>
              <w:spacing w:after="20" w:line="240" w:lineRule="auto"/>
            </w:pPr>
            <w:r>
              <w:rPr>
                <w:rFonts w:ascii="Aptos" w:hAnsi="Aptos"/>
                <w:color w:val="243746"/>
                <w:sz w:val="15"/>
              </w:rPr>
              <w:t>seconds_since_deploy, version_changed, config_hash_changed</w:t>
            </w:r>
          </w:p>
        </w:tc>
        <w:tc>
          <w:tcPr>
            <w:tcW w:type="dxa" w:w="4464"/>
            <w:vAlign w:val="top"/>
            <w:shd w:fill="FFFFFF"/>
            <w:tcMar>
              <w:top w:w="80" w:type="dxa"/>
              <w:start w:w="95" w:type="dxa"/>
              <w:bottom w:w="80" w:type="dxa"/>
              <w:end w:w="95" w:type="dxa"/>
            </w:tcMar>
          </w:tcPr>
          <w:p>
            <w:pPr>
              <w:spacing w:after="20" w:line="240" w:lineRule="auto"/>
            </w:pPr>
            <w:r>
              <w:rPr>
                <w:rFonts w:ascii="Aptos" w:hAnsi="Aptos"/>
                <w:color w:val="243746"/>
                <w:sz w:val="15"/>
              </w:rPr>
              <w:t>Use only information available at inference time. Avoid future-known bad-release labels.</w:t>
            </w:r>
          </w:p>
        </w:tc>
      </w:tr>
      <w:tr>
        <w:tc>
          <w:tcPr>
            <w:tcW w:type="dxa" w:w="1656"/>
            <w:vAlign w:val="top"/>
            <w:shd w:fill="F4F7FA"/>
            <w:tcMar>
              <w:top w:w="80" w:type="dxa"/>
              <w:start w:w="95" w:type="dxa"/>
              <w:bottom w:w="80" w:type="dxa"/>
              <w:end w:w="95" w:type="dxa"/>
            </w:tcMar>
          </w:tcPr>
          <w:p>
            <w:pPr>
              <w:spacing w:after="20" w:line="240" w:lineRule="auto"/>
            </w:pPr>
            <w:r>
              <w:rPr>
                <w:rFonts w:ascii="Aptos" w:hAnsi="Aptos"/>
                <w:color w:val="243746"/>
                <w:sz w:val="15"/>
              </w:rPr>
              <w:t>Labels/targets (not inputs)</w:t>
            </w:r>
          </w:p>
        </w:tc>
        <w:tc>
          <w:tcPr>
            <w:tcW w:type="dxa" w:w="3672"/>
            <w:vAlign w:val="top"/>
            <w:shd w:fill="F4F7FA"/>
            <w:tcMar>
              <w:top w:w="80" w:type="dxa"/>
              <w:start w:w="95" w:type="dxa"/>
              <w:bottom w:w="80" w:type="dxa"/>
              <w:end w:w="95" w:type="dxa"/>
            </w:tcMar>
          </w:tcPr>
          <w:p>
            <w:pPr>
              <w:spacing w:after="20" w:line="240" w:lineRule="auto"/>
            </w:pPr>
            <w:r>
              <w:rPr>
                <w:rFonts w:ascii="Aptos" w:hAnsi="Aptos"/>
                <w:color w:val="243746"/>
                <w:sz w:val="15"/>
              </w:rPr>
              <w:t>fault_class, root_cause_service, injected_fault_id, recovery_success</w:t>
            </w:r>
          </w:p>
        </w:tc>
        <w:tc>
          <w:tcPr>
            <w:tcW w:type="dxa" w:w="4464"/>
            <w:vAlign w:val="top"/>
            <w:shd w:fill="F4F7FA"/>
            <w:tcMar>
              <w:top w:w="80" w:type="dxa"/>
              <w:start w:w="95" w:type="dxa"/>
              <w:bottom w:w="80" w:type="dxa"/>
              <w:end w:w="95" w:type="dxa"/>
            </w:tcMar>
          </w:tcPr>
          <w:p>
            <w:pPr>
              <w:spacing w:after="20" w:line="240" w:lineRule="auto"/>
            </w:pPr>
            <w:r>
              <w:rPr>
                <w:rFonts w:ascii="Aptos" w:hAnsi="Aptos"/>
                <w:color w:val="243746"/>
                <w:sz w:val="15"/>
              </w:rPr>
              <w:t>Labels are reserved for supervised training/evaluation; do not put them into the feature vector.</w:t>
            </w:r>
          </w:p>
        </w:tc>
      </w:tr>
    </w:tbl>
    <w:p>
      <w:pPr>
        <w:spacing w:after="20"/>
      </w:pPr>
    </w:p>
    <w:p>
      <w:pPr>
        <w:pStyle w:val="Heading2"/>
      </w:pPr>
      <w:r>
        <w:t>12.2 Model-serving contract</w:t>
      </w:r>
    </w:p>
    <w:p>
      <w:pPr>
        <w:pStyle w:val="ListBullet"/>
        <w:spacing w:after="40"/>
      </w:pPr>
      <w:r>
        <w:t>Load a versioned model artifact at service startup; do not retrain automatically during an incident.</w:t>
      </w:r>
    </w:p>
    <w:p>
      <w:pPr>
        <w:pStyle w:val="ListBullet"/>
        <w:spacing w:after="40"/>
      </w:pPr>
      <w:r>
        <w:t>Validate feature names, units, order, missingness and schema version before inference.</w:t>
      </w:r>
    </w:p>
    <w:p>
      <w:pPr>
        <w:pStyle w:val="ListBullet"/>
        <w:spacing w:after="40"/>
      </w:pPr>
      <w:r>
        <w:t>Return `unknown` or `insufficient_evidence` when required evidence is missing or confidence is below the validation-selected threshold.</w:t>
      </w:r>
    </w:p>
    <w:p>
      <w:pPr>
        <w:pStyle w:val="ListBullet"/>
        <w:spacing w:after="40"/>
      </w:pPr>
      <w:r>
        <w:t>Log latency and model version, but do not log secrets or entire raw request bodies.</w:t>
      </w:r>
    </w:p>
    <w:p>
      <w:pPr>
        <w:pStyle w:val="ListBullet"/>
        <w:spacing w:after="40"/>
      </w:pPr>
      <w:r>
        <w:t>Run model evaluation offline. Promote a new model only after held-out episode tests and manual review.</w:t>
      </w:r>
    </w:p>
    <w:p>
      <w:pPr>
        <w:pStyle w:val="Heading2"/>
      </w:pPr>
      <w:r>
        <w:t>12.3 Confidence interpretation</w:t>
      </w:r>
    </w:p>
    <w:p>
      <w:pPr>
        <w:keepLines/>
      </w:pPr>
      <w:r>
        <w:t>A model probability is not automatically a reliable confidence estimate. Calibrate the supervised classifier on a separate validation set (for example with isotonic or sigmoid calibration if appropriate), inspect reliability diagrams, and record top-1/top-2 margin. Isolation Forest returns an anomaly score; it should not be presented as a calibrated probability. The recovery policy must also use evidence sufficiency and action risk, not confidence alone.</w:t>
      </w:r>
    </w:p>
    <w:p>
      <w:pPr>
        <w:pStyle w:val="Heading1"/>
        <w:pageBreakBefore/>
      </w:pPr>
      <w:r>
        <w:t>13. Recovery Policy, Safety Gate and Verification</w:t>
      </w:r>
    </w:p>
    <w:p>
      <w:pPr>
        <w:pStyle w:val="Heading2"/>
      </w:pPr>
      <w:r>
        <w:t>13.1 Action mapping baseline</w:t>
      </w:r>
    </w:p>
    <w:tbl>
      <w:tblPr>
        <w:tblW w:type="auto" w:w="0"/>
        <w:jc w:val="center"/>
        <w:tblLayout w:type="fixed"/>
        <w:tblLook w:firstColumn="1" w:firstRow="1" w:lastColumn="0" w:lastRow="0" w:noHBand="0" w:noVBand="1" w:val="04A0"/>
        <w:tblBorders>
          <w:top w:val="single" w:sz="5" w:space="0" w:color="C8D5E0"/>
          <w:left w:val="single" w:sz="5" w:space="0" w:color="C8D5E0"/>
          <w:bottom w:val="single" w:sz="5" w:space="0" w:color="C8D5E0"/>
          <w:right w:val="single" w:sz="5" w:space="0" w:color="C8D5E0"/>
          <w:insideH w:val="single" w:sz="5" w:space="0" w:color="C8D5E0"/>
          <w:insideV w:val="single" w:sz="5" w:space="0" w:color="C8D5E0"/>
        </w:tblBorders>
      </w:tblPr>
      <w:tblGrid>
        <w:gridCol w:w="3278"/>
        <w:gridCol w:w="3278"/>
        <w:gridCol w:w="3278"/>
      </w:tblGrid>
      <w:tr>
        <w:trPr>
          <w:tblHeader w:val="true"/>
        </w:trPr>
        <w:tc>
          <w:tcPr>
            <w:tcW w:type="dxa" w:w="2592"/>
            <w:shd w:fill="17324D"/>
            <w:tcMar>
              <w:top w:w="80" w:type="dxa"/>
              <w:start w:w="95" w:type="dxa"/>
              <w:bottom w:w="80" w:type="dxa"/>
              <w:end w:w="95" w:type="dxa"/>
            </w:tcMar>
            <w:vAlign w:val="center"/>
          </w:tcPr>
          <w:p>
            <w:pPr>
              <w:spacing w:after="0"/>
            </w:pPr>
            <w:r>
              <w:rPr>
                <w:rFonts w:ascii="Aptos" w:hAnsi="Aptos"/>
                <w:b/>
                <w:color w:val="FFFFFF"/>
                <w:sz w:val="15"/>
              </w:rPr>
              <w:t>Diagnosis/evidence</w:t>
            </w:r>
          </w:p>
        </w:tc>
        <w:tc>
          <w:tcPr>
            <w:tcW w:type="dxa" w:w="2520"/>
            <w:shd w:fill="17324D"/>
            <w:tcMar>
              <w:top w:w="80" w:type="dxa"/>
              <w:start w:w="95" w:type="dxa"/>
              <w:bottom w:w="80" w:type="dxa"/>
              <w:end w:w="95" w:type="dxa"/>
            </w:tcMar>
            <w:vAlign w:val="center"/>
          </w:tcPr>
          <w:p>
            <w:pPr>
              <w:spacing w:after="0"/>
            </w:pPr>
            <w:r>
              <w:rPr>
                <w:rFonts w:ascii="Aptos" w:hAnsi="Aptos"/>
                <w:b/>
                <w:color w:val="FFFFFF"/>
                <w:sz w:val="15"/>
              </w:rPr>
              <w:t>Candidate action</w:t>
            </w:r>
          </w:p>
        </w:tc>
        <w:tc>
          <w:tcPr>
            <w:tcW w:type="dxa" w:w="4680"/>
            <w:shd w:fill="17324D"/>
            <w:tcMar>
              <w:top w:w="80" w:type="dxa"/>
              <w:start w:w="95" w:type="dxa"/>
              <w:bottom w:w="80" w:type="dxa"/>
              <w:end w:w="95" w:type="dxa"/>
            </w:tcMar>
            <w:vAlign w:val="center"/>
          </w:tcPr>
          <w:p>
            <w:pPr>
              <w:spacing w:after="0"/>
            </w:pPr>
            <w:r>
              <w:rPr>
                <w:rFonts w:ascii="Aptos" w:hAnsi="Aptos"/>
                <w:b/>
                <w:color w:val="FFFFFF"/>
                <w:sz w:val="15"/>
              </w:rPr>
              <w:t>Policy constraints</w:t>
            </w:r>
          </w:p>
        </w:tc>
      </w:tr>
      <w:tr>
        <w:tc>
          <w:tcPr>
            <w:tcW w:type="dxa" w:w="2592"/>
            <w:vAlign w:val="top"/>
            <w:shd w:fill="FFFFFF"/>
            <w:tcMar>
              <w:top w:w="80" w:type="dxa"/>
              <w:start w:w="95" w:type="dxa"/>
              <w:bottom w:w="80" w:type="dxa"/>
              <w:end w:w="95" w:type="dxa"/>
            </w:tcMar>
          </w:tcPr>
          <w:p>
            <w:pPr>
              <w:spacing w:after="20" w:line="240" w:lineRule="auto"/>
            </w:pPr>
            <w:r>
              <w:rPr>
                <w:rFonts w:ascii="Aptos" w:hAnsi="Aptos"/>
                <w:color w:val="243746"/>
                <w:sz w:val="15"/>
              </w:rPr>
              <w:t>Service process/Pod absent</w:t>
            </w:r>
          </w:p>
        </w:tc>
        <w:tc>
          <w:tcPr>
            <w:tcW w:type="dxa" w:w="2520"/>
            <w:vAlign w:val="top"/>
            <w:shd w:fill="FFFFFF"/>
            <w:tcMar>
              <w:top w:w="80" w:type="dxa"/>
              <w:start w:w="95" w:type="dxa"/>
              <w:bottom w:w="80" w:type="dxa"/>
              <w:end w:w="95" w:type="dxa"/>
            </w:tcMar>
          </w:tcPr>
          <w:p>
            <w:pPr>
              <w:spacing w:after="20" w:line="240" w:lineRule="auto"/>
            </w:pPr>
            <w:r>
              <w:rPr>
                <w:rFonts w:ascii="Aptos" w:hAnsi="Aptos"/>
                <w:color w:val="243746"/>
                <w:sz w:val="15"/>
              </w:rPr>
              <w:t>Restart/replace service instance</w:t>
            </w:r>
          </w:p>
        </w:tc>
        <w:tc>
          <w:tcPr>
            <w:tcW w:type="dxa" w:w="4680"/>
            <w:vAlign w:val="top"/>
            <w:shd w:fill="FFFFFF"/>
            <w:tcMar>
              <w:top w:w="80" w:type="dxa"/>
              <w:start w:w="95" w:type="dxa"/>
              <w:bottom w:w="80" w:type="dxa"/>
              <w:end w:w="95" w:type="dxa"/>
            </w:tcMar>
          </w:tcPr>
          <w:p>
            <w:pPr>
              <w:spacing w:after="20" w:line="240" w:lineRule="auto"/>
            </w:pPr>
            <w:r>
              <w:rPr>
                <w:rFonts w:ascii="Aptos" w:hAnsi="Aptos"/>
                <w:color w:val="243746"/>
                <w:sz w:val="15"/>
              </w:rPr>
              <w:t>Lab target only; cooldown and bounded retries; verify service ready.</w:t>
            </w:r>
          </w:p>
        </w:tc>
      </w:tr>
      <w:tr>
        <w:tc>
          <w:tcPr>
            <w:tcW w:type="dxa" w:w="2592"/>
            <w:vAlign w:val="top"/>
            <w:shd w:fill="F4F7FA"/>
            <w:tcMar>
              <w:top w:w="80" w:type="dxa"/>
              <w:start w:w="95" w:type="dxa"/>
              <w:bottom w:w="80" w:type="dxa"/>
              <w:end w:w="95" w:type="dxa"/>
            </w:tcMar>
          </w:tcPr>
          <w:p>
            <w:pPr>
              <w:spacing w:after="20" w:line="240" w:lineRule="auto"/>
            </w:pPr>
            <w:r>
              <w:rPr>
                <w:rFonts w:ascii="Aptos" w:hAnsi="Aptos"/>
                <w:color w:val="243746"/>
                <w:sz w:val="15"/>
              </w:rPr>
              <w:t>Error spike strongly follows a known deployment</w:t>
            </w:r>
          </w:p>
        </w:tc>
        <w:tc>
          <w:tcPr>
            <w:tcW w:type="dxa" w:w="2520"/>
            <w:vAlign w:val="top"/>
            <w:shd w:fill="F4F7FA"/>
            <w:tcMar>
              <w:top w:w="80" w:type="dxa"/>
              <w:start w:w="95" w:type="dxa"/>
              <w:bottom w:w="80" w:type="dxa"/>
              <w:end w:w="95" w:type="dxa"/>
            </w:tcMar>
          </w:tcPr>
          <w:p>
            <w:pPr>
              <w:spacing w:after="20" w:line="240" w:lineRule="auto"/>
            </w:pPr>
            <w:r>
              <w:rPr>
                <w:rFonts w:ascii="Aptos" w:hAnsi="Aptos"/>
                <w:color w:val="243746"/>
                <w:sz w:val="15"/>
              </w:rPr>
              <w:t>Rollback deployment</w:t>
            </w:r>
          </w:p>
        </w:tc>
        <w:tc>
          <w:tcPr>
            <w:tcW w:type="dxa" w:w="4680"/>
            <w:vAlign w:val="top"/>
            <w:shd w:fill="F4F7FA"/>
            <w:tcMar>
              <w:top w:w="80" w:type="dxa"/>
              <w:start w:w="95" w:type="dxa"/>
              <w:bottom w:w="80" w:type="dxa"/>
              <w:end w:w="95" w:type="dxa"/>
            </w:tcMar>
          </w:tcPr>
          <w:p>
            <w:pPr>
              <w:spacing w:after="20" w:line="240" w:lineRule="auto"/>
            </w:pPr>
            <w:r>
              <w:rPr>
                <w:rFonts w:ascii="Aptos" w:hAnsi="Aptos"/>
                <w:color w:val="243746"/>
                <w:sz w:val="15"/>
              </w:rPr>
              <w:t>Known-good rollout revision required; ensure no DB schema change makes rollback unsafe; verify after rollback.</w:t>
            </w:r>
          </w:p>
        </w:tc>
      </w:tr>
      <w:tr>
        <w:tc>
          <w:tcPr>
            <w:tcW w:type="dxa" w:w="2592"/>
            <w:vAlign w:val="top"/>
            <w:shd w:fill="FFFFFF"/>
            <w:tcMar>
              <w:top w:w="80" w:type="dxa"/>
              <w:start w:w="95" w:type="dxa"/>
              <w:bottom w:w="80" w:type="dxa"/>
              <w:end w:w="95" w:type="dxa"/>
            </w:tcMar>
          </w:tcPr>
          <w:p>
            <w:pPr>
              <w:spacing w:after="20" w:line="240" w:lineRule="auto"/>
            </w:pPr>
            <w:r>
              <w:rPr>
                <w:rFonts w:ascii="Aptos" w:hAnsi="Aptos"/>
                <w:color w:val="243746"/>
                <w:sz w:val="15"/>
              </w:rPr>
              <w:t>Sustained high traffic + resource saturation</w:t>
            </w:r>
          </w:p>
        </w:tc>
        <w:tc>
          <w:tcPr>
            <w:tcW w:type="dxa" w:w="2520"/>
            <w:vAlign w:val="top"/>
            <w:shd w:fill="FFFFFF"/>
            <w:tcMar>
              <w:top w:w="80" w:type="dxa"/>
              <w:start w:w="95" w:type="dxa"/>
              <w:bottom w:w="80" w:type="dxa"/>
              <w:end w:w="95" w:type="dxa"/>
            </w:tcMar>
          </w:tcPr>
          <w:p>
            <w:pPr>
              <w:spacing w:after="20" w:line="240" w:lineRule="auto"/>
            </w:pPr>
            <w:r>
              <w:rPr>
                <w:rFonts w:ascii="Aptos" w:hAnsi="Aptos"/>
                <w:color w:val="243746"/>
                <w:sz w:val="15"/>
              </w:rPr>
              <w:t>Scale within limits</w:t>
            </w:r>
          </w:p>
        </w:tc>
        <w:tc>
          <w:tcPr>
            <w:tcW w:type="dxa" w:w="4680"/>
            <w:vAlign w:val="top"/>
            <w:shd w:fill="FFFFFF"/>
            <w:tcMar>
              <w:top w:w="80" w:type="dxa"/>
              <w:start w:w="95" w:type="dxa"/>
              <w:bottom w:w="80" w:type="dxa"/>
              <w:end w:w="95" w:type="dxa"/>
            </w:tcMar>
          </w:tcPr>
          <w:p>
            <w:pPr>
              <w:spacing w:after="20" w:line="240" w:lineRule="auto"/>
            </w:pPr>
            <w:r>
              <w:rPr>
                <w:rFonts w:ascii="Aptos" w:hAnsi="Aptos"/>
                <w:color w:val="243746"/>
                <w:sz w:val="15"/>
              </w:rPr>
              <w:t>Require sustained windows, target maximum replica count and available cluster capacity.</w:t>
            </w:r>
          </w:p>
        </w:tc>
      </w:tr>
      <w:tr>
        <w:tc>
          <w:tcPr>
            <w:tcW w:type="dxa" w:w="2592"/>
            <w:vAlign w:val="top"/>
            <w:shd w:fill="F4F7FA"/>
            <w:tcMar>
              <w:top w:w="80" w:type="dxa"/>
              <w:start w:w="95" w:type="dxa"/>
              <w:bottom w:w="80" w:type="dxa"/>
              <w:end w:w="95" w:type="dxa"/>
            </w:tcMar>
          </w:tcPr>
          <w:p>
            <w:pPr>
              <w:spacing w:after="20" w:line="240" w:lineRule="auto"/>
            </w:pPr>
            <w:r>
              <w:rPr>
                <w:rFonts w:ascii="Aptos" w:hAnsi="Aptos"/>
                <w:color w:val="243746"/>
                <w:sz w:val="15"/>
              </w:rPr>
              <w:t>Transient dependency failure</w:t>
            </w:r>
          </w:p>
        </w:tc>
        <w:tc>
          <w:tcPr>
            <w:tcW w:type="dxa" w:w="2520"/>
            <w:vAlign w:val="top"/>
            <w:shd w:fill="F4F7FA"/>
            <w:tcMar>
              <w:top w:w="80" w:type="dxa"/>
              <w:start w:w="95" w:type="dxa"/>
              <w:bottom w:w="80" w:type="dxa"/>
              <w:end w:w="95" w:type="dxa"/>
            </w:tcMar>
          </w:tcPr>
          <w:p>
            <w:pPr>
              <w:spacing w:after="20" w:line="240" w:lineRule="auto"/>
            </w:pPr>
            <w:r>
              <w:rPr>
                <w:rFonts w:ascii="Aptos" w:hAnsi="Aptos"/>
                <w:color w:val="243746"/>
                <w:sz w:val="15"/>
              </w:rPr>
              <w:t>Bounded retry with backoff</w:t>
            </w:r>
          </w:p>
        </w:tc>
        <w:tc>
          <w:tcPr>
            <w:tcW w:type="dxa" w:w="4680"/>
            <w:vAlign w:val="top"/>
            <w:shd w:fill="F4F7FA"/>
            <w:tcMar>
              <w:top w:w="80" w:type="dxa"/>
              <w:start w:w="95" w:type="dxa"/>
              <w:bottom w:w="80" w:type="dxa"/>
              <w:end w:w="95" w:type="dxa"/>
            </w:tcMar>
          </w:tcPr>
          <w:p>
            <w:pPr>
              <w:spacing w:after="20" w:line="240" w:lineRule="auto"/>
            </w:pPr>
            <w:r>
              <w:rPr>
                <w:rFonts w:ascii="Aptos" w:hAnsi="Aptos"/>
                <w:color w:val="243746"/>
                <w:sz w:val="15"/>
              </w:rPr>
              <w:t>Only for idempotent operations; strict attempt/time limit.</w:t>
            </w:r>
          </w:p>
        </w:tc>
      </w:tr>
      <w:tr>
        <w:tc>
          <w:tcPr>
            <w:tcW w:type="dxa" w:w="2592"/>
            <w:vAlign w:val="top"/>
            <w:shd w:fill="FFFFFF"/>
            <w:tcMar>
              <w:top w:w="80" w:type="dxa"/>
              <w:start w:w="95" w:type="dxa"/>
              <w:bottom w:w="80" w:type="dxa"/>
              <w:end w:w="95" w:type="dxa"/>
            </w:tcMar>
          </w:tcPr>
          <w:p>
            <w:pPr>
              <w:spacing w:after="20" w:line="240" w:lineRule="auto"/>
            </w:pPr>
            <w:r>
              <w:rPr>
                <w:rFonts w:ascii="Aptos" w:hAnsi="Aptos"/>
                <w:color w:val="243746"/>
                <w:sz w:val="15"/>
              </w:rPr>
              <w:t>Database outage</w:t>
            </w:r>
          </w:p>
        </w:tc>
        <w:tc>
          <w:tcPr>
            <w:tcW w:type="dxa" w:w="2520"/>
            <w:vAlign w:val="top"/>
            <w:shd w:fill="FFFFFF"/>
            <w:tcMar>
              <w:top w:w="80" w:type="dxa"/>
              <w:start w:w="95" w:type="dxa"/>
              <w:bottom w:w="80" w:type="dxa"/>
              <w:end w:w="95" w:type="dxa"/>
            </w:tcMar>
          </w:tcPr>
          <w:p>
            <w:pPr>
              <w:spacing w:after="20" w:line="240" w:lineRule="auto"/>
            </w:pPr>
            <w:r>
              <w:rPr>
                <w:rFonts w:ascii="Aptos" w:hAnsi="Aptos"/>
                <w:color w:val="243746"/>
                <w:sz w:val="15"/>
              </w:rPr>
              <w:t>Escalate; retry or configured failover only</w:t>
            </w:r>
          </w:p>
        </w:tc>
        <w:tc>
          <w:tcPr>
            <w:tcW w:type="dxa" w:w="4680"/>
            <w:vAlign w:val="top"/>
            <w:shd w:fill="FFFFFF"/>
            <w:tcMar>
              <w:top w:w="80" w:type="dxa"/>
              <w:start w:w="95" w:type="dxa"/>
              <w:bottom w:w="80" w:type="dxa"/>
              <w:end w:w="95" w:type="dxa"/>
            </w:tcMar>
          </w:tcPr>
          <w:p>
            <w:pPr>
              <w:spacing w:after="20" w:line="240" w:lineRule="auto"/>
            </w:pPr>
            <w:r>
              <w:rPr>
                <w:rFonts w:ascii="Aptos" w:hAnsi="Aptos"/>
                <w:color w:val="243746"/>
                <w:sz w:val="15"/>
              </w:rPr>
              <w:t>No blind database restart in the first implementation; preserve data integrity.</w:t>
            </w:r>
          </w:p>
        </w:tc>
      </w:tr>
      <w:tr>
        <w:tc>
          <w:tcPr>
            <w:tcW w:type="dxa" w:w="2592"/>
            <w:vAlign w:val="top"/>
            <w:shd w:fill="F4F7FA"/>
            <w:tcMar>
              <w:top w:w="80" w:type="dxa"/>
              <w:start w:w="95" w:type="dxa"/>
              <w:bottom w:w="80" w:type="dxa"/>
              <w:end w:w="95" w:type="dxa"/>
            </w:tcMar>
          </w:tcPr>
          <w:p>
            <w:pPr>
              <w:spacing w:after="20" w:line="240" w:lineRule="auto"/>
            </w:pPr>
            <w:r>
              <w:rPr>
                <w:rFonts w:ascii="Aptos" w:hAnsi="Aptos"/>
                <w:color w:val="243746"/>
                <w:sz w:val="15"/>
              </w:rPr>
              <w:t>Network degradation</w:t>
            </w:r>
          </w:p>
        </w:tc>
        <w:tc>
          <w:tcPr>
            <w:tcW w:type="dxa" w:w="2520"/>
            <w:vAlign w:val="top"/>
            <w:shd w:fill="F4F7FA"/>
            <w:tcMar>
              <w:top w:w="80" w:type="dxa"/>
              <w:start w:w="95" w:type="dxa"/>
              <w:bottom w:w="80" w:type="dxa"/>
              <w:end w:w="95" w:type="dxa"/>
            </w:tcMar>
          </w:tcPr>
          <w:p>
            <w:pPr>
              <w:spacing w:after="20" w:line="240" w:lineRule="auto"/>
            </w:pPr>
            <w:r>
              <w:rPr>
                <w:rFonts w:ascii="Aptos" w:hAnsi="Aptos"/>
                <w:color w:val="243746"/>
                <w:sz w:val="15"/>
              </w:rPr>
              <w:t>Retry/failover to known healthy dependency</w:t>
            </w:r>
          </w:p>
        </w:tc>
        <w:tc>
          <w:tcPr>
            <w:tcW w:type="dxa" w:w="4680"/>
            <w:vAlign w:val="top"/>
            <w:shd w:fill="F4F7FA"/>
            <w:tcMar>
              <w:top w:w="80" w:type="dxa"/>
              <w:start w:w="95" w:type="dxa"/>
              <w:bottom w:w="80" w:type="dxa"/>
              <w:end w:w="95" w:type="dxa"/>
            </w:tcMar>
          </w:tcPr>
          <w:p>
            <w:pPr>
              <w:spacing w:after="20" w:line="240" w:lineRule="auto"/>
            </w:pPr>
            <w:r>
              <w:rPr>
                <w:rFonts w:ascii="Aptos" w:hAnsi="Aptos"/>
                <w:color w:val="243746"/>
                <w:sz w:val="15"/>
              </w:rPr>
              <w:t>Target health must be verified; avoid retry storms.</w:t>
            </w:r>
          </w:p>
        </w:tc>
      </w:tr>
      <w:tr>
        <w:tc>
          <w:tcPr>
            <w:tcW w:type="dxa" w:w="2592"/>
            <w:vAlign w:val="top"/>
            <w:shd w:fill="FFFFFF"/>
            <w:tcMar>
              <w:top w:w="80" w:type="dxa"/>
              <w:start w:w="95" w:type="dxa"/>
              <w:bottom w:w="80" w:type="dxa"/>
              <w:end w:w="95" w:type="dxa"/>
            </w:tcMar>
          </w:tcPr>
          <w:p>
            <w:pPr>
              <w:spacing w:after="20" w:line="240" w:lineRule="auto"/>
            </w:pPr>
            <w:r>
              <w:rPr>
                <w:rFonts w:ascii="Aptos" w:hAnsi="Aptos"/>
                <w:color w:val="243746"/>
                <w:sz w:val="15"/>
              </w:rPr>
              <w:t>Low confidence, conflicting evidence or unknown class</w:t>
            </w:r>
          </w:p>
        </w:tc>
        <w:tc>
          <w:tcPr>
            <w:tcW w:type="dxa" w:w="2520"/>
            <w:vAlign w:val="top"/>
            <w:shd w:fill="FFFFFF"/>
            <w:tcMar>
              <w:top w:w="80" w:type="dxa"/>
              <w:start w:w="95" w:type="dxa"/>
              <w:bottom w:w="80" w:type="dxa"/>
              <w:end w:w="95" w:type="dxa"/>
            </w:tcMar>
          </w:tcPr>
          <w:p>
            <w:pPr>
              <w:spacing w:after="20" w:line="240" w:lineRule="auto"/>
            </w:pPr>
            <w:r>
              <w:rPr>
                <w:rFonts w:ascii="Aptos" w:hAnsi="Aptos"/>
                <w:color w:val="243746"/>
                <w:sz w:val="15"/>
              </w:rPr>
              <w:t>No action / human escalation</w:t>
            </w:r>
          </w:p>
        </w:tc>
        <w:tc>
          <w:tcPr>
            <w:tcW w:type="dxa" w:w="4680"/>
            <w:vAlign w:val="top"/>
            <w:shd w:fill="FFFFFF"/>
            <w:tcMar>
              <w:top w:w="80" w:type="dxa"/>
              <w:start w:w="95" w:type="dxa"/>
              <w:bottom w:w="80" w:type="dxa"/>
              <w:end w:w="95" w:type="dxa"/>
            </w:tcMar>
          </w:tcPr>
          <w:p>
            <w:pPr>
              <w:spacing w:after="20" w:line="240" w:lineRule="auto"/>
            </w:pPr>
            <w:r>
              <w:rPr>
                <w:rFonts w:ascii="Aptos" w:hAnsi="Aptos"/>
                <w:color w:val="243746"/>
                <w:sz w:val="15"/>
              </w:rPr>
              <w:t>Fail closed; record evidence and reason.</w:t>
            </w:r>
          </w:p>
        </w:tc>
      </w:tr>
    </w:tbl>
    <w:p>
      <w:pPr>
        <w:spacing w:after="20"/>
      </w:pPr>
    </w:p>
    <w:p>
      <w:pPr>
        <w:pStyle w:val="Heading2"/>
      </w:pPr>
      <w:r>
        <w:t>13.2 Safety gate conditions</w:t>
      </w:r>
    </w:p>
    <w:p>
      <w:pPr>
        <w:pStyle w:val="ListBullet"/>
        <w:spacing w:after="40"/>
      </w:pPr>
      <w:r>
        <w:t>Action type is on a hard-coded allow-list. The model cannot create a new action type or command string.</w:t>
      </w:r>
    </w:p>
    <w:p>
      <w:pPr>
        <w:pStyle w:val="ListBullet"/>
        <w:spacing w:after="40"/>
      </w:pPr>
      <w:r>
        <w:t>Target resource is on a lab-environment allow-list and is resolved by the adapter, not by interpolating user-provided shell text.</w:t>
      </w:r>
    </w:p>
    <w:p>
      <w:pPr>
        <w:pStyle w:val="ListBullet"/>
        <w:spacing w:after="40"/>
      </w:pPr>
      <w:r>
        <w:t>Model confidence and top-two margin pass validation-selected thresholds; required evidence is present; the fault is in a supported policy class.</w:t>
      </w:r>
    </w:p>
    <w:p>
      <w:pPr>
        <w:pStyle w:val="ListBullet"/>
        <w:spacing w:after="40"/>
      </w:pPr>
      <w:r>
        <w:t>Risk score is acceptable for the action; a known-good deployment revision is available for rollback.</w:t>
      </w:r>
    </w:p>
    <w:p>
      <w:pPr>
        <w:pStyle w:val="ListBullet"/>
        <w:spacing w:after="40"/>
      </w:pPr>
      <w:r>
        <w:t>No other recovery action is running against the same target; cooldown and per-incident retry budget are not exhausted.</w:t>
      </w:r>
    </w:p>
    <w:p>
      <w:pPr>
        <w:pStyle w:val="ListBullet"/>
        <w:spacing w:after="40"/>
      </w:pPr>
      <w:r>
        <w:t>Preconditions and postconditions are checked. The action has an explicit timeout and idempotency key.</w:t>
      </w:r>
    </w:p>
    <w:p>
      <w:pPr>
        <w:pStyle w:val="ListBullet"/>
        <w:spacing w:after="40"/>
      </w:pPr>
      <w:r>
        <w:t>Every allow or deny decision records policy version, reason, evidence IDs and operator/actor identity.</w:t>
      </w:r>
    </w:p>
    <w:p>
      <w:pPr>
        <w:pStyle w:val="Heading2"/>
      </w:pPr>
      <w:r>
        <w:t>13.3 Example policy configuration</w:t>
      </w:r>
    </w:p>
    <w:p>
      <w:pPr>
        <w:keepNext/>
        <w:spacing w:before="60" w:after="60"/>
      </w:pPr>
      <w:r>
        <w:rPr>
          <w:b/>
          <w:color w:val="6B4C8A"/>
        </w:rPr>
        <w:t>Illustrative policy file — the example thresholds are not experimentally validated</w:t>
      </w:r>
    </w:p>
    <w:tbl>
      <w:tblPr>
        <w:tblW w:type="auto" w:w="0"/>
        <w:jc w:val="center"/>
        <w:tblLook w:firstColumn="1" w:firstRow="1" w:lastColumn="0" w:lastRow="0" w:noHBand="0" w:noVBand="1" w:val="04A0"/>
        <w:tblBorders>
          <w:top w:val="single" w:sz="4" w:space="0" w:color="D6E1EA"/>
          <w:left w:val="single" w:sz="4" w:space="0" w:color="D6E1EA"/>
          <w:bottom w:val="single" w:sz="4" w:space="0" w:color="D6E1EA"/>
          <w:right w:val="single" w:sz="4" w:space="0" w:color="D6E1EA"/>
          <w:insideH w:val="single" w:sz="4" w:space="0" w:color="D6E1EA"/>
          <w:insideV w:val="single" w:sz="4" w:space="0" w:color="D6E1EA"/>
        </w:tblBorders>
      </w:tblPr>
      <w:tblGrid>
        <w:gridCol w:w="9835"/>
      </w:tblGrid>
      <w:tr>
        <w:trPr>
          <w:cantSplit/>
        </w:trPr>
        <w:tc>
          <w:tcPr>
            <w:tcW w:type="dxa" w:w="9835"/>
            <w:shd w:fill="F1F5F8"/>
            <w:tcMar>
              <w:top w:w="100" w:type="dxa"/>
              <w:start w:w="130" w:type="dxa"/>
              <w:bottom w:w="100" w:type="dxa"/>
              <w:end w:w="130" w:type="dxa"/>
            </w:tcMar>
          </w:tcPr>
          <w:p>
            <w:pPr>
              <w:pStyle w:val="CodeBlock"/>
            </w:pPr>
            <w:r/>
            <w:r>
              <w:t>policy_version: "1.0"</w:t>
            </w:r>
          </w:p>
          <w:p>
            <w:pPr>
              <w:pStyle w:val="CodeBlock"/>
            </w:pPr>
            <w:r>
              <w:t>mode: "dry-run"                 # change to execute only after validation</w:t>
            </w:r>
          </w:p>
          <w:p>
            <w:pPr>
              <w:pStyle w:val="CodeBlock"/>
            </w:pPr>
            <w:r>
              <w:t>allowed_targets:</w:t>
            </w:r>
          </w:p>
          <w:p>
            <w:pPr>
              <w:pStyle w:val="CodeBlock"/>
            </w:pPr>
            <w:r>
              <w:t xml:space="preserve">  - order-service</w:t>
            </w:r>
          </w:p>
          <w:p>
            <w:pPr>
              <w:pStyle w:val="CodeBlock"/>
            </w:pPr>
            <w:r>
              <w:t xml:space="preserve">  - inventory-service</w:t>
            </w:r>
          </w:p>
          <w:p>
            <w:pPr>
              <w:pStyle w:val="CodeBlock"/>
            </w:pPr>
            <w:r>
              <w:t>rules:</w:t>
            </w:r>
          </w:p>
          <w:p>
            <w:pPr>
              <w:pStyle w:val="CodeBlock"/>
            </w:pPr>
            <w:r>
              <w:t xml:space="preserve">  - fault_type: "BAD_DEPLOYMENT"</w:t>
            </w:r>
          </w:p>
          <w:p>
            <w:pPr>
              <w:pStyle w:val="CodeBlock"/>
            </w:pPr>
            <w:r>
              <w:t xml:space="preserve">    action: "ROLLBACK_DEPLOYMENT"</w:t>
            </w:r>
          </w:p>
          <w:p>
            <w:pPr>
              <w:pStyle w:val="CodeBlock"/>
            </w:pPr>
            <w:r>
              <w:t xml:space="preserve">    min_confidence: 0.85        # illustrative; tune on validation data</w:t>
            </w:r>
          </w:p>
          <w:p>
            <w:pPr>
              <w:pStyle w:val="CodeBlock"/>
            </w:pPr>
            <w:r>
              <w:t xml:space="preserve">    max_attempts_per_incident: 1</w:t>
            </w:r>
          </w:p>
          <w:p>
            <w:pPr>
              <w:pStyle w:val="CodeBlock"/>
            </w:pPr>
            <w:r>
              <w:t xml:space="preserve">    cooldown_seconds: 300</w:t>
            </w:r>
          </w:p>
          <w:p>
            <w:pPr>
              <w:pStyle w:val="CodeBlock"/>
            </w:pPr>
            <w:r>
              <w:t xml:space="preserve">  - fault_type: "SERVICE_CRASH"</w:t>
            </w:r>
          </w:p>
          <w:p>
            <w:pPr>
              <w:pStyle w:val="CodeBlock"/>
            </w:pPr>
            <w:r>
              <w:t xml:space="preserve">    action: "RESTART_SERVICE"</w:t>
            </w:r>
          </w:p>
          <w:p>
            <w:pPr>
              <w:pStyle w:val="CodeBlock"/>
            </w:pPr>
            <w:r>
              <w:t xml:space="preserve">    min_confidence: 0.80        # illustrative; tune on validation data</w:t>
            </w:r>
          </w:p>
          <w:p>
            <w:pPr>
              <w:pStyle w:val="CodeBlock"/>
            </w:pPr>
            <w:r>
              <w:t xml:space="preserve">    max_attempts_per_incident: 2</w:t>
            </w:r>
          </w:p>
          <w:p>
            <w:pPr>
              <w:pStyle w:val="CodeBlock"/>
            </w:pPr>
            <w:r>
              <w:t xml:space="preserve">    cooldown_seconds: 120</w:t>
            </w:r>
          </w:p>
          <w:p>
            <w:pPr>
              <w:pStyle w:val="CodeBlock"/>
            </w:pPr>
            <w:r>
              <w:t>default:</w:t>
            </w:r>
          </w:p>
          <w:p>
            <w:pPr>
              <w:pStyle w:val="CodeBlock"/>
            </w:pPr>
            <w:r>
              <w:t xml:space="preserve">  action: "ESCALATE"</w:t>
            </w:r>
          </w:p>
          <w:p>
            <w:pPr>
              <w:pStyle w:val="CodeBlock"/>
            </w:pPr>
            <w:r>
              <w:t xml:space="preserve">  reason: "No safe policy matched"</w:t>
            </w:r>
          </w:p>
        </w:tc>
      </w:tr>
    </w:tbl>
    <w:p>
      <w:pPr>
        <w:spacing w:after="20"/>
      </w:pPr>
    </w:p>
    <w:p>
      <w:pPr>
        <w:pStyle w:val="Heading2"/>
      </w:pPr>
      <w:r>
        <w:t>13.4 Recovery verification definition</w:t>
      </w:r>
    </w:p>
    <w:p>
      <w:pPr>
        <w:keepLines/>
      </w:pPr>
      <w:r>
        <w:t>Define “healthy” using more than process existence. A recovery should require the target service to be ready, its key request health to be back within a configured error-rate/latency envelope, and its critical dependencies to be reachable. These conditions should hold for K consecutive checks (for example, three checks, with interval selected for the experiment). Tune thresholds against normal-operation data; do not blindly use the same threshold for every workload.</w:t>
      </w:r>
    </w:p>
    <w:tbl>
      <w:tblPr>
        <w:tblW w:type="auto" w:w="0"/>
        <w:jc w:val="center"/>
        <w:tblLook w:firstColumn="1" w:firstRow="1" w:lastColumn="0" w:lastRow="0" w:noHBand="0" w:noVBand="1" w:val="04A0"/>
        <w:tblBorders>
          <w:top w:val="single" w:sz="4" w:space="0" w:color="D6E1EA"/>
          <w:left w:val="single" w:sz="4" w:space="0" w:color="D6E1EA"/>
          <w:bottom w:val="single" w:sz="4" w:space="0" w:color="D6E1EA"/>
          <w:right w:val="single" w:sz="4" w:space="0" w:color="D6E1EA"/>
          <w:insideH w:val="single" w:sz="4" w:space="0" w:color="D6E1EA"/>
          <w:insideV w:val="single" w:sz="4" w:space="0" w:color="D6E1EA"/>
        </w:tblBorders>
      </w:tblPr>
      <w:tblGrid>
        <w:gridCol w:w="9835"/>
      </w:tblGrid>
      <w:tr>
        <w:trPr>
          <w:cantSplit/>
        </w:trPr>
        <w:tc>
          <w:tcPr>
            <w:tcW w:type="dxa" w:w="9835"/>
            <w:shd w:fill="F1F5F8"/>
            <w:tcMar>
              <w:top w:w="100" w:type="dxa"/>
              <w:start w:w="130" w:type="dxa"/>
              <w:bottom w:w="100" w:type="dxa"/>
              <w:end w:w="130" w:type="dxa"/>
            </w:tcMar>
          </w:tcPr>
          <w:p>
            <w:pPr>
              <w:pStyle w:val="CodeBlock"/>
            </w:pPr>
            <w:r/>
            <w:r>
              <w:t>recovery_result = SUCCESS only if:</w:t>
            </w:r>
          </w:p>
          <w:p>
            <w:pPr>
              <w:pStyle w:val="CodeBlock"/>
            </w:pPr>
            <w:r>
              <w:t xml:space="preserve">  target_ready == true</w:t>
            </w:r>
          </w:p>
          <w:p>
            <w:pPr>
              <w:pStyle w:val="CodeBlock"/>
            </w:pPr>
            <w:r>
              <w:t xml:space="preserve">  AND error_ratio &lt; configured_error_limit</w:t>
            </w:r>
          </w:p>
          <w:p>
            <w:pPr>
              <w:pStyle w:val="CodeBlock"/>
            </w:pPr>
            <w:r>
              <w:t xml:space="preserve">  AND p95_latency_ms &lt; configured_latency_limit</w:t>
            </w:r>
          </w:p>
          <w:p>
            <w:pPr>
              <w:pStyle w:val="CodeBlock"/>
            </w:pPr>
            <w:r>
              <w:t xml:space="preserve">  AND dependencies_healthy == true</w:t>
            </w:r>
          </w:p>
          <w:p>
            <w:pPr>
              <w:pStyle w:val="CodeBlock"/>
            </w:pPr>
            <w:r>
              <w:t xml:space="preserve">  for K consecutive verification checks</w:t>
            </w:r>
          </w:p>
          <w:p>
            <w:pPr>
              <w:pStyle w:val="CodeBlock"/>
            </w:pPr>
            <w:r>
              <w:t xml:space="preserve"> </w:t>
            </w:r>
          </w:p>
          <w:p>
            <w:pPr>
              <w:pStyle w:val="CodeBlock"/>
            </w:pPr>
            <w:r>
              <w:t>If checks time out or the retry budget is exhausted:</w:t>
            </w:r>
          </w:p>
          <w:p>
            <w:pPr>
              <w:pStyle w:val="CodeBlock"/>
            </w:pPr>
            <w:r>
              <w:t xml:space="preserve">  mark RECOVERY_FAILED</w:t>
            </w:r>
          </w:p>
          <w:p>
            <w:pPr>
              <w:pStyle w:val="CodeBlock"/>
            </w:pPr>
            <w:r>
              <w:t xml:space="preserve">  stop automated retries</w:t>
            </w:r>
          </w:p>
          <w:p>
            <w:pPr>
              <w:pStyle w:val="CodeBlock"/>
            </w:pPr>
            <w:r>
              <w:t xml:space="preserve">  preserve evidence and escalate</w:t>
            </w:r>
          </w:p>
        </w:tc>
      </w:tr>
    </w:tbl>
    <w:p>
      <w:pPr>
        <w:spacing w:after="20"/>
      </w:pPr>
    </w:p>
    <w:p>
      <w:pPr>
        <w:pStyle w:val="Heading1"/>
        <w:pageBreakBefore/>
      </w:pPr>
      <w:r>
        <w:t>14. Security, Privacy and Operational Reliability</w:t>
      </w:r>
    </w:p>
    <w:p>
      <w:pPr>
        <w:pStyle w:val="Heading2"/>
      </w:pPr>
      <w:r>
        <w:t>14.1 Critical safety controls</w:t>
      </w:r>
    </w:p>
    <w:tbl>
      <w:tblPr>
        <w:tblW w:type="auto" w:w="0"/>
        <w:jc w:val="center"/>
        <w:tblLayout w:type="fixed"/>
        <w:tblLook w:firstColumn="1" w:firstRow="1" w:lastColumn="0" w:lastRow="0" w:noHBand="0" w:noVBand="1" w:val="04A0"/>
        <w:tblBorders>
          <w:top w:val="single" w:sz="5" w:space="0" w:color="C8D5E0"/>
          <w:left w:val="single" w:sz="5" w:space="0" w:color="C8D5E0"/>
          <w:bottom w:val="single" w:sz="5" w:space="0" w:color="C8D5E0"/>
          <w:right w:val="single" w:sz="5" w:space="0" w:color="C8D5E0"/>
          <w:insideH w:val="single" w:sz="5" w:space="0" w:color="C8D5E0"/>
          <w:insideV w:val="single" w:sz="5" w:space="0" w:color="C8D5E0"/>
        </w:tblBorders>
      </w:tblPr>
      <w:tblGrid>
        <w:gridCol w:w="4917"/>
        <w:gridCol w:w="4917"/>
      </w:tblGrid>
      <w:tr>
        <w:trPr>
          <w:tblHeader w:val="true"/>
        </w:trPr>
        <w:tc>
          <w:tcPr>
            <w:tcW w:type="dxa" w:w="2232"/>
            <w:shd w:fill="17324D"/>
            <w:tcMar>
              <w:top w:w="80" w:type="dxa"/>
              <w:start w:w="95" w:type="dxa"/>
              <w:bottom w:w="80" w:type="dxa"/>
              <w:end w:w="95" w:type="dxa"/>
            </w:tcMar>
            <w:vAlign w:val="center"/>
          </w:tcPr>
          <w:p>
            <w:pPr>
              <w:spacing w:after="0"/>
            </w:pPr>
            <w:r>
              <w:rPr>
                <w:rFonts w:ascii="Aptos" w:hAnsi="Aptos"/>
                <w:b/>
                <w:color w:val="FFFFFF"/>
                <w:sz w:val="15"/>
              </w:rPr>
              <w:t>Control</w:t>
            </w:r>
          </w:p>
        </w:tc>
        <w:tc>
          <w:tcPr>
            <w:tcW w:type="dxa" w:w="7560"/>
            <w:shd w:fill="17324D"/>
            <w:tcMar>
              <w:top w:w="80" w:type="dxa"/>
              <w:start w:w="95" w:type="dxa"/>
              <w:bottom w:w="80" w:type="dxa"/>
              <w:end w:w="95" w:type="dxa"/>
            </w:tcMar>
            <w:vAlign w:val="center"/>
          </w:tcPr>
          <w:p>
            <w:pPr>
              <w:spacing w:after="0"/>
            </w:pPr>
            <w:r>
              <w:rPr>
                <w:rFonts w:ascii="Aptos" w:hAnsi="Aptos"/>
                <w:b/>
                <w:color w:val="FFFFFF"/>
                <w:sz w:val="15"/>
              </w:rPr>
              <w:t>Implementation requirement</w:t>
            </w:r>
          </w:p>
        </w:tc>
      </w:tr>
      <w:tr>
        <w:tc>
          <w:tcPr>
            <w:tcW w:type="dxa" w:w="2232"/>
            <w:vAlign w:val="top"/>
            <w:shd w:fill="FFFFFF"/>
            <w:tcMar>
              <w:top w:w="80" w:type="dxa"/>
              <w:start w:w="95" w:type="dxa"/>
              <w:bottom w:w="80" w:type="dxa"/>
              <w:end w:w="95" w:type="dxa"/>
            </w:tcMar>
          </w:tcPr>
          <w:p>
            <w:pPr>
              <w:spacing w:after="20" w:line="240" w:lineRule="auto"/>
            </w:pPr>
            <w:r>
              <w:rPr>
                <w:rFonts w:ascii="Aptos" w:hAnsi="Aptos"/>
                <w:color w:val="243746"/>
                <w:sz w:val="15"/>
              </w:rPr>
              <w:t>No arbitrary shell execution</w:t>
            </w:r>
          </w:p>
        </w:tc>
        <w:tc>
          <w:tcPr>
            <w:tcW w:type="dxa" w:w="7560"/>
            <w:vAlign w:val="top"/>
            <w:shd w:fill="FFFFFF"/>
            <w:tcMar>
              <w:top w:w="80" w:type="dxa"/>
              <w:start w:w="95" w:type="dxa"/>
              <w:bottom w:w="80" w:type="dxa"/>
              <w:end w:w="95" w:type="dxa"/>
            </w:tcMar>
          </w:tcPr>
          <w:p>
            <w:pPr>
              <w:spacing w:after="20" w:line="240" w:lineRule="auto"/>
            </w:pPr>
            <w:r>
              <w:rPr>
                <w:rFonts w:ascii="Aptos" w:hAnsi="Aptos"/>
                <w:color w:val="243746"/>
                <w:sz w:val="15"/>
              </w:rPr>
              <w:t>The controller passes enum-like actions and structured targets to an adapter. The adapter maps them to known operations; it never executes model-generated command text.</w:t>
            </w:r>
          </w:p>
        </w:tc>
      </w:tr>
      <w:tr>
        <w:tc>
          <w:tcPr>
            <w:tcW w:type="dxa" w:w="2232"/>
            <w:vAlign w:val="top"/>
            <w:shd w:fill="F4F7FA"/>
            <w:tcMar>
              <w:top w:w="80" w:type="dxa"/>
              <w:start w:w="95" w:type="dxa"/>
              <w:bottom w:w="80" w:type="dxa"/>
              <w:end w:w="95" w:type="dxa"/>
            </w:tcMar>
          </w:tcPr>
          <w:p>
            <w:pPr>
              <w:spacing w:after="20" w:line="240" w:lineRule="auto"/>
            </w:pPr>
            <w:r>
              <w:rPr>
                <w:rFonts w:ascii="Aptos" w:hAnsi="Aptos"/>
                <w:color w:val="243746"/>
                <w:sz w:val="15"/>
              </w:rPr>
              <w:t>Least privilege</w:t>
            </w:r>
          </w:p>
        </w:tc>
        <w:tc>
          <w:tcPr>
            <w:tcW w:type="dxa" w:w="7560"/>
            <w:vAlign w:val="top"/>
            <w:shd w:fill="F4F7FA"/>
            <w:tcMar>
              <w:top w:w="80" w:type="dxa"/>
              <w:start w:w="95" w:type="dxa"/>
              <w:bottom w:w="80" w:type="dxa"/>
              <w:end w:w="95" w:type="dxa"/>
            </w:tcMar>
          </w:tcPr>
          <w:p>
            <w:pPr>
              <w:spacing w:after="20" w:line="240" w:lineRule="auto"/>
            </w:pPr>
            <w:r>
              <w:rPr>
                <w:rFonts w:ascii="Aptos" w:hAnsi="Aptos"/>
                <w:color w:val="243746"/>
                <w:sz w:val="15"/>
              </w:rPr>
              <w:t>Docker Compose services run with only needed permissions. Kubernetes adapter uses a dedicated ServiceAccount and namespace-scoped RBAC; do not grant cluster-admin.</w:t>
            </w:r>
          </w:p>
        </w:tc>
      </w:tr>
      <w:tr>
        <w:tc>
          <w:tcPr>
            <w:tcW w:type="dxa" w:w="2232"/>
            <w:vAlign w:val="top"/>
            <w:shd w:fill="FFFFFF"/>
            <w:tcMar>
              <w:top w:w="80" w:type="dxa"/>
              <w:start w:w="95" w:type="dxa"/>
              <w:bottom w:w="80" w:type="dxa"/>
              <w:end w:w="95" w:type="dxa"/>
            </w:tcMar>
          </w:tcPr>
          <w:p>
            <w:pPr>
              <w:spacing w:after="20" w:line="240" w:lineRule="auto"/>
            </w:pPr>
            <w:r>
              <w:rPr>
                <w:rFonts w:ascii="Aptos" w:hAnsi="Aptos"/>
                <w:color w:val="243746"/>
                <w:sz w:val="15"/>
              </w:rPr>
              <w:t>Docker socket warning</w:t>
            </w:r>
          </w:p>
        </w:tc>
        <w:tc>
          <w:tcPr>
            <w:tcW w:type="dxa" w:w="7560"/>
            <w:vAlign w:val="top"/>
            <w:shd w:fill="FFFFFF"/>
            <w:tcMar>
              <w:top w:w="80" w:type="dxa"/>
              <w:start w:w="95" w:type="dxa"/>
              <w:bottom w:w="80" w:type="dxa"/>
              <w:end w:w="95" w:type="dxa"/>
            </w:tcMar>
          </w:tcPr>
          <w:p>
            <w:pPr>
              <w:spacing w:after="20" w:line="240" w:lineRule="auto"/>
            </w:pPr>
            <w:r>
              <w:rPr>
                <w:rFonts w:ascii="Aptos" w:hAnsi="Aptos"/>
                <w:color w:val="243746"/>
                <w:sz w:val="15"/>
              </w:rPr>
              <w:t>Do not mount `/var/run/docker.sock` or its Windows equivalent into the main controller/API container. Access to the Docker daemon is effectively highly privileged. For local action tests, prefer dry-run first and a separate restricted host/test runner.</w:t>
            </w:r>
          </w:p>
        </w:tc>
      </w:tr>
      <w:tr>
        <w:tc>
          <w:tcPr>
            <w:tcW w:type="dxa" w:w="2232"/>
            <w:vAlign w:val="top"/>
            <w:shd w:fill="F4F7FA"/>
            <w:tcMar>
              <w:top w:w="80" w:type="dxa"/>
              <w:start w:w="95" w:type="dxa"/>
              <w:bottom w:w="80" w:type="dxa"/>
              <w:end w:w="95" w:type="dxa"/>
            </w:tcMar>
          </w:tcPr>
          <w:p>
            <w:pPr>
              <w:spacing w:after="20" w:line="240" w:lineRule="auto"/>
            </w:pPr>
            <w:r>
              <w:rPr>
                <w:rFonts w:ascii="Aptos" w:hAnsi="Aptos"/>
                <w:color w:val="243746"/>
                <w:sz w:val="15"/>
              </w:rPr>
              <w:t>Authentication/internal network</w:t>
            </w:r>
          </w:p>
        </w:tc>
        <w:tc>
          <w:tcPr>
            <w:tcW w:type="dxa" w:w="7560"/>
            <w:vAlign w:val="top"/>
            <w:shd w:fill="F4F7FA"/>
            <w:tcMar>
              <w:top w:w="80" w:type="dxa"/>
              <w:start w:w="95" w:type="dxa"/>
              <w:bottom w:w="80" w:type="dxa"/>
              <w:end w:w="95" w:type="dxa"/>
            </w:tcMar>
          </w:tcPr>
          <w:p>
            <w:pPr>
              <w:spacing w:after="20" w:line="240" w:lineRule="auto"/>
            </w:pPr>
            <w:r>
              <w:rPr>
                <w:rFonts w:ascii="Aptos" w:hAnsi="Aptos"/>
                <w:color w:val="243746"/>
                <w:sz w:val="15"/>
              </w:rPr>
              <w:t>Internal endpoints should not be published to the host by default. If exposed for development, bind to localhost and use explicit authentication outside isolated lab use.</w:t>
            </w:r>
          </w:p>
        </w:tc>
      </w:tr>
      <w:tr>
        <w:tc>
          <w:tcPr>
            <w:tcW w:type="dxa" w:w="2232"/>
            <w:vAlign w:val="top"/>
            <w:shd w:fill="FFFFFF"/>
            <w:tcMar>
              <w:top w:w="80" w:type="dxa"/>
              <w:start w:w="95" w:type="dxa"/>
              <w:bottom w:w="80" w:type="dxa"/>
              <w:end w:w="95" w:type="dxa"/>
            </w:tcMar>
          </w:tcPr>
          <w:p>
            <w:pPr>
              <w:spacing w:after="20" w:line="240" w:lineRule="auto"/>
            </w:pPr>
            <w:r>
              <w:rPr>
                <w:rFonts w:ascii="Aptos" w:hAnsi="Aptos"/>
                <w:color w:val="243746"/>
                <w:sz w:val="15"/>
              </w:rPr>
              <w:t>Secrets</w:t>
            </w:r>
          </w:p>
        </w:tc>
        <w:tc>
          <w:tcPr>
            <w:tcW w:type="dxa" w:w="7560"/>
            <w:vAlign w:val="top"/>
            <w:shd w:fill="FFFFFF"/>
            <w:tcMar>
              <w:top w:w="80" w:type="dxa"/>
              <w:start w:w="95" w:type="dxa"/>
              <w:bottom w:w="80" w:type="dxa"/>
              <w:end w:w="95" w:type="dxa"/>
            </w:tcMar>
          </w:tcPr>
          <w:p>
            <w:pPr>
              <w:spacing w:after="20" w:line="240" w:lineRule="auto"/>
            </w:pPr>
            <w:r>
              <w:rPr>
                <w:rFonts w:ascii="Aptos" w:hAnsi="Aptos"/>
                <w:color w:val="243746"/>
                <w:sz w:val="15"/>
              </w:rPr>
              <w:t>Credentials belong in ignored local environment files or secret mechanisms, never in Git, test labels, telemetry fields or model features.</w:t>
            </w:r>
          </w:p>
        </w:tc>
      </w:tr>
      <w:tr>
        <w:tc>
          <w:tcPr>
            <w:tcW w:type="dxa" w:w="2232"/>
            <w:vAlign w:val="top"/>
            <w:shd w:fill="F4F7FA"/>
            <w:tcMar>
              <w:top w:w="80" w:type="dxa"/>
              <w:start w:w="95" w:type="dxa"/>
              <w:bottom w:w="80" w:type="dxa"/>
              <w:end w:w="95" w:type="dxa"/>
            </w:tcMar>
          </w:tcPr>
          <w:p>
            <w:pPr>
              <w:spacing w:after="20" w:line="240" w:lineRule="auto"/>
            </w:pPr>
            <w:r>
              <w:rPr>
                <w:rFonts w:ascii="Aptos" w:hAnsi="Aptos"/>
                <w:color w:val="243746"/>
                <w:sz w:val="15"/>
              </w:rPr>
              <w:t>Auditability</w:t>
            </w:r>
          </w:p>
        </w:tc>
        <w:tc>
          <w:tcPr>
            <w:tcW w:type="dxa" w:w="7560"/>
            <w:vAlign w:val="top"/>
            <w:shd w:fill="F4F7FA"/>
            <w:tcMar>
              <w:top w:w="80" w:type="dxa"/>
              <w:start w:w="95" w:type="dxa"/>
              <w:bottom w:w="80" w:type="dxa"/>
              <w:end w:w="95" w:type="dxa"/>
            </w:tcMar>
          </w:tcPr>
          <w:p>
            <w:pPr>
              <w:spacing w:after="20" w:line="240" w:lineRule="auto"/>
            </w:pPr>
            <w:r>
              <w:rPr>
                <w:rFonts w:ascii="Aptos" w:hAnsi="Aptos"/>
                <w:color w:val="243746"/>
                <w:sz w:val="15"/>
              </w:rPr>
              <w:t>Record user/actor, incident, policy/model version, input evidence IDs, action/target, allow/deny reason, timestamps and verification result.</w:t>
            </w:r>
          </w:p>
        </w:tc>
      </w:tr>
      <w:tr>
        <w:tc>
          <w:tcPr>
            <w:tcW w:type="dxa" w:w="2232"/>
            <w:vAlign w:val="top"/>
            <w:shd w:fill="FFFFFF"/>
            <w:tcMar>
              <w:top w:w="80" w:type="dxa"/>
              <w:start w:w="95" w:type="dxa"/>
              <w:bottom w:w="80" w:type="dxa"/>
              <w:end w:w="95" w:type="dxa"/>
            </w:tcMar>
          </w:tcPr>
          <w:p>
            <w:pPr>
              <w:spacing w:after="20" w:line="240" w:lineRule="auto"/>
            </w:pPr>
            <w:r>
              <w:rPr>
                <w:rFonts w:ascii="Aptos" w:hAnsi="Aptos"/>
                <w:color w:val="243746"/>
                <w:sz w:val="15"/>
              </w:rPr>
              <w:t>Rate limits / loop protection</w:t>
            </w:r>
          </w:p>
        </w:tc>
        <w:tc>
          <w:tcPr>
            <w:tcW w:type="dxa" w:w="7560"/>
            <w:vAlign w:val="top"/>
            <w:shd w:fill="FFFFFF"/>
            <w:tcMar>
              <w:top w:w="80" w:type="dxa"/>
              <w:start w:w="95" w:type="dxa"/>
              <w:bottom w:w="80" w:type="dxa"/>
              <w:end w:w="95" w:type="dxa"/>
            </w:tcMar>
          </w:tcPr>
          <w:p>
            <w:pPr>
              <w:spacing w:after="20" w:line="240" w:lineRule="auto"/>
            </w:pPr>
            <w:r>
              <w:rPr>
                <w:rFonts w:ascii="Aptos" w:hAnsi="Aptos"/>
                <w:color w:val="243746"/>
                <w:sz w:val="15"/>
              </w:rPr>
              <w:t>Deduplicate incidents, add cooldown, lock target during action and cap attempts per incident.</w:t>
            </w:r>
          </w:p>
        </w:tc>
      </w:tr>
      <w:tr>
        <w:tc>
          <w:tcPr>
            <w:tcW w:type="dxa" w:w="2232"/>
            <w:vAlign w:val="top"/>
            <w:shd w:fill="F4F7FA"/>
            <w:tcMar>
              <w:top w:w="80" w:type="dxa"/>
              <w:start w:w="95" w:type="dxa"/>
              <w:bottom w:w="80" w:type="dxa"/>
              <w:end w:w="95" w:type="dxa"/>
            </w:tcMar>
          </w:tcPr>
          <w:p>
            <w:pPr>
              <w:spacing w:after="20" w:line="240" w:lineRule="auto"/>
            </w:pPr>
            <w:r>
              <w:rPr>
                <w:rFonts w:ascii="Aptos" w:hAnsi="Aptos"/>
                <w:color w:val="243746"/>
                <w:sz w:val="15"/>
              </w:rPr>
              <w:t>Test isolation</w:t>
            </w:r>
          </w:p>
        </w:tc>
        <w:tc>
          <w:tcPr>
            <w:tcW w:type="dxa" w:w="7560"/>
            <w:vAlign w:val="top"/>
            <w:shd w:fill="F4F7FA"/>
            <w:tcMar>
              <w:top w:w="80" w:type="dxa"/>
              <w:start w:w="95" w:type="dxa"/>
              <w:bottom w:w="80" w:type="dxa"/>
              <w:end w:w="95" w:type="dxa"/>
            </w:tcMar>
          </w:tcPr>
          <w:p>
            <w:pPr>
              <w:spacing w:after="20" w:line="240" w:lineRule="auto"/>
            </w:pPr>
            <w:r>
              <w:rPr>
                <w:rFonts w:ascii="Aptos" w:hAnsi="Aptos"/>
                <w:color w:val="243746"/>
                <w:sz w:val="15"/>
              </w:rPr>
              <w:t>Fault injector only accepts predefined scenarios and lab targets. Disable it outside the test profile. Never point experiments at external or production resources.</w:t>
            </w:r>
          </w:p>
        </w:tc>
      </w:tr>
    </w:tbl>
    <w:p>
      <w:pPr>
        <w:spacing w:after="20"/>
      </w:pPr>
    </w:p>
    <w:p>
      <w:pPr>
        <w:pStyle w:val="Heading2"/>
      </w:pPr>
      <w:r>
        <w:t>14.2 Observability and reliability</w:t>
      </w:r>
    </w:p>
    <w:p>
      <w:pPr>
        <w:pStyle w:val="ListBullet"/>
        <w:spacing w:after="40"/>
      </w:pPr>
      <w:r>
        <w:t>Propagate a correlation ID/trace ID from gateway through downstream calls and controller events wherever technically possible.</w:t>
      </w:r>
    </w:p>
    <w:p>
      <w:pPr>
        <w:pStyle w:val="ListBullet"/>
        <w:spacing w:after="40"/>
      </w:pPr>
      <w:r>
        <w:t>Use bounded timeouts on all HTTP/DB/telemetry queries. A stalled observability backend must not create unbounded controller threads.</w:t>
      </w:r>
    </w:p>
    <w:p>
      <w:pPr>
        <w:pStyle w:val="ListBullet"/>
        <w:spacing w:after="40"/>
      </w:pPr>
      <w:r>
        <w:t>Apply retries with exponential backoff and jitter to telemetry queries; do not retry non-idempotent business operations blindly.</w:t>
      </w:r>
    </w:p>
    <w:p>
      <w:pPr>
        <w:pStyle w:val="ListBullet"/>
        <w:spacing w:after="40"/>
      </w:pPr>
      <w:r>
        <w:t>Keep the diagnosis service read-only toward the infrastructure. Only the recovery adapter has action permissions.</w:t>
      </w:r>
    </w:p>
    <w:p>
      <w:pPr>
        <w:pStyle w:val="ListBullet"/>
        <w:spacing w:after="40"/>
      </w:pPr>
      <w:r>
        <w:t>If telemetry or diagnosis is unavailable, default to monitoring/degraded mode or escalation—not automatic speculative remediation.</w:t>
      </w:r>
    </w:p>
    <w:p>
      <w:pPr>
        <w:pStyle w:val="ListBullet"/>
        <w:spacing w:after="40"/>
      </w:pPr>
      <w:r>
        <w:t>Use readiness/liveness probes for service management, but do not confuse Kubernetes container self-healing with root-cause diagnosis.</w:t>
      </w:r>
    </w:p>
    <w:p>
      <w:pPr>
        <w:pStyle w:val="Heading1"/>
        <w:pageBreakBefore/>
      </w:pPr>
      <w:r>
        <w:t>15. Implementation and Deployment Mapping</w:t>
      </w:r>
    </w:p>
    <w:tbl>
      <w:tblPr>
        <w:tblW w:type="auto" w:w="0"/>
        <w:jc w:val="center"/>
        <w:tblLayout w:type="fixed"/>
        <w:tblLook w:firstColumn="1" w:firstRow="1" w:lastColumn="0" w:lastRow="0" w:noHBand="0" w:noVBand="1" w:val="04A0"/>
        <w:tblBorders>
          <w:top w:val="single" w:sz="5" w:space="0" w:color="C8D5E0"/>
          <w:left w:val="single" w:sz="5" w:space="0" w:color="C8D5E0"/>
          <w:bottom w:val="single" w:sz="5" w:space="0" w:color="C8D5E0"/>
          <w:right w:val="single" w:sz="5" w:space="0" w:color="C8D5E0"/>
          <w:insideH w:val="single" w:sz="5" w:space="0" w:color="C8D5E0"/>
          <w:insideV w:val="single" w:sz="5" w:space="0" w:color="C8D5E0"/>
        </w:tblBorders>
      </w:tblPr>
      <w:tblGrid>
        <w:gridCol w:w="3278"/>
        <w:gridCol w:w="3278"/>
        <w:gridCol w:w="3278"/>
      </w:tblGrid>
      <w:tr>
        <w:trPr>
          <w:tblHeader w:val="true"/>
        </w:trPr>
        <w:tc>
          <w:tcPr>
            <w:tcW w:type="dxa" w:w="1512"/>
            <w:shd w:fill="17324D"/>
            <w:tcMar>
              <w:top w:w="80" w:type="dxa"/>
              <w:start w:w="95" w:type="dxa"/>
              <w:bottom w:w="80" w:type="dxa"/>
              <w:end w:w="95" w:type="dxa"/>
            </w:tcMar>
            <w:vAlign w:val="center"/>
          </w:tcPr>
          <w:p>
            <w:pPr>
              <w:spacing w:after="0"/>
            </w:pPr>
            <w:r>
              <w:rPr>
                <w:rFonts w:ascii="Aptos" w:hAnsi="Aptos"/>
                <w:b/>
                <w:color w:val="FFFFFF"/>
                <w:sz w:val="15"/>
              </w:rPr>
              <w:t>Handbook phase</w:t>
            </w:r>
          </w:p>
        </w:tc>
        <w:tc>
          <w:tcPr>
            <w:tcW w:type="dxa" w:w="3960"/>
            <w:shd w:fill="17324D"/>
            <w:tcMar>
              <w:top w:w="80" w:type="dxa"/>
              <w:start w:w="95" w:type="dxa"/>
              <w:bottom w:w="80" w:type="dxa"/>
              <w:end w:w="95" w:type="dxa"/>
            </w:tcMar>
            <w:vAlign w:val="center"/>
          </w:tcPr>
          <w:p>
            <w:pPr>
              <w:spacing w:after="0"/>
            </w:pPr>
            <w:r>
              <w:rPr>
                <w:rFonts w:ascii="Aptos" w:hAnsi="Aptos"/>
                <w:b/>
                <w:color w:val="FFFFFF"/>
                <w:sz w:val="15"/>
              </w:rPr>
              <w:t>Architecture work</w:t>
            </w:r>
          </w:p>
        </w:tc>
        <w:tc>
          <w:tcPr>
            <w:tcW w:type="dxa" w:w="4320"/>
            <w:shd w:fill="17324D"/>
            <w:tcMar>
              <w:top w:w="80" w:type="dxa"/>
              <w:start w:w="95" w:type="dxa"/>
              <w:bottom w:w="80" w:type="dxa"/>
              <w:end w:w="95" w:type="dxa"/>
            </w:tcMar>
            <w:vAlign w:val="center"/>
          </w:tcPr>
          <w:p>
            <w:pPr>
              <w:spacing w:after="0"/>
            </w:pPr>
            <w:r>
              <w:rPr>
                <w:rFonts w:ascii="Aptos" w:hAnsi="Aptos"/>
                <w:b/>
                <w:color w:val="FFFFFF"/>
                <w:sz w:val="15"/>
              </w:rPr>
              <w:t>Done means</w:t>
            </w:r>
          </w:p>
        </w:tc>
      </w:tr>
      <w:tr>
        <w:tc>
          <w:tcPr>
            <w:tcW w:type="dxa" w:w="1512"/>
            <w:vAlign w:val="top"/>
            <w:shd w:fill="FFFFFF"/>
            <w:tcMar>
              <w:top w:w="80" w:type="dxa"/>
              <w:start w:w="95" w:type="dxa"/>
              <w:bottom w:w="80" w:type="dxa"/>
              <w:end w:w="95" w:type="dxa"/>
            </w:tcMar>
          </w:tcPr>
          <w:p>
            <w:pPr>
              <w:spacing w:after="20" w:line="240" w:lineRule="auto"/>
            </w:pPr>
            <w:r>
              <w:rPr>
                <w:rFonts w:ascii="Aptos" w:hAnsi="Aptos"/>
                <w:color w:val="243746"/>
                <w:sz w:val="15"/>
              </w:rPr>
              <w:t>Phase 0–1</w:t>
            </w:r>
          </w:p>
        </w:tc>
        <w:tc>
          <w:tcPr>
            <w:tcW w:type="dxa" w:w="3960"/>
            <w:vAlign w:val="top"/>
            <w:shd w:fill="FFFFFF"/>
            <w:tcMar>
              <w:top w:w="80" w:type="dxa"/>
              <w:start w:w="95" w:type="dxa"/>
              <w:bottom w:w="80" w:type="dxa"/>
              <w:end w:w="95" w:type="dxa"/>
            </w:tcMar>
          </w:tcPr>
          <w:p>
            <w:pPr>
              <w:spacing w:after="20" w:line="240" w:lineRule="auto"/>
            </w:pPr>
            <w:r>
              <w:rPr>
                <w:rFonts w:ascii="Aptos" w:hAnsi="Aptos"/>
                <w:color w:val="243746"/>
                <w:sz w:val="15"/>
              </w:rPr>
              <w:t>Install tools, create repository, version manifest and API contracts.</w:t>
            </w:r>
          </w:p>
        </w:tc>
        <w:tc>
          <w:tcPr>
            <w:tcW w:type="dxa" w:w="4320"/>
            <w:vAlign w:val="top"/>
            <w:shd w:fill="FFFFFF"/>
            <w:tcMar>
              <w:top w:w="80" w:type="dxa"/>
              <w:start w:w="95" w:type="dxa"/>
              <w:bottom w:w="80" w:type="dxa"/>
              <w:end w:w="95" w:type="dxa"/>
            </w:tcMar>
          </w:tcPr>
          <w:p>
            <w:pPr>
              <w:spacing w:after="20" w:line="240" w:lineRule="auto"/>
            </w:pPr>
            <w:r>
              <w:rPr>
                <w:rFonts w:ascii="Aptos" w:hAnsi="Aptos"/>
                <w:color w:val="243746"/>
                <w:sz w:val="15"/>
              </w:rPr>
              <w:t>Commands work; repository is initialized; dependencies are pinned.</w:t>
            </w:r>
          </w:p>
        </w:tc>
      </w:tr>
      <w:tr>
        <w:tc>
          <w:tcPr>
            <w:tcW w:type="dxa" w:w="1512"/>
            <w:vAlign w:val="top"/>
            <w:shd w:fill="F4F7FA"/>
            <w:tcMar>
              <w:top w:w="80" w:type="dxa"/>
              <w:start w:w="95" w:type="dxa"/>
              <w:bottom w:w="80" w:type="dxa"/>
              <w:end w:w="95" w:type="dxa"/>
            </w:tcMar>
          </w:tcPr>
          <w:p>
            <w:pPr>
              <w:spacing w:after="20" w:line="240" w:lineRule="auto"/>
            </w:pPr>
            <w:r>
              <w:rPr>
                <w:rFonts w:ascii="Aptos" w:hAnsi="Aptos"/>
                <w:color w:val="243746"/>
                <w:sz w:val="15"/>
              </w:rPr>
              <w:t>Phase 2–3</w:t>
            </w:r>
          </w:p>
        </w:tc>
        <w:tc>
          <w:tcPr>
            <w:tcW w:type="dxa" w:w="3960"/>
            <w:vAlign w:val="top"/>
            <w:shd w:fill="F4F7FA"/>
            <w:tcMar>
              <w:top w:w="80" w:type="dxa"/>
              <w:start w:w="95" w:type="dxa"/>
              <w:bottom w:w="80" w:type="dxa"/>
              <w:end w:w="95" w:type="dxa"/>
            </w:tcMar>
          </w:tcPr>
          <w:p>
            <w:pPr>
              <w:spacing w:after="20" w:line="240" w:lineRule="auto"/>
            </w:pPr>
            <w:r>
              <w:rPr>
                <w:rFonts w:ascii="Aptos" w:hAnsi="Aptos"/>
                <w:color w:val="243746"/>
                <w:sz w:val="15"/>
              </w:rPr>
              <w:t>Build Spring Boot order service, Node gateway and React UI.</w:t>
            </w:r>
          </w:p>
        </w:tc>
        <w:tc>
          <w:tcPr>
            <w:tcW w:type="dxa" w:w="4320"/>
            <w:vAlign w:val="top"/>
            <w:shd w:fill="F4F7FA"/>
            <w:tcMar>
              <w:top w:w="80" w:type="dxa"/>
              <w:start w:w="95" w:type="dxa"/>
              <w:bottom w:w="80" w:type="dxa"/>
              <w:end w:w="95" w:type="dxa"/>
            </w:tcMar>
          </w:tcPr>
          <w:p>
            <w:pPr>
              <w:spacing w:after="20" w:line="240" w:lineRule="auto"/>
            </w:pPr>
            <w:r>
              <w:rPr>
                <w:rFonts w:ascii="Aptos" w:hAnsi="Aptos"/>
                <w:color w:val="243746"/>
                <w:sz w:val="15"/>
              </w:rPr>
              <w:t>Business request path works; tests and health endpoints pass.</w:t>
            </w:r>
          </w:p>
        </w:tc>
      </w:tr>
      <w:tr>
        <w:tc>
          <w:tcPr>
            <w:tcW w:type="dxa" w:w="1512"/>
            <w:vAlign w:val="top"/>
            <w:shd w:fill="FFFFFF"/>
            <w:tcMar>
              <w:top w:w="80" w:type="dxa"/>
              <w:start w:w="95" w:type="dxa"/>
              <w:bottom w:w="80" w:type="dxa"/>
              <w:end w:w="95" w:type="dxa"/>
            </w:tcMar>
          </w:tcPr>
          <w:p>
            <w:pPr>
              <w:spacing w:after="20" w:line="240" w:lineRule="auto"/>
            </w:pPr>
            <w:r>
              <w:rPr>
                <w:rFonts w:ascii="Aptos" w:hAnsi="Aptos"/>
                <w:color w:val="243746"/>
                <w:sz w:val="15"/>
              </w:rPr>
              <w:t>Phase 4</w:t>
            </w:r>
          </w:p>
        </w:tc>
        <w:tc>
          <w:tcPr>
            <w:tcW w:type="dxa" w:w="3960"/>
            <w:vAlign w:val="top"/>
            <w:shd w:fill="FFFFFF"/>
            <w:tcMar>
              <w:top w:w="80" w:type="dxa"/>
              <w:start w:w="95" w:type="dxa"/>
              <w:bottom w:w="80" w:type="dxa"/>
              <w:end w:w="95" w:type="dxa"/>
            </w:tcMar>
          </w:tcPr>
          <w:p>
            <w:pPr>
              <w:spacing w:after="20" w:line="240" w:lineRule="auto"/>
            </w:pPr>
            <w:r>
              <w:rPr>
                <w:rFonts w:ascii="Aptos" w:hAnsi="Aptos"/>
                <w:color w:val="243746"/>
                <w:sz w:val="15"/>
              </w:rPr>
              <w:t>Add PostgreSQL and Docker Compose.</w:t>
            </w:r>
          </w:p>
        </w:tc>
        <w:tc>
          <w:tcPr>
            <w:tcW w:type="dxa" w:w="4320"/>
            <w:vAlign w:val="top"/>
            <w:shd w:fill="FFFFFF"/>
            <w:tcMar>
              <w:top w:w="80" w:type="dxa"/>
              <w:start w:w="95" w:type="dxa"/>
              <w:bottom w:w="80" w:type="dxa"/>
              <w:end w:w="95" w:type="dxa"/>
            </w:tcMar>
          </w:tcPr>
          <w:p>
            <w:pPr>
              <w:spacing w:after="20" w:line="240" w:lineRule="auto"/>
            </w:pPr>
            <w:r>
              <w:rPr>
                <w:rFonts w:ascii="Aptos" w:hAnsi="Aptos"/>
                <w:color w:val="243746"/>
                <w:sz w:val="15"/>
              </w:rPr>
              <w:t>One command starts the app; data uses a named volume.</w:t>
            </w:r>
          </w:p>
        </w:tc>
      </w:tr>
      <w:tr>
        <w:tc>
          <w:tcPr>
            <w:tcW w:type="dxa" w:w="1512"/>
            <w:vAlign w:val="top"/>
            <w:shd w:fill="F4F7FA"/>
            <w:tcMar>
              <w:top w:w="80" w:type="dxa"/>
              <w:start w:w="95" w:type="dxa"/>
              <w:bottom w:w="80" w:type="dxa"/>
              <w:end w:w="95" w:type="dxa"/>
            </w:tcMar>
          </w:tcPr>
          <w:p>
            <w:pPr>
              <w:spacing w:after="20" w:line="240" w:lineRule="auto"/>
            </w:pPr>
            <w:r>
              <w:rPr>
                <w:rFonts w:ascii="Aptos" w:hAnsi="Aptos"/>
                <w:color w:val="243746"/>
                <w:sz w:val="15"/>
              </w:rPr>
              <w:t>Phase 5–6</w:t>
            </w:r>
          </w:p>
        </w:tc>
        <w:tc>
          <w:tcPr>
            <w:tcW w:type="dxa" w:w="3960"/>
            <w:vAlign w:val="top"/>
            <w:shd w:fill="F4F7FA"/>
            <w:tcMar>
              <w:top w:w="80" w:type="dxa"/>
              <w:start w:w="95" w:type="dxa"/>
              <w:bottom w:w="80" w:type="dxa"/>
              <w:end w:w="95" w:type="dxa"/>
            </w:tcMar>
          </w:tcPr>
          <w:p>
            <w:pPr>
              <w:spacing w:after="20" w:line="240" w:lineRule="auto"/>
            </w:pPr>
            <w:r>
              <w:rPr>
                <w:rFonts w:ascii="Aptos" w:hAnsi="Aptos"/>
                <w:color w:val="243746"/>
                <w:sz w:val="15"/>
              </w:rPr>
              <w:t>Instrument metrics/traces/log context; add Prometheus and Grafana.</w:t>
            </w:r>
          </w:p>
        </w:tc>
        <w:tc>
          <w:tcPr>
            <w:tcW w:type="dxa" w:w="4320"/>
            <w:vAlign w:val="top"/>
            <w:shd w:fill="F4F7FA"/>
            <w:tcMar>
              <w:top w:w="80" w:type="dxa"/>
              <w:start w:w="95" w:type="dxa"/>
              <w:bottom w:w="80" w:type="dxa"/>
              <w:end w:w="95" w:type="dxa"/>
            </w:tcMar>
          </w:tcPr>
          <w:p>
            <w:pPr>
              <w:spacing w:after="20" w:line="240" w:lineRule="auto"/>
            </w:pPr>
            <w:r>
              <w:rPr>
                <w:rFonts w:ascii="Aptos" w:hAnsi="Aptos"/>
                <w:color w:val="243746"/>
                <w:sz w:val="15"/>
              </w:rPr>
              <w:t>Target metrics appear; dashboard shows normal and injected-fault trends.</w:t>
            </w:r>
          </w:p>
        </w:tc>
      </w:tr>
      <w:tr>
        <w:tc>
          <w:tcPr>
            <w:tcW w:type="dxa" w:w="1512"/>
            <w:vAlign w:val="top"/>
            <w:shd w:fill="FFFFFF"/>
            <w:tcMar>
              <w:top w:w="80" w:type="dxa"/>
              <w:start w:w="95" w:type="dxa"/>
              <w:bottom w:w="80" w:type="dxa"/>
              <w:end w:w="95" w:type="dxa"/>
            </w:tcMar>
          </w:tcPr>
          <w:p>
            <w:pPr>
              <w:spacing w:after="20" w:line="240" w:lineRule="auto"/>
            </w:pPr>
            <w:r>
              <w:rPr>
                <w:rFonts w:ascii="Aptos" w:hAnsi="Aptos"/>
                <w:color w:val="243746"/>
                <w:sz w:val="15"/>
              </w:rPr>
              <w:t>Phase 7–8</w:t>
            </w:r>
          </w:p>
        </w:tc>
        <w:tc>
          <w:tcPr>
            <w:tcW w:type="dxa" w:w="3960"/>
            <w:vAlign w:val="top"/>
            <w:shd w:fill="FFFFFF"/>
            <w:tcMar>
              <w:top w:w="80" w:type="dxa"/>
              <w:start w:w="95" w:type="dxa"/>
              <w:bottom w:w="80" w:type="dxa"/>
              <w:end w:w="95" w:type="dxa"/>
            </w:tcMar>
          </w:tcPr>
          <w:p>
            <w:pPr>
              <w:spacing w:after="20" w:line="240" w:lineRule="auto"/>
            </w:pPr>
            <w:r>
              <w:rPr>
                <w:rFonts w:ascii="Aptos" w:hAnsi="Aptos"/>
                <w:color w:val="243746"/>
                <w:sz w:val="15"/>
              </w:rPr>
              <w:t>Create fault injector and dataset pipeline.</w:t>
            </w:r>
          </w:p>
        </w:tc>
        <w:tc>
          <w:tcPr>
            <w:tcW w:type="dxa" w:w="4320"/>
            <w:vAlign w:val="top"/>
            <w:shd w:fill="FFFFFF"/>
            <w:tcMar>
              <w:top w:w="80" w:type="dxa"/>
              <w:start w:w="95" w:type="dxa"/>
              <w:bottom w:w="80" w:type="dxa"/>
              <w:end w:w="95" w:type="dxa"/>
            </w:tcMar>
          </w:tcPr>
          <w:p>
            <w:pPr>
              <w:spacing w:after="20" w:line="240" w:lineRule="auto"/>
            </w:pPr>
            <w:r>
              <w:rPr>
                <w:rFonts w:ascii="Aptos" w:hAnsi="Aptos"/>
                <w:color w:val="243746"/>
                <w:sz w:val="15"/>
              </w:rPr>
              <w:t>A run creates a reproducible manifest and time-windowed labelled samples.</w:t>
            </w:r>
          </w:p>
        </w:tc>
      </w:tr>
      <w:tr>
        <w:tc>
          <w:tcPr>
            <w:tcW w:type="dxa" w:w="1512"/>
            <w:vAlign w:val="top"/>
            <w:shd w:fill="F4F7FA"/>
            <w:tcMar>
              <w:top w:w="80" w:type="dxa"/>
              <w:start w:w="95" w:type="dxa"/>
              <w:bottom w:w="80" w:type="dxa"/>
              <w:end w:w="95" w:type="dxa"/>
            </w:tcMar>
          </w:tcPr>
          <w:p>
            <w:pPr>
              <w:spacing w:after="20" w:line="240" w:lineRule="auto"/>
            </w:pPr>
            <w:r>
              <w:rPr>
                <w:rFonts w:ascii="Aptos" w:hAnsi="Aptos"/>
                <w:color w:val="243746"/>
                <w:sz w:val="15"/>
              </w:rPr>
              <w:t>Phase 9–10</w:t>
            </w:r>
          </w:p>
        </w:tc>
        <w:tc>
          <w:tcPr>
            <w:tcW w:type="dxa" w:w="3960"/>
            <w:vAlign w:val="top"/>
            <w:shd w:fill="F4F7FA"/>
            <w:tcMar>
              <w:top w:w="80" w:type="dxa"/>
              <w:start w:w="95" w:type="dxa"/>
              <w:bottom w:w="80" w:type="dxa"/>
              <w:end w:w="95" w:type="dxa"/>
            </w:tcMar>
          </w:tcPr>
          <w:p>
            <w:pPr>
              <w:spacing w:after="20" w:line="240" w:lineRule="auto"/>
            </w:pPr>
            <w:r>
              <w:rPr>
                <w:rFonts w:ascii="Aptos" w:hAnsi="Aptos"/>
                <w:color w:val="243746"/>
                <w:sz w:val="15"/>
              </w:rPr>
              <w:t>Implement threshold/Isolation Forest detector and Random Forest classifier.</w:t>
            </w:r>
          </w:p>
        </w:tc>
        <w:tc>
          <w:tcPr>
            <w:tcW w:type="dxa" w:w="4320"/>
            <w:vAlign w:val="top"/>
            <w:shd w:fill="F4F7FA"/>
            <w:tcMar>
              <w:top w:w="80" w:type="dxa"/>
              <w:start w:w="95" w:type="dxa"/>
              <w:bottom w:w="80" w:type="dxa"/>
              <w:end w:w="95" w:type="dxa"/>
            </w:tcMar>
          </w:tcPr>
          <w:p>
            <w:pPr>
              <w:spacing w:after="20" w:line="240" w:lineRule="auto"/>
            </w:pPr>
            <w:r>
              <w:rPr>
                <w:rFonts w:ascii="Aptos" w:hAnsi="Aptos"/>
                <w:color w:val="243746"/>
                <w:sz w:val="15"/>
              </w:rPr>
              <w:t>Held-out episode performance and confusion matrix can be produced.</w:t>
            </w:r>
          </w:p>
        </w:tc>
      </w:tr>
      <w:tr>
        <w:tc>
          <w:tcPr>
            <w:tcW w:type="dxa" w:w="1512"/>
            <w:vAlign w:val="top"/>
            <w:shd w:fill="FFFFFF"/>
            <w:tcMar>
              <w:top w:w="80" w:type="dxa"/>
              <w:start w:w="95" w:type="dxa"/>
              <w:bottom w:w="80" w:type="dxa"/>
              <w:end w:w="95" w:type="dxa"/>
            </w:tcMar>
          </w:tcPr>
          <w:p>
            <w:pPr>
              <w:spacing w:after="20" w:line="240" w:lineRule="auto"/>
            </w:pPr>
            <w:r>
              <w:rPr>
                <w:rFonts w:ascii="Aptos" w:hAnsi="Aptos"/>
                <w:color w:val="243746"/>
                <w:sz w:val="15"/>
              </w:rPr>
              <w:t>Phase 11</w:t>
            </w:r>
          </w:p>
        </w:tc>
        <w:tc>
          <w:tcPr>
            <w:tcW w:type="dxa" w:w="3960"/>
            <w:vAlign w:val="top"/>
            <w:shd w:fill="FFFFFF"/>
            <w:tcMar>
              <w:top w:w="80" w:type="dxa"/>
              <w:start w:w="95" w:type="dxa"/>
              <w:bottom w:w="80" w:type="dxa"/>
              <w:end w:w="95" w:type="dxa"/>
            </w:tcMar>
          </w:tcPr>
          <w:p>
            <w:pPr>
              <w:spacing w:after="20" w:line="240" w:lineRule="auto"/>
            </w:pPr>
            <w:r>
              <w:rPr>
                <w:rFonts w:ascii="Aptos" w:hAnsi="Aptos"/>
                <w:color w:val="243746"/>
                <w:sz w:val="15"/>
              </w:rPr>
              <w:t>Implement dependency-aware root-cause ranking.</w:t>
            </w:r>
          </w:p>
        </w:tc>
        <w:tc>
          <w:tcPr>
            <w:tcW w:type="dxa" w:w="4320"/>
            <w:vAlign w:val="top"/>
            <w:shd w:fill="FFFFFF"/>
            <w:tcMar>
              <w:top w:w="80" w:type="dxa"/>
              <w:start w:w="95" w:type="dxa"/>
              <w:bottom w:w="80" w:type="dxa"/>
              <w:end w:w="95" w:type="dxa"/>
            </w:tcMar>
          </w:tcPr>
          <w:p>
            <w:pPr>
              <w:spacing w:after="20" w:line="240" w:lineRule="auto"/>
            </w:pPr>
            <w:r>
              <w:rPr>
                <w:rFonts w:ascii="Aptos" w:hAnsi="Aptos"/>
                <w:color w:val="243746"/>
                <w:sz w:val="15"/>
              </w:rPr>
              <w:t>Diagnosis response returns ranked services with evidence references.</w:t>
            </w:r>
          </w:p>
        </w:tc>
      </w:tr>
      <w:tr>
        <w:tc>
          <w:tcPr>
            <w:tcW w:type="dxa" w:w="1512"/>
            <w:vAlign w:val="top"/>
            <w:shd w:fill="F4F7FA"/>
            <w:tcMar>
              <w:top w:w="80" w:type="dxa"/>
              <w:start w:w="95" w:type="dxa"/>
              <w:bottom w:w="80" w:type="dxa"/>
              <w:end w:w="95" w:type="dxa"/>
            </w:tcMar>
          </w:tcPr>
          <w:p>
            <w:pPr>
              <w:spacing w:after="20" w:line="240" w:lineRule="auto"/>
            </w:pPr>
            <w:r>
              <w:rPr>
                <w:rFonts w:ascii="Aptos" w:hAnsi="Aptos"/>
                <w:color w:val="243746"/>
                <w:sz w:val="15"/>
              </w:rPr>
              <w:t>Phase 12</w:t>
            </w:r>
          </w:p>
        </w:tc>
        <w:tc>
          <w:tcPr>
            <w:tcW w:type="dxa" w:w="3960"/>
            <w:vAlign w:val="top"/>
            <w:shd w:fill="F4F7FA"/>
            <w:tcMar>
              <w:top w:w="80" w:type="dxa"/>
              <w:start w:w="95" w:type="dxa"/>
              <w:bottom w:w="80" w:type="dxa"/>
              <w:end w:w="95" w:type="dxa"/>
            </w:tcMar>
          </w:tcPr>
          <w:p>
            <w:pPr>
              <w:spacing w:after="20" w:line="240" w:lineRule="auto"/>
            </w:pPr>
            <w:r>
              <w:rPr>
                <w:rFonts w:ascii="Aptos" w:hAnsi="Aptos"/>
                <w:color w:val="243746"/>
                <w:sz w:val="15"/>
              </w:rPr>
              <w:t>Implement policy, safety gate and dry-run recovery adapter.</w:t>
            </w:r>
          </w:p>
        </w:tc>
        <w:tc>
          <w:tcPr>
            <w:tcW w:type="dxa" w:w="4320"/>
            <w:vAlign w:val="top"/>
            <w:shd w:fill="F4F7FA"/>
            <w:tcMar>
              <w:top w:w="80" w:type="dxa"/>
              <w:start w:w="95" w:type="dxa"/>
              <w:bottom w:w="80" w:type="dxa"/>
              <w:end w:w="95" w:type="dxa"/>
            </w:tcMar>
          </w:tcPr>
          <w:p>
            <w:pPr>
              <w:spacing w:after="20" w:line="240" w:lineRule="auto"/>
            </w:pPr>
            <w:r>
              <w:rPr>
                <w:rFonts w:ascii="Aptos" w:hAnsi="Aptos"/>
                <w:color w:val="243746"/>
                <w:sz w:val="15"/>
              </w:rPr>
              <w:t>Unsafe/unknown actions are denied; allowed decision reasons are auditable.</w:t>
            </w:r>
          </w:p>
        </w:tc>
      </w:tr>
      <w:tr>
        <w:tc>
          <w:tcPr>
            <w:tcW w:type="dxa" w:w="1512"/>
            <w:vAlign w:val="top"/>
            <w:shd w:fill="FFFFFF"/>
            <w:tcMar>
              <w:top w:w="80" w:type="dxa"/>
              <w:start w:w="95" w:type="dxa"/>
              <w:bottom w:w="80" w:type="dxa"/>
              <w:end w:w="95" w:type="dxa"/>
            </w:tcMar>
          </w:tcPr>
          <w:p>
            <w:pPr>
              <w:spacing w:after="20" w:line="240" w:lineRule="auto"/>
            </w:pPr>
            <w:r>
              <w:rPr>
                <w:rFonts w:ascii="Aptos" w:hAnsi="Aptos"/>
                <w:color w:val="243746"/>
                <w:sz w:val="15"/>
              </w:rPr>
              <w:t>Phase 13</w:t>
            </w:r>
          </w:p>
        </w:tc>
        <w:tc>
          <w:tcPr>
            <w:tcW w:type="dxa" w:w="3960"/>
            <w:vAlign w:val="top"/>
            <w:shd w:fill="FFFFFF"/>
            <w:tcMar>
              <w:top w:w="80" w:type="dxa"/>
              <w:start w:w="95" w:type="dxa"/>
              <w:bottom w:w="80" w:type="dxa"/>
              <w:end w:w="95" w:type="dxa"/>
            </w:tcMar>
          </w:tcPr>
          <w:p>
            <w:pPr>
              <w:spacing w:after="20" w:line="240" w:lineRule="auto"/>
            </w:pPr>
            <w:r>
              <w:rPr>
                <w:rFonts w:ascii="Aptos" w:hAnsi="Aptos"/>
                <w:color w:val="243746"/>
                <w:sz w:val="15"/>
              </w:rPr>
              <w:t>Implement post-action verifier and knowledge base.</w:t>
            </w:r>
          </w:p>
        </w:tc>
        <w:tc>
          <w:tcPr>
            <w:tcW w:type="dxa" w:w="4320"/>
            <w:vAlign w:val="top"/>
            <w:shd w:fill="FFFFFF"/>
            <w:tcMar>
              <w:top w:w="80" w:type="dxa"/>
              <w:start w:w="95" w:type="dxa"/>
              <w:bottom w:w="80" w:type="dxa"/>
              <w:end w:w="95" w:type="dxa"/>
            </w:tcMar>
          </w:tcPr>
          <w:p>
            <w:pPr>
              <w:spacing w:after="20" w:line="240" w:lineRule="auto"/>
            </w:pPr>
            <w:r>
              <w:rPr>
                <w:rFonts w:ascii="Aptos" w:hAnsi="Aptos"/>
                <w:color w:val="243746"/>
                <w:sz w:val="15"/>
              </w:rPr>
              <w:t>Recovery status is determined from consecutive health checks.</w:t>
            </w:r>
          </w:p>
        </w:tc>
      </w:tr>
      <w:tr>
        <w:tc>
          <w:tcPr>
            <w:tcW w:type="dxa" w:w="1512"/>
            <w:vAlign w:val="top"/>
            <w:shd w:fill="F4F7FA"/>
            <w:tcMar>
              <w:top w:w="80" w:type="dxa"/>
              <w:start w:w="95" w:type="dxa"/>
              <w:bottom w:w="80" w:type="dxa"/>
              <w:end w:w="95" w:type="dxa"/>
            </w:tcMar>
          </w:tcPr>
          <w:p>
            <w:pPr>
              <w:spacing w:after="20" w:line="240" w:lineRule="auto"/>
            </w:pPr>
            <w:r>
              <w:rPr>
                <w:rFonts w:ascii="Aptos" w:hAnsi="Aptos"/>
                <w:color w:val="243746"/>
                <w:sz w:val="15"/>
              </w:rPr>
              <w:t>Phase 14</w:t>
            </w:r>
          </w:p>
        </w:tc>
        <w:tc>
          <w:tcPr>
            <w:tcW w:type="dxa" w:w="3960"/>
            <w:vAlign w:val="top"/>
            <w:shd w:fill="F4F7FA"/>
            <w:tcMar>
              <w:top w:w="80" w:type="dxa"/>
              <w:start w:w="95" w:type="dxa"/>
              <w:bottom w:w="80" w:type="dxa"/>
              <w:end w:w="95" w:type="dxa"/>
            </w:tcMar>
          </w:tcPr>
          <w:p>
            <w:pPr>
              <w:spacing w:after="20" w:line="240" w:lineRule="auto"/>
            </w:pPr>
            <w:r>
              <w:rPr>
                <w:rFonts w:ascii="Aptos" w:hAnsi="Aptos"/>
                <w:color w:val="243746"/>
                <w:sz w:val="15"/>
              </w:rPr>
              <w:t>Deploy to Minikube and scope Kubernetes RBAC.</w:t>
            </w:r>
          </w:p>
        </w:tc>
        <w:tc>
          <w:tcPr>
            <w:tcW w:type="dxa" w:w="4320"/>
            <w:vAlign w:val="top"/>
            <w:shd w:fill="F4F7FA"/>
            <w:tcMar>
              <w:top w:w="80" w:type="dxa"/>
              <w:start w:w="95" w:type="dxa"/>
              <w:bottom w:w="80" w:type="dxa"/>
              <w:end w:w="95" w:type="dxa"/>
            </w:tcMar>
          </w:tcPr>
          <w:p>
            <w:pPr>
              <w:spacing w:after="20" w:line="240" w:lineRule="auto"/>
            </w:pPr>
            <w:r>
              <w:rPr>
                <w:rFonts w:ascii="Aptos" w:hAnsi="Aptos"/>
                <w:color w:val="243746"/>
                <w:sz w:val="15"/>
              </w:rPr>
              <w:t>Controlled lab action works with restricted permissions.</w:t>
            </w:r>
          </w:p>
        </w:tc>
      </w:tr>
      <w:tr>
        <w:tc>
          <w:tcPr>
            <w:tcW w:type="dxa" w:w="1512"/>
            <w:vAlign w:val="top"/>
            <w:shd w:fill="FFFFFF"/>
            <w:tcMar>
              <w:top w:w="80" w:type="dxa"/>
              <w:start w:w="95" w:type="dxa"/>
              <w:bottom w:w="80" w:type="dxa"/>
              <w:end w:w="95" w:type="dxa"/>
            </w:tcMar>
          </w:tcPr>
          <w:p>
            <w:pPr>
              <w:spacing w:after="20" w:line="240" w:lineRule="auto"/>
            </w:pPr>
            <w:r>
              <w:rPr>
                <w:rFonts w:ascii="Aptos" w:hAnsi="Aptos"/>
                <w:color w:val="243746"/>
                <w:sz w:val="15"/>
              </w:rPr>
              <w:t>Phase 15–16</w:t>
            </w:r>
          </w:p>
        </w:tc>
        <w:tc>
          <w:tcPr>
            <w:tcW w:type="dxa" w:w="3960"/>
            <w:vAlign w:val="top"/>
            <w:shd w:fill="FFFFFF"/>
            <w:tcMar>
              <w:top w:w="80" w:type="dxa"/>
              <w:start w:w="95" w:type="dxa"/>
              <w:bottom w:w="80" w:type="dxa"/>
              <w:end w:w="95" w:type="dxa"/>
            </w:tcMar>
          </w:tcPr>
          <w:p>
            <w:pPr>
              <w:spacing w:after="20" w:line="240" w:lineRule="auto"/>
            </w:pPr>
            <w:r>
              <w:rPr>
                <w:rFonts w:ascii="Aptos" w:hAnsi="Aptos"/>
                <w:color w:val="243746"/>
                <w:sz w:val="15"/>
              </w:rPr>
              <w:t>Run experiments, analyse results and demonstrate whole loop.</w:t>
            </w:r>
          </w:p>
        </w:tc>
        <w:tc>
          <w:tcPr>
            <w:tcW w:type="dxa" w:w="4320"/>
            <w:vAlign w:val="top"/>
            <w:shd w:fill="FFFFFF"/>
            <w:tcMar>
              <w:top w:w="80" w:type="dxa"/>
              <w:start w:w="95" w:type="dxa"/>
              <w:bottom w:w="80" w:type="dxa"/>
              <w:end w:w="95" w:type="dxa"/>
            </w:tcMar>
          </w:tcPr>
          <w:p>
            <w:pPr>
              <w:spacing w:after="20" w:line="240" w:lineRule="auto"/>
            </w:pPr>
            <w:r>
              <w:rPr>
                <w:rFonts w:ascii="Aptos" w:hAnsi="Aptos"/>
                <w:color w:val="243746"/>
                <w:sz w:val="15"/>
              </w:rPr>
              <w:t>Results are reproducible and no fabricated performance numbers are reported.</w:t>
            </w:r>
          </w:p>
        </w:tc>
      </w:tr>
    </w:tbl>
    <w:p>
      <w:pPr>
        <w:spacing w:after="20"/>
      </w:pPr>
    </w:p>
    <w:p>
      <w:pPr>
        <w:pStyle w:val="Heading1"/>
        <w:pageBreakBefore/>
      </w:pPr>
      <w:r>
        <w:t>16. Fault Scenarios and Expected System Behaviour</w:t>
      </w:r>
    </w:p>
    <w:tbl>
      <w:tblPr>
        <w:tblW w:type="auto" w:w="0"/>
        <w:jc w:val="center"/>
        <w:tblLayout w:type="fixed"/>
        <w:tblLook w:firstColumn="1" w:firstRow="1" w:lastColumn="0" w:lastRow="0" w:noHBand="0" w:noVBand="1" w:val="04A0"/>
        <w:tblBorders>
          <w:top w:val="single" w:sz="5" w:space="0" w:color="C8D5E0"/>
          <w:left w:val="single" w:sz="5" w:space="0" w:color="C8D5E0"/>
          <w:bottom w:val="single" w:sz="5" w:space="0" w:color="C8D5E0"/>
          <w:right w:val="single" w:sz="5" w:space="0" w:color="C8D5E0"/>
          <w:insideH w:val="single" w:sz="5" w:space="0" w:color="C8D5E0"/>
          <w:insideV w:val="single" w:sz="5" w:space="0" w:color="C8D5E0"/>
        </w:tblBorders>
      </w:tblPr>
      <w:tblGrid>
        <w:gridCol w:w="1967"/>
        <w:gridCol w:w="1967"/>
        <w:gridCol w:w="1967"/>
        <w:gridCol w:w="1967"/>
        <w:gridCol w:w="1967"/>
      </w:tblGrid>
      <w:tr>
        <w:trPr>
          <w:tblHeader w:val="true"/>
        </w:trPr>
        <w:tc>
          <w:tcPr>
            <w:tcW w:type="dxa" w:w="1440"/>
            <w:shd w:fill="17324D"/>
            <w:tcMar>
              <w:top w:w="80" w:type="dxa"/>
              <w:start w:w="95" w:type="dxa"/>
              <w:bottom w:w="80" w:type="dxa"/>
              <w:end w:w="95" w:type="dxa"/>
            </w:tcMar>
            <w:vAlign w:val="center"/>
          </w:tcPr>
          <w:p>
            <w:pPr>
              <w:spacing w:after="0"/>
            </w:pPr>
            <w:r>
              <w:rPr>
                <w:rFonts w:ascii="Aptos" w:hAnsi="Aptos"/>
                <w:b/>
                <w:color w:val="FFFFFF"/>
                <w:sz w:val="14"/>
              </w:rPr>
              <w:t>Scenario</w:t>
            </w:r>
          </w:p>
        </w:tc>
        <w:tc>
          <w:tcPr>
            <w:tcW w:type="dxa" w:w="2088"/>
            <w:shd w:fill="17324D"/>
            <w:tcMar>
              <w:top w:w="80" w:type="dxa"/>
              <w:start w:w="95" w:type="dxa"/>
              <w:bottom w:w="80" w:type="dxa"/>
              <w:end w:w="95" w:type="dxa"/>
            </w:tcMar>
            <w:vAlign w:val="center"/>
          </w:tcPr>
          <w:p>
            <w:pPr>
              <w:spacing w:after="0"/>
            </w:pPr>
            <w:r>
              <w:rPr>
                <w:rFonts w:ascii="Aptos" w:hAnsi="Aptos"/>
                <w:b/>
                <w:color w:val="FFFFFF"/>
                <w:sz w:val="14"/>
              </w:rPr>
              <w:t>Injection method (lab only)</w:t>
            </w:r>
          </w:p>
        </w:tc>
        <w:tc>
          <w:tcPr>
            <w:tcW w:type="dxa" w:w="2304"/>
            <w:shd w:fill="17324D"/>
            <w:tcMar>
              <w:top w:w="80" w:type="dxa"/>
              <w:start w:w="95" w:type="dxa"/>
              <w:bottom w:w="80" w:type="dxa"/>
              <w:end w:w="95" w:type="dxa"/>
            </w:tcMar>
            <w:vAlign w:val="center"/>
          </w:tcPr>
          <w:p>
            <w:pPr>
              <w:spacing w:after="0"/>
            </w:pPr>
            <w:r>
              <w:rPr>
                <w:rFonts w:ascii="Aptos" w:hAnsi="Aptos"/>
                <w:b/>
                <w:color w:val="FFFFFF"/>
                <w:sz w:val="14"/>
              </w:rPr>
              <w:t>Primary evidence</w:t>
            </w:r>
          </w:p>
        </w:tc>
        <w:tc>
          <w:tcPr>
            <w:tcW w:type="dxa" w:w="1800"/>
            <w:shd w:fill="17324D"/>
            <w:tcMar>
              <w:top w:w="80" w:type="dxa"/>
              <w:start w:w="95" w:type="dxa"/>
              <w:bottom w:w="80" w:type="dxa"/>
              <w:end w:w="95" w:type="dxa"/>
            </w:tcMar>
            <w:vAlign w:val="center"/>
          </w:tcPr>
          <w:p>
            <w:pPr>
              <w:spacing w:after="0"/>
            </w:pPr>
            <w:r>
              <w:rPr>
                <w:rFonts w:ascii="Aptos" w:hAnsi="Aptos"/>
                <w:b/>
                <w:color w:val="FFFFFF"/>
                <w:sz w:val="14"/>
              </w:rPr>
              <w:t>Expected diagnosis</w:t>
            </w:r>
          </w:p>
        </w:tc>
        <w:tc>
          <w:tcPr>
            <w:tcW w:type="dxa" w:w="2160"/>
            <w:shd w:fill="17324D"/>
            <w:tcMar>
              <w:top w:w="80" w:type="dxa"/>
              <w:start w:w="95" w:type="dxa"/>
              <w:bottom w:w="80" w:type="dxa"/>
              <w:end w:w="95" w:type="dxa"/>
            </w:tcMar>
            <w:vAlign w:val="center"/>
          </w:tcPr>
          <w:p>
            <w:pPr>
              <w:spacing w:after="0"/>
            </w:pPr>
            <w:r>
              <w:rPr>
                <w:rFonts w:ascii="Aptos" w:hAnsi="Aptos"/>
                <w:b/>
                <w:color w:val="FFFFFF"/>
                <w:sz w:val="14"/>
              </w:rPr>
              <w:t>Candidate action / expected control</w:t>
            </w:r>
          </w:p>
        </w:tc>
      </w:tr>
      <w:tr>
        <w:tc>
          <w:tcPr>
            <w:tcW w:type="dxa" w:w="1440"/>
            <w:vAlign w:val="top"/>
            <w:shd w:fill="FFFFFF"/>
            <w:tcMar>
              <w:top w:w="80" w:type="dxa"/>
              <w:start w:w="95" w:type="dxa"/>
              <w:bottom w:w="80" w:type="dxa"/>
              <w:end w:w="95" w:type="dxa"/>
            </w:tcMar>
          </w:tcPr>
          <w:p>
            <w:pPr>
              <w:spacing w:after="20" w:line="240" w:lineRule="auto"/>
            </w:pPr>
            <w:r>
              <w:rPr>
                <w:rFonts w:ascii="Aptos" w:hAnsi="Aptos"/>
                <w:color w:val="243746"/>
                <w:sz w:val="14"/>
              </w:rPr>
              <w:t>Service crash</w:t>
            </w:r>
          </w:p>
        </w:tc>
        <w:tc>
          <w:tcPr>
            <w:tcW w:type="dxa" w:w="2088"/>
            <w:vAlign w:val="top"/>
            <w:shd w:fill="FFFFFF"/>
            <w:tcMar>
              <w:top w:w="80" w:type="dxa"/>
              <w:start w:w="95" w:type="dxa"/>
              <w:bottom w:w="80" w:type="dxa"/>
              <w:end w:w="95" w:type="dxa"/>
            </w:tcMar>
          </w:tcPr>
          <w:p>
            <w:pPr>
              <w:spacing w:after="20" w:line="240" w:lineRule="auto"/>
            </w:pPr>
            <w:r>
              <w:rPr>
                <w:rFonts w:ascii="Aptos" w:hAnsi="Aptos"/>
                <w:color w:val="243746"/>
                <w:sz w:val="14"/>
              </w:rPr>
              <w:t>Stop/kill designated service instance.</w:t>
            </w:r>
          </w:p>
        </w:tc>
        <w:tc>
          <w:tcPr>
            <w:tcW w:type="dxa" w:w="2304"/>
            <w:vAlign w:val="top"/>
            <w:shd w:fill="FFFFFF"/>
            <w:tcMar>
              <w:top w:w="80" w:type="dxa"/>
              <w:start w:w="95" w:type="dxa"/>
              <w:bottom w:w="80" w:type="dxa"/>
              <w:end w:w="95" w:type="dxa"/>
            </w:tcMar>
          </w:tcPr>
          <w:p>
            <w:pPr>
              <w:spacing w:after="20" w:line="240" w:lineRule="auto"/>
            </w:pPr>
            <w:r>
              <w:rPr>
                <w:rFonts w:ascii="Aptos" w:hAnsi="Aptos"/>
                <w:color w:val="243746"/>
                <w:sz w:val="14"/>
              </w:rPr>
              <w:t>Health failed, restart/process state, 5xx surge.</w:t>
            </w:r>
          </w:p>
        </w:tc>
        <w:tc>
          <w:tcPr>
            <w:tcW w:type="dxa" w:w="1800"/>
            <w:vAlign w:val="top"/>
            <w:shd w:fill="FFFFFF"/>
            <w:tcMar>
              <w:top w:w="80" w:type="dxa"/>
              <w:start w:w="95" w:type="dxa"/>
              <w:bottom w:w="80" w:type="dxa"/>
              <w:end w:w="95" w:type="dxa"/>
            </w:tcMar>
          </w:tcPr>
          <w:p>
            <w:pPr>
              <w:spacing w:after="20" w:line="240" w:lineRule="auto"/>
            </w:pPr>
            <w:r>
              <w:rPr>
                <w:rFonts w:ascii="Aptos" w:hAnsi="Aptos"/>
                <w:color w:val="243746"/>
                <w:sz w:val="14"/>
              </w:rPr>
              <w:t>SERVICE_CRASH / named service.</w:t>
            </w:r>
          </w:p>
        </w:tc>
        <w:tc>
          <w:tcPr>
            <w:tcW w:type="dxa" w:w="2160"/>
            <w:vAlign w:val="top"/>
            <w:shd w:fill="FFFFFF"/>
            <w:tcMar>
              <w:top w:w="80" w:type="dxa"/>
              <w:start w:w="95" w:type="dxa"/>
              <w:bottom w:w="80" w:type="dxa"/>
              <w:end w:w="95" w:type="dxa"/>
            </w:tcMar>
          </w:tcPr>
          <w:p>
            <w:pPr>
              <w:spacing w:after="20" w:line="240" w:lineRule="auto"/>
            </w:pPr>
            <w:r>
              <w:rPr>
                <w:rFonts w:ascii="Aptos" w:hAnsi="Aptos"/>
                <w:color w:val="243746"/>
                <w:sz w:val="14"/>
              </w:rPr>
              <w:t>Restart/replace only if allowed; verify ready and healthy.</w:t>
            </w:r>
          </w:p>
        </w:tc>
      </w:tr>
      <w:tr>
        <w:tc>
          <w:tcPr>
            <w:tcW w:type="dxa" w:w="1440"/>
            <w:vAlign w:val="top"/>
            <w:shd w:fill="F4F7FA"/>
            <w:tcMar>
              <w:top w:w="80" w:type="dxa"/>
              <w:start w:w="95" w:type="dxa"/>
              <w:bottom w:w="80" w:type="dxa"/>
              <w:end w:w="95" w:type="dxa"/>
            </w:tcMar>
          </w:tcPr>
          <w:p>
            <w:pPr>
              <w:spacing w:after="20" w:line="240" w:lineRule="auto"/>
            </w:pPr>
            <w:r>
              <w:rPr>
                <w:rFonts w:ascii="Aptos" w:hAnsi="Aptos"/>
                <w:color w:val="243746"/>
                <w:sz w:val="14"/>
              </w:rPr>
              <w:t>CPU saturation</w:t>
            </w:r>
          </w:p>
        </w:tc>
        <w:tc>
          <w:tcPr>
            <w:tcW w:type="dxa" w:w="2088"/>
            <w:vAlign w:val="top"/>
            <w:shd w:fill="F4F7FA"/>
            <w:tcMar>
              <w:top w:w="80" w:type="dxa"/>
              <w:start w:w="95" w:type="dxa"/>
              <w:bottom w:w="80" w:type="dxa"/>
              <w:end w:w="95" w:type="dxa"/>
            </w:tcMar>
          </w:tcPr>
          <w:p>
            <w:pPr>
              <w:spacing w:after="20" w:line="240" w:lineRule="auto"/>
            </w:pPr>
            <w:r>
              <w:rPr>
                <w:rFonts w:ascii="Aptos" w:hAnsi="Aptos"/>
                <w:color w:val="243746"/>
                <w:sz w:val="14"/>
              </w:rPr>
              <w:t>Controlled CPU load in test container.</w:t>
            </w:r>
          </w:p>
        </w:tc>
        <w:tc>
          <w:tcPr>
            <w:tcW w:type="dxa" w:w="2304"/>
            <w:vAlign w:val="top"/>
            <w:shd w:fill="F4F7FA"/>
            <w:tcMar>
              <w:top w:w="80" w:type="dxa"/>
              <w:start w:w="95" w:type="dxa"/>
              <w:bottom w:w="80" w:type="dxa"/>
              <w:end w:w="95" w:type="dxa"/>
            </w:tcMar>
          </w:tcPr>
          <w:p>
            <w:pPr>
              <w:spacing w:after="20" w:line="240" w:lineRule="auto"/>
            </w:pPr>
            <w:r>
              <w:rPr>
                <w:rFonts w:ascii="Aptos" w:hAnsi="Aptos"/>
                <w:color w:val="243746"/>
                <w:sz w:val="14"/>
              </w:rPr>
              <w:t>CPU sustained high, p95 up, traffic context.</w:t>
            </w:r>
          </w:p>
        </w:tc>
        <w:tc>
          <w:tcPr>
            <w:tcW w:type="dxa" w:w="1800"/>
            <w:vAlign w:val="top"/>
            <w:shd w:fill="F4F7FA"/>
            <w:tcMar>
              <w:top w:w="80" w:type="dxa"/>
              <w:start w:w="95" w:type="dxa"/>
              <w:bottom w:w="80" w:type="dxa"/>
              <w:end w:w="95" w:type="dxa"/>
            </w:tcMar>
          </w:tcPr>
          <w:p>
            <w:pPr>
              <w:spacing w:after="20" w:line="240" w:lineRule="auto"/>
            </w:pPr>
            <w:r>
              <w:rPr>
                <w:rFonts w:ascii="Aptos" w:hAnsi="Aptos"/>
                <w:color w:val="243746"/>
                <w:sz w:val="14"/>
              </w:rPr>
              <w:t>CPU_EXHAUSTION or capacity saturation.</w:t>
            </w:r>
          </w:p>
        </w:tc>
        <w:tc>
          <w:tcPr>
            <w:tcW w:type="dxa" w:w="2160"/>
            <w:vAlign w:val="top"/>
            <w:shd w:fill="F4F7FA"/>
            <w:tcMar>
              <w:top w:w="80" w:type="dxa"/>
              <w:start w:w="95" w:type="dxa"/>
              <w:bottom w:w="80" w:type="dxa"/>
              <w:end w:w="95" w:type="dxa"/>
            </w:tcMar>
          </w:tcPr>
          <w:p>
            <w:pPr>
              <w:spacing w:after="20" w:line="240" w:lineRule="auto"/>
            </w:pPr>
            <w:r>
              <w:rPr>
                <w:rFonts w:ascii="Aptos" w:hAnsi="Aptos"/>
                <w:color w:val="243746"/>
                <w:sz w:val="14"/>
              </w:rPr>
              <w:t>Scale only with sustained evidence and max-replica guard.</w:t>
            </w:r>
          </w:p>
        </w:tc>
      </w:tr>
      <w:tr>
        <w:tc>
          <w:tcPr>
            <w:tcW w:type="dxa" w:w="1440"/>
            <w:vAlign w:val="top"/>
            <w:shd w:fill="FFFFFF"/>
            <w:tcMar>
              <w:top w:w="80" w:type="dxa"/>
              <w:start w:w="95" w:type="dxa"/>
              <w:bottom w:w="80" w:type="dxa"/>
              <w:end w:w="95" w:type="dxa"/>
            </w:tcMar>
          </w:tcPr>
          <w:p>
            <w:pPr>
              <w:spacing w:after="20" w:line="240" w:lineRule="auto"/>
            </w:pPr>
            <w:r>
              <w:rPr>
                <w:rFonts w:ascii="Aptos" w:hAnsi="Aptos"/>
                <w:color w:val="243746"/>
                <w:sz w:val="14"/>
              </w:rPr>
              <w:t>Memory pressure</w:t>
            </w:r>
          </w:p>
        </w:tc>
        <w:tc>
          <w:tcPr>
            <w:tcW w:type="dxa" w:w="2088"/>
            <w:vAlign w:val="top"/>
            <w:shd w:fill="FFFFFF"/>
            <w:tcMar>
              <w:top w:w="80" w:type="dxa"/>
              <w:start w:w="95" w:type="dxa"/>
              <w:bottom w:w="80" w:type="dxa"/>
              <w:end w:w="95" w:type="dxa"/>
            </w:tcMar>
          </w:tcPr>
          <w:p>
            <w:pPr>
              <w:spacing w:after="20" w:line="240" w:lineRule="auto"/>
            </w:pPr>
            <w:r>
              <w:rPr>
                <w:rFonts w:ascii="Aptos" w:hAnsi="Aptos"/>
                <w:color w:val="243746"/>
                <w:sz w:val="14"/>
              </w:rPr>
              <w:t>Bounded memory load in test container.</w:t>
            </w:r>
          </w:p>
        </w:tc>
        <w:tc>
          <w:tcPr>
            <w:tcW w:type="dxa" w:w="2304"/>
            <w:vAlign w:val="top"/>
            <w:shd w:fill="FFFFFF"/>
            <w:tcMar>
              <w:top w:w="80" w:type="dxa"/>
              <w:start w:w="95" w:type="dxa"/>
              <w:bottom w:w="80" w:type="dxa"/>
              <w:end w:w="95" w:type="dxa"/>
            </w:tcMar>
          </w:tcPr>
          <w:p>
            <w:pPr>
              <w:spacing w:after="20" w:line="240" w:lineRule="auto"/>
            </w:pPr>
            <w:r>
              <w:rPr>
                <w:rFonts w:ascii="Aptos" w:hAnsi="Aptos"/>
                <w:color w:val="243746"/>
                <w:sz w:val="14"/>
              </w:rPr>
              <w:t>Memory slope, memory percent, OOM/restart events.</w:t>
            </w:r>
          </w:p>
        </w:tc>
        <w:tc>
          <w:tcPr>
            <w:tcW w:type="dxa" w:w="1800"/>
            <w:vAlign w:val="top"/>
            <w:shd w:fill="FFFFFF"/>
            <w:tcMar>
              <w:top w:w="80" w:type="dxa"/>
              <w:start w:w="95" w:type="dxa"/>
              <w:bottom w:w="80" w:type="dxa"/>
              <w:end w:w="95" w:type="dxa"/>
            </w:tcMar>
          </w:tcPr>
          <w:p>
            <w:pPr>
              <w:spacing w:after="20" w:line="240" w:lineRule="auto"/>
            </w:pPr>
            <w:r>
              <w:rPr>
                <w:rFonts w:ascii="Aptos" w:hAnsi="Aptos"/>
                <w:color w:val="243746"/>
                <w:sz w:val="14"/>
              </w:rPr>
              <w:t>MEMORY_PRESSURE.</w:t>
            </w:r>
          </w:p>
        </w:tc>
        <w:tc>
          <w:tcPr>
            <w:tcW w:type="dxa" w:w="2160"/>
            <w:vAlign w:val="top"/>
            <w:shd w:fill="FFFFFF"/>
            <w:tcMar>
              <w:top w:w="80" w:type="dxa"/>
              <w:start w:w="95" w:type="dxa"/>
              <w:bottom w:w="80" w:type="dxa"/>
              <w:end w:w="95" w:type="dxa"/>
            </w:tcMar>
          </w:tcPr>
          <w:p>
            <w:pPr>
              <w:spacing w:after="20" w:line="240" w:lineRule="auto"/>
            </w:pPr>
            <w:r>
              <w:rPr>
                <w:rFonts w:ascii="Aptos" w:hAnsi="Aptos"/>
                <w:color w:val="243746"/>
                <w:sz w:val="14"/>
              </w:rPr>
              <w:t>Restart only if policy supports it; no unbounded restarts.</w:t>
            </w:r>
          </w:p>
        </w:tc>
      </w:tr>
      <w:tr>
        <w:tc>
          <w:tcPr>
            <w:tcW w:type="dxa" w:w="1440"/>
            <w:vAlign w:val="top"/>
            <w:shd w:fill="F4F7FA"/>
            <w:tcMar>
              <w:top w:w="80" w:type="dxa"/>
              <w:start w:w="95" w:type="dxa"/>
              <w:bottom w:w="80" w:type="dxa"/>
              <w:end w:w="95" w:type="dxa"/>
            </w:tcMar>
          </w:tcPr>
          <w:p>
            <w:pPr>
              <w:spacing w:after="20" w:line="240" w:lineRule="auto"/>
            </w:pPr>
            <w:r>
              <w:rPr>
                <w:rFonts w:ascii="Aptos" w:hAnsi="Aptos"/>
                <w:color w:val="243746"/>
                <w:sz w:val="14"/>
              </w:rPr>
              <w:t>DB latency</w:t>
            </w:r>
          </w:p>
        </w:tc>
        <w:tc>
          <w:tcPr>
            <w:tcW w:type="dxa" w:w="2088"/>
            <w:vAlign w:val="top"/>
            <w:shd w:fill="F4F7FA"/>
            <w:tcMar>
              <w:top w:w="80" w:type="dxa"/>
              <w:start w:w="95" w:type="dxa"/>
              <w:bottom w:w="80" w:type="dxa"/>
              <w:end w:w="95" w:type="dxa"/>
            </w:tcMar>
          </w:tcPr>
          <w:p>
            <w:pPr>
              <w:spacing w:after="20" w:line="240" w:lineRule="auto"/>
            </w:pPr>
            <w:r>
              <w:rPr>
                <w:rFonts w:ascii="Aptos" w:hAnsi="Aptos"/>
                <w:color w:val="243746"/>
                <w:sz w:val="14"/>
              </w:rPr>
              <w:t>Add delay in test DB or DB query layer.</w:t>
            </w:r>
          </w:p>
        </w:tc>
        <w:tc>
          <w:tcPr>
            <w:tcW w:type="dxa" w:w="2304"/>
            <w:vAlign w:val="top"/>
            <w:shd w:fill="F4F7FA"/>
            <w:tcMar>
              <w:top w:w="80" w:type="dxa"/>
              <w:start w:w="95" w:type="dxa"/>
              <w:bottom w:w="80" w:type="dxa"/>
              <w:end w:w="95" w:type="dxa"/>
            </w:tcMar>
          </w:tcPr>
          <w:p>
            <w:pPr>
              <w:spacing w:after="20" w:line="240" w:lineRule="auto"/>
            </w:pPr>
            <w:r>
              <w:rPr>
                <w:rFonts w:ascii="Aptos" w:hAnsi="Aptos"/>
                <w:color w:val="243746"/>
                <w:sz w:val="14"/>
              </w:rPr>
              <w:t>DB latency, slow DB spans, order-service latency.</w:t>
            </w:r>
          </w:p>
        </w:tc>
        <w:tc>
          <w:tcPr>
            <w:tcW w:type="dxa" w:w="1800"/>
            <w:vAlign w:val="top"/>
            <w:shd w:fill="F4F7FA"/>
            <w:tcMar>
              <w:top w:w="80" w:type="dxa"/>
              <w:start w:w="95" w:type="dxa"/>
              <w:bottom w:w="80" w:type="dxa"/>
              <w:end w:w="95" w:type="dxa"/>
            </w:tcMar>
          </w:tcPr>
          <w:p>
            <w:pPr>
              <w:spacing w:after="20" w:line="240" w:lineRule="auto"/>
            </w:pPr>
            <w:r>
              <w:rPr>
                <w:rFonts w:ascii="Aptos" w:hAnsi="Aptos"/>
                <w:color w:val="243746"/>
                <w:sz w:val="14"/>
              </w:rPr>
              <w:t>DATABASE_LATENCY; DB likely root.</w:t>
            </w:r>
          </w:p>
        </w:tc>
        <w:tc>
          <w:tcPr>
            <w:tcW w:type="dxa" w:w="2160"/>
            <w:vAlign w:val="top"/>
            <w:shd w:fill="F4F7FA"/>
            <w:tcMar>
              <w:top w:w="80" w:type="dxa"/>
              <w:start w:w="95" w:type="dxa"/>
              <w:bottom w:w="80" w:type="dxa"/>
              <w:end w:w="95" w:type="dxa"/>
            </w:tcMar>
          </w:tcPr>
          <w:p>
            <w:pPr>
              <w:spacing w:after="20" w:line="240" w:lineRule="auto"/>
            </w:pPr>
            <w:r>
              <w:rPr>
                <w:rFonts w:ascii="Aptos" w:hAnsi="Aptos"/>
                <w:color w:val="243746"/>
                <w:sz w:val="14"/>
              </w:rPr>
              <w:t>Bounded retry/backoff; avoid blind DB restart.</w:t>
            </w:r>
          </w:p>
        </w:tc>
      </w:tr>
      <w:tr>
        <w:tc>
          <w:tcPr>
            <w:tcW w:type="dxa" w:w="1440"/>
            <w:vAlign w:val="top"/>
            <w:shd w:fill="FFFFFF"/>
            <w:tcMar>
              <w:top w:w="80" w:type="dxa"/>
              <w:start w:w="95" w:type="dxa"/>
              <w:bottom w:w="80" w:type="dxa"/>
              <w:end w:w="95" w:type="dxa"/>
            </w:tcMar>
          </w:tcPr>
          <w:p>
            <w:pPr>
              <w:spacing w:after="20" w:line="240" w:lineRule="auto"/>
            </w:pPr>
            <w:r>
              <w:rPr>
                <w:rFonts w:ascii="Aptos" w:hAnsi="Aptos"/>
                <w:color w:val="243746"/>
                <w:sz w:val="14"/>
              </w:rPr>
              <w:t>DB outage</w:t>
            </w:r>
          </w:p>
        </w:tc>
        <w:tc>
          <w:tcPr>
            <w:tcW w:type="dxa" w:w="2088"/>
            <w:vAlign w:val="top"/>
            <w:shd w:fill="FFFFFF"/>
            <w:tcMar>
              <w:top w:w="80" w:type="dxa"/>
              <w:start w:w="95" w:type="dxa"/>
              <w:bottom w:w="80" w:type="dxa"/>
              <w:end w:w="95" w:type="dxa"/>
            </w:tcMar>
          </w:tcPr>
          <w:p>
            <w:pPr>
              <w:spacing w:after="20" w:line="240" w:lineRule="auto"/>
            </w:pPr>
            <w:r>
              <w:rPr>
                <w:rFonts w:ascii="Aptos" w:hAnsi="Aptos"/>
                <w:color w:val="243746"/>
                <w:sz w:val="14"/>
              </w:rPr>
              <w:t>Stop test DB container/service.</w:t>
            </w:r>
          </w:p>
        </w:tc>
        <w:tc>
          <w:tcPr>
            <w:tcW w:type="dxa" w:w="2304"/>
            <w:vAlign w:val="top"/>
            <w:shd w:fill="FFFFFF"/>
            <w:tcMar>
              <w:top w:w="80" w:type="dxa"/>
              <w:start w:w="95" w:type="dxa"/>
              <w:bottom w:w="80" w:type="dxa"/>
              <w:end w:w="95" w:type="dxa"/>
            </w:tcMar>
          </w:tcPr>
          <w:p>
            <w:pPr>
              <w:spacing w:after="20" w:line="240" w:lineRule="auto"/>
            </w:pPr>
            <w:r>
              <w:rPr>
                <w:rFonts w:ascii="Aptos" w:hAnsi="Aptos"/>
                <w:color w:val="243746"/>
                <w:sz w:val="14"/>
              </w:rPr>
              <w:t>Connection failures, span errors, dependent 5xx.</w:t>
            </w:r>
          </w:p>
        </w:tc>
        <w:tc>
          <w:tcPr>
            <w:tcW w:type="dxa" w:w="1800"/>
            <w:vAlign w:val="top"/>
            <w:shd w:fill="FFFFFF"/>
            <w:tcMar>
              <w:top w:w="80" w:type="dxa"/>
              <w:start w:w="95" w:type="dxa"/>
              <w:bottom w:w="80" w:type="dxa"/>
              <w:end w:w="95" w:type="dxa"/>
            </w:tcMar>
          </w:tcPr>
          <w:p>
            <w:pPr>
              <w:spacing w:after="20" w:line="240" w:lineRule="auto"/>
            </w:pPr>
            <w:r>
              <w:rPr>
                <w:rFonts w:ascii="Aptos" w:hAnsi="Aptos"/>
                <w:color w:val="243746"/>
                <w:sz w:val="14"/>
              </w:rPr>
              <w:t>DATABASE_FAILURE.</w:t>
            </w:r>
          </w:p>
        </w:tc>
        <w:tc>
          <w:tcPr>
            <w:tcW w:type="dxa" w:w="2160"/>
            <w:vAlign w:val="top"/>
            <w:shd w:fill="FFFFFF"/>
            <w:tcMar>
              <w:top w:w="80" w:type="dxa"/>
              <w:start w:w="95" w:type="dxa"/>
              <w:bottom w:w="80" w:type="dxa"/>
              <w:end w:w="95" w:type="dxa"/>
            </w:tcMar>
          </w:tcPr>
          <w:p>
            <w:pPr>
              <w:spacing w:after="20" w:line="240" w:lineRule="auto"/>
            </w:pPr>
            <w:r>
              <w:rPr>
                <w:rFonts w:ascii="Aptos" w:hAnsi="Aptos"/>
                <w:color w:val="243746"/>
                <w:sz w:val="14"/>
              </w:rPr>
              <w:t>Escalate or preconfigured failover; preserve data.</w:t>
            </w:r>
          </w:p>
        </w:tc>
      </w:tr>
      <w:tr>
        <w:tc>
          <w:tcPr>
            <w:tcW w:type="dxa" w:w="1440"/>
            <w:vAlign w:val="top"/>
            <w:shd w:fill="F4F7FA"/>
            <w:tcMar>
              <w:top w:w="80" w:type="dxa"/>
              <w:start w:w="95" w:type="dxa"/>
              <w:bottom w:w="80" w:type="dxa"/>
              <w:end w:w="95" w:type="dxa"/>
            </w:tcMar>
          </w:tcPr>
          <w:p>
            <w:pPr>
              <w:spacing w:after="20" w:line="240" w:lineRule="auto"/>
            </w:pPr>
            <w:r>
              <w:rPr>
                <w:rFonts w:ascii="Aptos" w:hAnsi="Aptos"/>
                <w:color w:val="243746"/>
                <w:sz w:val="14"/>
              </w:rPr>
              <w:t>Network degradation</w:t>
            </w:r>
          </w:p>
        </w:tc>
        <w:tc>
          <w:tcPr>
            <w:tcW w:type="dxa" w:w="2088"/>
            <w:vAlign w:val="top"/>
            <w:shd w:fill="F4F7FA"/>
            <w:tcMar>
              <w:top w:w="80" w:type="dxa"/>
              <w:start w:w="95" w:type="dxa"/>
              <w:bottom w:w="80" w:type="dxa"/>
              <w:end w:w="95" w:type="dxa"/>
            </w:tcMar>
          </w:tcPr>
          <w:p>
            <w:pPr>
              <w:spacing w:after="20" w:line="240" w:lineRule="auto"/>
            </w:pPr>
            <w:r>
              <w:rPr>
                <w:rFonts w:ascii="Aptos" w:hAnsi="Aptos"/>
                <w:color w:val="243746"/>
                <w:sz w:val="14"/>
              </w:rPr>
              <w:t>Inject latency/loss in test network.</w:t>
            </w:r>
          </w:p>
        </w:tc>
        <w:tc>
          <w:tcPr>
            <w:tcW w:type="dxa" w:w="2304"/>
            <w:vAlign w:val="top"/>
            <w:shd w:fill="F4F7FA"/>
            <w:tcMar>
              <w:top w:w="80" w:type="dxa"/>
              <w:start w:w="95" w:type="dxa"/>
              <w:bottom w:w="80" w:type="dxa"/>
              <w:end w:w="95" w:type="dxa"/>
            </w:tcMar>
          </w:tcPr>
          <w:p>
            <w:pPr>
              <w:spacing w:after="20" w:line="240" w:lineRule="auto"/>
            </w:pPr>
            <w:r>
              <w:rPr>
                <w:rFonts w:ascii="Aptos" w:hAnsi="Aptos"/>
                <w:color w:val="243746"/>
                <w:sz w:val="14"/>
              </w:rPr>
              <w:t>Timeouts by dependency and trace paths.</w:t>
            </w:r>
          </w:p>
        </w:tc>
        <w:tc>
          <w:tcPr>
            <w:tcW w:type="dxa" w:w="1800"/>
            <w:vAlign w:val="top"/>
            <w:shd w:fill="F4F7FA"/>
            <w:tcMar>
              <w:top w:w="80" w:type="dxa"/>
              <w:start w:w="95" w:type="dxa"/>
              <w:bottom w:w="80" w:type="dxa"/>
              <w:end w:w="95" w:type="dxa"/>
            </w:tcMar>
          </w:tcPr>
          <w:p>
            <w:pPr>
              <w:spacing w:after="20" w:line="240" w:lineRule="auto"/>
            </w:pPr>
            <w:r>
              <w:rPr>
                <w:rFonts w:ascii="Aptos" w:hAnsi="Aptos"/>
                <w:color w:val="243746"/>
                <w:sz w:val="14"/>
              </w:rPr>
              <w:t>NETWORK/DEPENDENCY_FAILURE.</w:t>
            </w:r>
          </w:p>
        </w:tc>
        <w:tc>
          <w:tcPr>
            <w:tcW w:type="dxa" w:w="2160"/>
            <w:vAlign w:val="top"/>
            <w:shd w:fill="F4F7FA"/>
            <w:tcMar>
              <w:top w:w="80" w:type="dxa"/>
              <w:start w:w="95" w:type="dxa"/>
              <w:bottom w:w="80" w:type="dxa"/>
              <w:end w:w="95" w:type="dxa"/>
            </w:tcMar>
          </w:tcPr>
          <w:p>
            <w:pPr>
              <w:spacing w:after="20" w:line="240" w:lineRule="auto"/>
            </w:pPr>
            <w:r>
              <w:rPr>
                <w:rFonts w:ascii="Aptos" w:hAnsi="Aptos"/>
                <w:color w:val="243746"/>
                <w:sz w:val="14"/>
              </w:rPr>
              <w:t>Retry only if safe; fail over to verified healthy target.</w:t>
            </w:r>
          </w:p>
        </w:tc>
      </w:tr>
      <w:tr>
        <w:tc>
          <w:tcPr>
            <w:tcW w:type="dxa" w:w="1440"/>
            <w:vAlign w:val="top"/>
            <w:shd w:fill="FFFFFF"/>
            <w:tcMar>
              <w:top w:w="80" w:type="dxa"/>
              <w:start w:w="95" w:type="dxa"/>
              <w:bottom w:w="80" w:type="dxa"/>
              <w:end w:w="95" w:type="dxa"/>
            </w:tcMar>
          </w:tcPr>
          <w:p>
            <w:pPr>
              <w:spacing w:after="20" w:line="240" w:lineRule="auto"/>
            </w:pPr>
            <w:r>
              <w:rPr>
                <w:rFonts w:ascii="Aptos" w:hAnsi="Aptos"/>
                <w:color w:val="243746"/>
                <w:sz w:val="14"/>
              </w:rPr>
              <w:t>Bad deployment</w:t>
            </w:r>
          </w:p>
        </w:tc>
        <w:tc>
          <w:tcPr>
            <w:tcW w:type="dxa" w:w="2088"/>
            <w:vAlign w:val="top"/>
            <w:shd w:fill="FFFFFF"/>
            <w:tcMar>
              <w:top w:w="80" w:type="dxa"/>
              <w:start w:w="95" w:type="dxa"/>
              <w:bottom w:w="80" w:type="dxa"/>
              <w:end w:w="95" w:type="dxa"/>
            </w:tcMar>
          </w:tcPr>
          <w:p>
            <w:pPr>
              <w:spacing w:after="20" w:line="240" w:lineRule="auto"/>
            </w:pPr>
            <w:r>
              <w:rPr>
                <w:rFonts w:ascii="Aptos" w:hAnsi="Aptos"/>
                <w:color w:val="243746"/>
                <w:sz w:val="14"/>
              </w:rPr>
              <w:t>Deploy known faulty lab revision.</w:t>
            </w:r>
          </w:p>
        </w:tc>
        <w:tc>
          <w:tcPr>
            <w:tcW w:type="dxa" w:w="2304"/>
            <w:vAlign w:val="top"/>
            <w:shd w:fill="FFFFFF"/>
            <w:tcMar>
              <w:top w:w="80" w:type="dxa"/>
              <w:start w:w="95" w:type="dxa"/>
              <w:bottom w:w="80" w:type="dxa"/>
              <w:end w:w="95" w:type="dxa"/>
            </w:tcMar>
          </w:tcPr>
          <w:p>
            <w:pPr>
              <w:spacing w:after="20" w:line="240" w:lineRule="auto"/>
            </w:pPr>
            <w:r>
              <w:rPr>
                <w:rFonts w:ascii="Aptos" w:hAnsi="Aptos"/>
                <w:color w:val="243746"/>
                <w:sz w:val="14"/>
              </w:rPr>
              <w:t>Release timestamp followed by error surge.</w:t>
            </w:r>
          </w:p>
        </w:tc>
        <w:tc>
          <w:tcPr>
            <w:tcW w:type="dxa" w:w="1800"/>
            <w:vAlign w:val="top"/>
            <w:shd w:fill="FFFFFF"/>
            <w:tcMar>
              <w:top w:w="80" w:type="dxa"/>
              <w:start w:w="95" w:type="dxa"/>
              <w:bottom w:w="80" w:type="dxa"/>
              <w:end w:w="95" w:type="dxa"/>
            </w:tcMar>
          </w:tcPr>
          <w:p>
            <w:pPr>
              <w:spacing w:after="20" w:line="240" w:lineRule="auto"/>
            </w:pPr>
            <w:r>
              <w:rPr>
                <w:rFonts w:ascii="Aptos" w:hAnsi="Aptos"/>
                <w:color w:val="243746"/>
                <w:sz w:val="14"/>
              </w:rPr>
              <w:t>BAD_DEPLOYMENT.</w:t>
            </w:r>
          </w:p>
        </w:tc>
        <w:tc>
          <w:tcPr>
            <w:tcW w:type="dxa" w:w="2160"/>
            <w:vAlign w:val="top"/>
            <w:shd w:fill="FFFFFF"/>
            <w:tcMar>
              <w:top w:w="80" w:type="dxa"/>
              <w:start w:w="95" w:type="dxa"/>
              <w:bottom w:w="80" w:type="dxa"/>
              <w:end w:w="95" w:type="dxa"/>
            </w:tcMar>
          </w:tcPr>
          <w:p>
            <w:pPr>
              <w:spacing w:after="20" w:line="240" w:lineRule="auto"/>
            </w:pPr>
            <w:r>
              <w:rPr>
                <w:rFonts w:ascii="Aptos" w:hAnsi="Aptos"/>
                <w:color w:val="243746"/>
                <w:sz w:val="14"/>
              </w:rPr>
              <w:t>Rollback known-good revision; verify post-rollback behavior.</w:t>
            </w:r>
          </w:p>
        </w:tc>
      </w:tr>
      <w:tr>
        <w:tc>
          <w:tcPr>
            <w:tcW w:type="dxa" w:w="1440"/>
            <w:vAlign w:val="top"/>
            <w:shd w:fill="F4F7FA"/>
            <w:tcMar>
              <w:top w:w="80" w:type="dxa"/>
              <w:start w:w="95" w:type="dxa"/>
              <w:bottom w:w="80" w:type="dxa"/>
              <w:end w:w="95" w:type="dxa"/>
            </w:tcMar>
          </w:tcPr>
          <w:p>
            <w:pPr>
              <w:spacing w:after="20" w:line="240" w:lineRule="auto"/>
            </w:pPr>
            <w:r>
              <w:rPr>
                <w:rFonts w:ascii="Aptos" w:hAnsi="Aptos"/>
                <w:color w:val="243746"/>
                <w:sz w:val="14"/>
              </w:rPr>
              <w:t>Traffic overload</w:t>
            </w:r>
          </w:p>
        </w:tc>
        <w:tc>
          <w:tcPr>
            <w:tcW w:type="dxa" w:w="2088"/>
            <w:vAlign w:val="top"/>
            <w:shd w:fill="F4F7FA"/>
            <w:tcMar>
              <w:top w:w="80" w:type="dxa"/>
              <w:start w:w="95" w:type="dxa"/>
              <w:bottom w:w="80" w:type="dxa"/>
              <w:end w:w="95" w:type="dxa"/>
            </w:tcMar>
          </w:tcPr>
          <w:p>
            <w:pPr>
              <w:spacing w:after="20" w:line="240" w:lineRule="auto"/>
            </w:pPr>
            <w:r>
              <w:rPr>
                <w:rFonts w:ascii="Aptos" w:hAnsi="Aptos"/>
                <w:color w:val="243746"/>
                <w:sz w:val="14"/>
              </w:rPr>
              <w:t>Generate controlled load.</w:t>
            </w:r>
          </w:p>
        </w:tc>
        <w:tc>
          <w:tcPr>
            <w:tcW w:type="dxa" w:w="2304"/>
            <w:vAlign w:val="top"/>
            <w:shd w:fill="F4F7FA"/>
            <w:tcMar>
              <w:top w:w="80" w:type="dxa"/>
              <w:start w:w="95" w:type="dxa"/>
              <w:bottom w:w="80" w:type="dxa"/>
              <w:end w:w="95" w:type="dxa"/>
            </w:tcMar>
          </w:tcPr>
          <w:p>
            <w:pPr>
              <w:spacing w:after="20" w:line="240" w:lineRule="auto"/>
            </w:pPr>
            <w:r>
              <w:rPr>
                <w:rFonts w:ascii="Aptos" w:hAnsi="Aptos"/>
                <w:color w:val="243746"/>
                <w:sz w:val="14"/>
              </w:rPr>
              <w:t>Request rate, latency, resource saturation and errors.</w:t>
            </w:r>
          </w:p>
        </w:tc>
        <w:tc>
          <w:tcPr>
            <w:tcW w:type="dxa" w:w="1800"/>
            <w:vAlign w:val="top"/>
            <w:shd w:fill="F4F7FA"/>
            <w:tcMar>
              <w:top w:w="80" w:type="dxa"/>
              <w:start w:w="95" w:type="dxa"/>
              <w:bottom w:w="80" w:type="dxa"/>
              <w:end w:w="95" w:type="dxa"/>
            </w:tcMar>
          </w:tcPr>
          <w:p>
            <w:pPr>
              <w:spacing w:after="20" w:line="240" w:lineRule="auto"/>
            </w:pPr>
            <w:r>
              <w:rPr>
                <w:rFonts w:ascii="Aptos" w:hAnsi="Aptos"/>
                <w:color w:val="243746"/>
                <w:sz w:val="14"/>
              </w:rPr>
              <w:t>TRAFFIC_OVERLOAD.</w:t>
            </w:r>
          </w:p>
        </w:tc>
        <w:tc>
          <w:tcPr>
            <w:tcW w:type="dxa" w:w="2160"/>
            <w:vAlign w:val="top"/>
            <w:shd w:fill="F4F7FA"/>
            <w:tcMar>
              <w:top w:w="80" w:type="dxa"/>
              <w:start w:w="95" w:type="dxa"/>
              <w:bottom w:w="80" w:type="dxa"/>
              <w:end w:w="95" w:type="dxa"/>
            </w:tcMar>
          </w:tcPr>
          <w:p>
            <w:pPr>
              <w:spacing w:after="20" w:line="240" w:lineRule="auto"/>
            </w:pPr>
            <w:r>
              <w:rPr>
                <w:rFonts w:ascii="Aptos" w:hAnsi="Aptos"/>
                <w:color w:val="243746"/>
                <w:sz w:val="14"/>
              </w:rPr>
              <w:t>Scale or load-shed within fixed limits.</w:t>
            </w:r>
          </w:p>
        </w:tc>
      </w:tr>
      <w:tr>
        <w:tc>
          <w:tcPr>
            <w:tcW w:type="dxa" w:w="1440"/>
            <w:vAlign w:val="top"/>
            <w:shd w:fill="FFFFFF"/>
            <w:tcMar>
              <w:top w:w="80" w:type="dxa"/>
              <w:start w:w="95" w:type="dxa"/>
              <w:bottom w:w="80" w:type="dxa"/>
              <w:end w:w="95" w:type="dxa"/>
            </w:tcMar>
          </w:tcPr>
          <w:p>
            <w:pPr>
              <w:spacing w:after="20" w:line="240" w:lineRule="auto"/>
            </w:pPr>
            <w:r>
              <w:rPr>
                <w:rFonts w:ascii="Aptos" w:hAnsi="Aptos"/>
                <w:color w:val="243746"/>
                <w:sz w:val="14"/>
              </w:rPr>
              <w:t>Unknown / mixed fault</w:t>
            </w:r>
          </w:p>
        </w:tc>
        <w:tc>
          <w:tcPr>
            <w:tcW w:type="dxa" w:w="2088"/>
            <w:vAlign w:val="top"/>
            <w:shd w:fill="FFFFFF"/>
            <w:tcMar>
              <w:top w:w="80" w:type="dxa"/>
              <w:start w:w="95" w:type="dxa"/>
              <w:bottom w:w="80" w:type="dxa"/>
              <w:end w:w="95" w:type="dxa"/>
            </w:tcMar>
          </w:tcPr>
          <w:p>
            <w:pPr>
              <w:spacing w:after="20" w:line="240" w:lineRule="auto"/>
            </w:pPr>
            <w:r>
              <w:rPr>
                <w:rFonts w:ascii="Aptos" w:hAnsi="Aptos"/>
                <w:color w:val="243746"/>
                <w:sz w:val="14"/>
              </w:rPr>
              <w:t>Overlap symptoms or remove a telemetry source.</w:t>
            </w:r>
          </w:p>
        </w:tc>
        <w:tc>
          <w:tcPr>
            <w:tcW w:type="dxa" w:w="2304"/>
            <w:vAlign w:val="top"/>
            <w:shd w:fill="FFFFFF"/>
            <w:tcMar>
              <w:top w:w="80" w:type="dxa"/>
              <w:start w:w="95" w:type="dxa"/>
              <w:bottom w:w="80" w:type="dxa"/>
              <w:end w:w="95" w:type="dxa"/>
            </w:tcMar>
          </w:tcPr>
          <w:p>
            <w:pPr>
              <w:spacing w:after="20" w:line="240" w:lineRule="auto"/>
            </w:pPr>
            <w:r>
              <w:rPr>
                <w:rFonts w:ascii="Aptos" w:hAnsi="Aptos"/>
                <w:color w:val="243746"/>
                <w:sz w:val="14"/>
              </w:rPr>
              <w:t>Conflicting evidence and low diagnostic margin.</w:t>
            </w:r>
          </w:p>
        </w:tc>
        <w:tc>
          <w:tcPr>
            <w:tcW w:type="dxa" w:w="1800"/>
            <w:vAlign w:val="top"/>
            <w:shd w:fill="FFFFFF"/>
            <w:tcMar>
              <w:top w:w="80" w:type="dxa"/>
              <w:start w:w="95" w:type="dxa"/>
              <w:bottom w:w="80" w:type="dxa"/>
              <w:end w:w="95" w:type="dxa"/>
            </w:tcMar>
          </w:tcPr>
          <w:p>
            <w:pPr>
              <w:spacing w:after="20" w:line="240" w:lineRule="auto"/>
            </w:pPr>
            <w:r>
              <w:rPr>
                <w:rFonts w:ascii="Aptos" w:hAnsi="Aptos"/>
                <w:color w:val="243746"/>
                <w:sz w:val="14"/>
              </w:rPr>
              <w:t>UNKNOWN / LOW_EVIDENCE.</w:t>
            </w:r>
          </w:p>
        </w:tc>
        <w:tc>
          <w:tcPr>
            <w:tcW w:type="dxa" w:w="2160"/>
            <w:vAlign w:val="top"/>
            <w:shd w:fill="FFFFFF"/>
            <w:tcMar>
              <w:top w:w="80" w:type="dxa"/>
              <w:start w:w="95" w:type="dxa"/>
              <w:bottom w:w="80" w:type="dxa"/>
              <w:end w:w="95" w:type="dxa"/>
            </w:tcMar>
          </w:tcPr>
          <w:p>
            <w:pPr>
              <w:spacing w:after="20" w:line="240" w:lineRule="auto"/>
            </w:pPr>
            <w:r>
              <w:rPr>
                <w:rFonts w:ascii="Aptos" w:hAnsi="Aptos"/>
                <w:color w:val="243746"/>
                <w:sz w:val="14"/>
              </w:rPr>
              <w:t>Deny autonomous action; preserve evidence and escalate.</w:t>
            </w:r>
          </w:p>
        </w:tc>
      </w:tr>
    </w:tbl>
    <w:p>
      <w:pPr>
        <w:spacing w:after="20"/>
      </w:pPr>
    </w:p>
    <w:p>
      <w:pPr>
        <w:pStyle w:val="Heading1"/>
        <w:pageBreakBefore/>
      </w:pPr>
      <w:r>
        <w:t>17. Test Strategy and Acceptance Criteria</w:t>
      </w:r>
    </w:p>
    <w:p>
      <w:pPr>
        <w:pStyle w:val="Heading2"/>
      </w:pPr>
      <w:r>
        <w:t>17.1 Test layers</w:t>
      </w:r>
    </w:p>
    <w:tbl>
      <w:tblPr>
        <w:tblW w:type="auto" w:w="0"/>
        <w:jc w:val="center"/>
        <w:tblLayout w:type="fixed"/>
        <w:tblLook w:firstColumn="1" w:firstRow="1" w:lastColumn="0" w:lastRow="0" w:noHBand="0" w:noVBand="1" w:val="04A0"/>
        <w:tblBorders>
          <w:top w:val="single" w:sz="5" w:space="0" w:color="C8D5E0"/>
          <w:left w:val="single" w:sz="5" w:space="0" w:color="C8D5E0"/>
          <w:bottom w:val="single" w:sz="5" w:space="0" w:color="C8D5E0"/>
          <w:right w:val="single" w:sz="5" w:space="0" w:color="C8D5E0"/>
          <w:insideH w:val="single" w:sz="5" w:space="0" w:color="C8D5E0"/>
          <w:insideV w:val="single" w:sz="5" w:space="0" w:color="C8D5E0"/>
        </w:tblBorders>
      </w:tblPr>
      <w:tblGrid>
        <w:gridCol w:w="3278"/>
        <w:gridCol w:w="3278"/>
        <w:gridCol w:w="3278"/>
      </w:tblGrid>
      <w:tr>
        <w:trPr>
          <w:tblHeader w:val="true"/>
        </w:trPr>
        <w:tc>
          <w:tcPr>
            <w:tcW w:type="dxa" w:w="1440"/>
            <w:shd w:fill="17324D"/>
            <w:tcMar>
              <w:top w:w="80" w:type="dxa"/>
              <w:start w:w="95" w:type="dxa"/>
              <w:bottom w:w="80" w:type="dxa"/>
              <w:end w:w="95" w:type="dxa"/>
            </w:tcMar>
            <w:vAlign w:val="center"/>
          </w:tcPr>
          <w:p>
            <w:pPr>
              <w:spacing w:after="0"/>
            </w:pPr>
            <w:r>
              <w:rPr>
                <w:rFonts w:ascii="Aptos" w:hAnsi="Aptos"/>
                <w:b/>
                <w:color w:val="FFFFFF"/>
                <w:sz w:val="15"/>
              </w:rPr>
              <w:t>Layer</w:t>
            </w:r>
          </w:p>
        </w:tc>
        <w:tc>
          <w:tcPr>
            <w:tcW w:type="dxa" w:w="4320"/>
            <w:shd w:fill="17324D"/>
            <w:tcMar>
              <w:top w:w="80" w:type="dxa"/>
              <w:start w:w="95" w:type="dxa"/>
              <w:bottom w:w="80" w:type="dxa"/>
              <w:end w:w="95" w:type="dxa"/>
            </w:tcMar>
            <w:vAlign w:val="center"/>
          </w:tcPr>
          <w:p>
            <w:pPr>
              <w:spacing w:after="0"/>
            </w:pPr>
            <w:r>
              <w:rPr>
                <w:rFonts w:ascii="Aptos" w:hAnsi="Aptos"/>
                <w:b/>
                <w:color w:val="FFFFFF"/>
                <w:sz w:val="15"/>
              </w:rPr>
              <w:t>Tests</w:t>
            </w:r>
          </w:p>
        </w:tc>
        <w:tc>
          <w:tcPr>
            <w:tcW w:type="dxa" w:w="4032"/>
            <w:shd w:fill="17324D"/>
            <w:tcMar>
              <w:top w:w="80" w:type="dxa"/>
              <w:start w:w="95" w:type="dxa"/>
              <w:bottom w:w="80" w:type="dxa"/>
              <w:end w:w="95" w:type="dxa"/>
            </w:tcMar>
            <w:vAlign w:val="center"/>
          </w:tcPr>
          <w:p>
            <w:pPr>
              <w:spacing w:after="0"/>
            </w:pPr>
            <w:r>
              <w:rPr>
                <w:rFonts w:ascii="Aptos" w:hAnsi="Aptos"/>
                <w:b/>
                <w:color w:val="FFFFFF"/>
                <w:sz w:val="15"/>
              </w:rPr>
              <w:t>Minimum acceptance condition</w:t>
            </w:r>
          </w:p>
        </w:tc>
      </w:tr>
      <w:tr>
        <w:tc>
          <w:tcPr>
            <w:tcW w:type="dxa" w:w="1440"/>
            <w:vAlign w:val="top"/>
            <w:shd w:fill="FFFFFF"/>
            <w:tcMar>
              <w:top w:w="80" w:type="dxa"/>
              <w:start w:w="95" w:type="dxa"/>
              <w:bottom w:w="80" w:type="dxa"/>
              <w:end w:w="95" w:type="dxa"/>
            </w:tcMar>
          </w:tcPr>
          <w:p>
            <w:pPr>
              <w:spacing w:after="20" w:line="240" w:lineRule="auto"/>
            </w:pPr>
            <w:r>
              <w:rPr>
                <w:rFonts w:ascii="Aptos" w:hAnsi="Aptos"/>
                <w:color w:val="243746"/>
                <w:sz w:val="15"/>
              </w:rPr>
              <w:t>Unit</w:t>
            </w:r>
          </w:p>
        </w:tc>
        <w:tc>
          <w:tcPr>
            <w:tcW w:type="dxa" w:w="4320"/>
            <w:vAlign w:val="top"/>
            <w:shd w:fill="FFFFFF"/>
            <w:tcMar>
              <w:top w:w="80" w:type="dxa"/>
              <w:start w:w="95" w:type="dxa"/>
              <w:bottom w:w="80" w:type="dxa"/>
              <w:end w:w="95" w:type="dxa"/>
            </w:tcMar>
          </w:tcPr>
          <w:p>
            <w:pPr>
              <w:spacing w:after="20" w:line="240" w:lineRule="auto"/>
            </w:pPr>
            <w:r>
              <w:rPr>
                <w:rFonts w:ascii="Aptos" w:hAnsi="Aptos"/>
                <w:color w:val="243746"/>
                <w:sz w:val="15"/>
              </w:rPr>
              <w:t>Feature-window parser, rule engine, confidence policy, action allow-list, state transitions.</w:t>
            </w:r>
          </w:p>
        </w:tc>
        <w:tc>
          <w:tcPr>
            <w:tcW w:type="dxa" w:w="4032"/>
            <w:vAlign w:val="top"/>
            <w:shd w:fill="FFFFFF"/>
            <w:tcMar>
              <w:top w:w="80" w:type="dxa"/>
              <w:start w:w="95" w:type="dxa"/>
              <w:bottom w:w="80" w:type="dxa"/>
              <w:end w:w="95" w:type="dxa"/>
            </w:tcMar>
          </w:tcPr>
          <w:p>
            <w:pPr>
              <w:spacing w:after="20" w:line="240" w:lineRule="auto"/>
            </w:pPr>
            <w:r>
              <w:rPr>
                <w:rFonts w:ascii="Aptos" w:hAnsi="Aptos"/>
                <w:color w:val="243746"/>
                <w:sz w:val="15"/>
              </w:rPr>
              <w:t>Deterministic tests cover normal and invalid cases; rejected actions never reach adapter.</w:t>
            </w:r>
          </w:p>
        </w:tc>
      </w:tr>
      <w:tr>
        <w:tc>
          <w:tcPr>
            <w:tcW w:type="dxa" w:w="1440"/>
            <w:vAlign w:val="top"/>
            <w:shd w:fill="F4F7FA"/>
            <w:tcMar>
              <w:top w:w="80" w:type="dxa"/>
              <w:start w:w="95" w:type="dxa"/>
              <w:bottom w:w="80" w:type="dxa"/>
              <w:end w:w="95" w:type="dxa"/>
            </w:tcMar>
          </w:tcPr>
          <w:p>
            <w:pPr>
              <w:spacing w:after="20" w:line="240" w:lineRule="auto"/>
            </w:pPr>
            <w:r>
              <w:rPr>
                <w:rFonts w:ascii="Aptos" w:hAnsi="Aptos"/>
                <w:color w:val="243746"/>
                <w:sz w:val="15"/>
              </w:rPr>
              <w:t>Contract</w:t>
            </w:r>
          </w:p>
        </w:tc>
        <w:tc>
          <w:tcPr>
            <w:tcW w:type="dxa" w:w="4320"/>
            <w:vAlign w:val="top"/>
            <w:shd w:fill="F4F7FA"/>
            <w:tcMar>
              <w:top w:w="80" w:type="dxa"/>
              <w:start w:w="95" w:type="dxa"/>
              <w:bottom w:w="80" w:type="dxa"/>
              <w:end w:w="95" w:type="dxa"/>
            </w:tcMar>
          </w:tcPr>
          <w:p>
            <w:pPr>
              <w:spacing w:after="20" w:line="240" w:lineRule="auto"/>
            </w:pPr>
            <w:r>
              <w:rPr>
                <w:rFonts w:ascii="Aptos" w:hAnsi="Aptos"/>
                <w:color w:val="243746"/>
                <w:sz w:val="15"/>
              </w:rPr>
              <w:t>Gateway-to-service APIs, diagnosis request/response schema, controller/adapter schema.</w:t>
            </w:r>
          </w:p>
        </w:tc>
        <w:tc>
          <w:tcPr>
            <w:tcW w:type="dxa" w:w="4032"/>
            <w:vAlign w:val="top"/>
            <w:shd w:fill="F4F7FA"/>
            <w:tcMar>
              <w:top w:w="80" w:type="dxa"/>
              <w:start w:w="95" w:type="dxa"/>
              <w:bottom w:w="80" w:type="dxa"/>
              <w:end w:w="95" w:type="dxa"/>
            </w:tcMar>
          </w:tcPr>
          <w:p>
            <w:pPr>
              <w:spacing w:after="20" w:line="240" w:lineRule="auto"/>
            </w:pPr>
            <w:r>
              <w:rPr>
                <w:rFonts w:ascii="Aptos" w:hAnsi="Aptos"/>
                <w:color w:val="243746"/>
                <w:sz w:val="15"/>
              </w:rPr>
              <w:t>Versioned contracts validate; unknown fields/action names are handled safely.</w:t>
            </w:r>
          </w:p>
        </w:tc>
      </w:tr>
      <w:tr>
        <w:tc>
          <w:tcPr>
            <w:tcW w:type="dxa" w:w="1440"/>
            <w:vAlign w:val="top"/>
            <w:shd w:fill="FFFFFF"/>
            <w:tcMar>
              <w:top w:w="80" w:type="dxa"/>
              <w:start w:w="95" w:type="dxa"/>
              <w:bottom w:w="80" w:type="dxa"/>
              <w:end w:w="95" w:type="dxa"/>
            </w:tcMar>
          </w:tcPr>
          <w:p>
            <w:pPr>
              <w:spacing w:after="20" w:line="240" w:lineRule="auto"/>
            </w:pPr>
            <w:r>
              <w:rPr>
                <w:rFonts w:ascii="Aptos" w:hAnsi="Aptos"/>
                <w:color w:val="243746"/>
                <w:sz w:val="15"/>
              </w:rPr>
              <w:t>Integration</w:t>
            </w:r>
          </w:p>
        </w:tc>
        <w:tc>
          <w:tcPr>
            <w:tcW w:type="dxa" w:w="4320"/>
            <w:vAlign w:val="top"/>
            <w:shd w:fill="FFFFFF"/>
            <w:tcMar>
              <w:top w:w="80" w:type="dxa"/>
              <w:start w:w="95" w:type="dxa"/>
              <w:bottom w:w="80" w:type="dxa"/>
              <w:end w:w="95" w:type="dxa"/>
            </w:tcMar>
          </w:tcPr>
          <w:p>
            <w:pPr>
              <w:spacing w:after="20" w:line="240" w:lineRule="auto"/>
            </w:pPr>
            <w:r>
              <w:rPr>
                <w:rFonts w:ascii="Aptos" w:hAnsi="Aptos"/>
                <w:color w:val="243746"/>
                <w:sz w:val="15"/>
              </w:rPr>
              <w:t>Compose startup, database migrations, Prometheus scrape, OTLP export, model API connectivity.</w:t>
            </w:r>
          </w:p>
        </w:tc>
        <w:tc>
          <w:tcPr>
            <w:tcW w:type="dxa" w:w="4032"/>
            <w:vAlign w:val="top"/>
            <w:shd w:fill="FFFFFF"/>
            <w:tcMar>
              <w:top w:w="80" w:type="dxa"/>
              <w:start w:w="95" w:type="dxa"/>
              <w:bottom w:w="80" w:type="dxa"/>
              <w:end w:w="95" w:type="dxa"/>
            </w:tcMar>
          </w:tcPr>
          <w:p>
            <w:pPr>
              <w:spacing w:after="20" w:line="240" w:lineRule="auto"/>
            </w:pPr>
            <w:r>
              <w:rPr>
                <w:rFonts w:ascii="Aptos" w:hAnsi="Aptos"/>
                <w:color w:val="243746"/>
                <w:sz w:val="15"/>
              </w:rPr>
              <w:t>All expected targets show UP; basic evidence can be queried end to end.</w:t>
            </w:r>
          </w:p>
        </w:tc>
      </w:tr>
      <w:tr>
        <w:tc>
          <w:tcPr>
            <w:tcW w:type="dxa" w:w="1440"/>
            <w:vAlign w:val="top"/>
            <w:shd w:fill="F4F7FA"/>
            <w:tcMar>
              <w:top w:w="80" w:type="dxa"/>
              <w:start w:w="95" w:type="dxa"/>
              <w:bottom w:w="80" w:type="dxa"/>
              <w:end w:w="95" w:type="dxa"/>
            </w:tcMar>
          </w:tcPr>
          <w:p>
            <w:pPr>
              <w:spacing w:after="20" w:line="240" w:lineRule="auto"/>
            </w:pPr>
            <w:r>
              <w:rPr>
                <w:rFonts w:ascii="Aptos" w:hAnsi="Aptos"/>
                <w:color w:val="243746"/>
                <w:sz w:val="15"/>
              </w:rPr>
              <w:t>Fault-injection</w:t>
            </w:r>
          </w:p>
        </w:tc>
        <w:tc>
          <w:tcPr>
            <w:tcW w:type="dxa" w:w="4320"/>
            <w:vAlign w:val="top"/>
            <w:shd w:fill="F4F7FA"/>
            <w:tcMar>
              <w:top w:w="80" w:type="dxa"/>
              <w:start w:w="95" w:type="dxa"/>
              <w:bottom w:w="80" w:type="dxa"/>
              <w:end w:w="95" w:type="dxa"/>
            </w:tcMar>
          </w:tcPr>
          <w:p>
            <w:pPr>
              <w:spacing w:after="20" w:line="240" w:lineRule="auto"/>
            </w:pPr>
            <w:r>
              <w:rPr>
                <w:rFonts w:ascii="Aptos" w:hAnsi="Aptos"/>
                <w:color w:val="243746"/>
                <w:sz w:val="15"/>
              </w:rPr>
              <w:t>One controlled scenario per class, with cleanup check.</w:t>
            </w:r>
          </w:p>
        </w:tc>
        <w:tc>
          <w:tcPr>
            <w:tcW w:type="dxa" w:w="4032"/>
            <w:vAlign w:val="top"/>
            <w:shd w:fill="F4F7FA"/>
            <w:tcMar>
              <w:top w:w="80" w:type="dxa"/>
              <w:start w:w="95" w:type="dxa"/>
              <w:bottom w:w="80" w:type="dxa"/>
              <w:end w:w="95" w:type="dxa"/>
            </w:tcMar>
          </w:tcPr>
          <w:p>
            <w:pPr>
              <w:spacing w:after="20" w:line="240" w:lineRule="auto"/>
            </w:pPr>
            <w:r>
              <w:rPr>
                <w:rFonts w:ascii="Aptos" w:hAnsi="Aptos"/>
                <w:color w:val="243746"/>
                <w:sz w:val="15"/>
              </w:rPr>
              <w:t>Run manifest records scenario and timings; normal environment returns after cleanup.</w:t>
            </w:r>
          </w:p>
        </w:tc>
      </w:tr>
      <w:tr>
        <w:tc>
          <w:tcPr>
            <w:tcW w:type="dxa" w:w="1440"/>
            <w:vAlign w:val="top"/>
            <w:shd w:fill="FFFFFF"/>
            <w:tcMar>
              <w:top w:w="80" w:type="dxa"/>
              <w:start w:w="95" w:type="dxa"/>
              <w:bottom w:w="80" w:type="dxa"/>
              <w:end w:w="95" w:type="dxa"/>
            </w:tcMar>
          </w:tcPr>
          <w:p>
            <w:pPr>
              <w:spacing w:after="20" w:line="240" w:lineRule="auto"/>
            </w:pPr>
            <w:r>
              <w:rPr>
                <w:rFonts w:ascii="Aptos" w:hAnsi="Aptos"/>
                <w:color w:val="243746"/>
                <w:sz w:val="15"/>
              </w:rPr>
              <w:t>Closed loop</w:t>
            </w:r>
          </w:p>
        </w:tc>
        <w:tc>
          <w:tcPr>
            <w:tcW w:type="dxa" w:w="4320"/>
            <w:vAlign w:val="top"/>
            <w:shd w:fill="FFFFFF"/>
            <w:tcMar>
              <w:top w:w="80" w:type="dxa"/>
              <w:start w:w="95" w:type="dxa"/>
              <w:bottom w:w="80" w:type="dxa"/>
              <w:end w:w="95" w:type="dxa"/>
            </w:tcMar>
          </w:tcPr>
          <w:p>
            <w:pPr>
              <w:spacing w:after="20" w:line="240" w:lineRule="auto"/>
            </w:pPr>
            <w:r>
              <w:rPr>
                <w:rFonts w:ascii="Aptos" w:hAnsi="Aptos"/>
                <w:color w:val="243746"/>
                <w:sz w:val="15"/>
              </w:rPr>
              <w:t>Fault → detection → diagnosis → dry-run → action → verification.</w:t>
            </w:r>
          </w:p>
        </w:tc>
        <w:tc>
          <w:tcPr>
            <w:tcW w:type="dxa" w:w="4032"/>
            <w:vAlign w:val="top"/>
            <w:shd w:fill="FFFFFF"/>
            <w:tcMar>
              <w:top w:w="80" w:type="dxa"/>
              <w:start w:w="95" w:type="dxa"/>
              <w:bottom w:w="80" w:type="dxa"/>
              <w:end w:w="95" w:type="dxa"/>
            </w:tcMar>
          </w:tcPr>
          <w:p>
            <w:pPr>
              <w:spacing w:after="20" w:line="240" w:lineRule="auto"/>
            </w:pPr>
            <w:r>
              <w:rPr>
                <w:rFonts w:ascii="Aptos" w:hAnsi="Aptos"/>
                <w:color w:val="243746"/>
                <w:sz w:val="15"/>
              </w:rPr>
              <w:t>A test can trace all stages by incident_id/run_id and correlation IDs.</w:t>
            </w:r>
          </w:p>
        </w:tc>
      </w:tr>
      <w:tr>
        <w:tc>
          <w:tcPr>
            <w:tcW w:type="dxa" w:w="1440"/>
            <w:vAlign w:val="top"/>
            <w:shd w:fill="F4F7FA"/>
            <w:tcMar>
              <w:top w:w="80" w:type="dxa"/>
              <w:start w:w="95" w:type="dxa"/>
              <w:bottom w:w="80" w:type="dxa"/>
              <w:end w:w="95" w:type="dxa"/>
            </w:tcMar>
          </w:tcPr>
          <w:p>
            <w:pPr>
              <w:spacing w:after="20" w:line="240" w:lineRule="auto"/>
            </w:pPr>
            <w:r>
              <w:rPr>
                <w:rFonts w:ascii="Aptos" w:hAnsi="Aptos"/>
                <w:color w:val="243746"/>
                <w:sz w:val="15"/>
              </w:rPr>
              <w:t>Safety</w:t>
            </w:r>
          </w:p>
        </w:tc>
        <w:tc>
          <w:tcPr>
            <w:tcW w:type="dxa" w:w="4320"/>
            <w:vAlign w:val="top"/>
            <w:shd w:fill="F4F7FA"/>
            <w:tcMar>
              <w:top w:w="80" w:type="dxa"/>
              <w:start w:w="95" w:type="dxa"/>
              <w:bottom w:w="80" w:type="dxa"/>
              <w:end w:w="95" w:type="dxa"/>
            </w:tcMar>
          </w:tcPr>
          <w:p>
            <w:pPr>
              <w:spacing w:after="20" w:line="240" w:lineRule="auto"/>
            </w:pPr>
            <w:r>
              <w:rPr>
                <w:rFonts w:ascii="Aptos" w:hAnsi="Aptos"/>
                <w:color w:val="243746"/>
                <w:sz w:val="15"/>
              </w:rPr>
              <w:t>Unknown class, low confidence, out-of-allowlist target, repeated event, adapter timeout.</w:t>
            </w:r>
          </w:p>
        </w:tc>
        <w:tc>
          <w:tcPr>
            <w:tcW w:type="dxa" w:w="4032"/>
            <w:vAlign w:val="top"/>
            <w:shd w:fill="F4F7FA"/>
            <w:tcMar>
              <w:top w:w="80" w:type="dxa"/>
              <w:start w:w="95" w:type="dxa"/>
              <w:bottom w:w="80" w:type="dxa"/>
              <w:end w:w="95" w:type="dxa"/>
            </w:tcMar>
          </w:tcPr>
          <w:p>
            <w:pPr>
              <w:spacing w:after="20" w:line="240" w:lineRule="auto"/>
            </w:pPr>
            <w:r>
              <w:rPr>
                <w:rFonts w:ascii="Aptos" w:hAnsi="Aptos"/>
                <w:color w:val="243746"/>
                <w:sz w:val="15"/>
              </w:rPr>
              <w:t>All invalid/unsafe requests are denied; retry cap and cooldown are enforced.</w:t>
            </w:r>
          </w:p>
        </w:tc>
      </w:tr>
      <w:tr>
        <w:tc>
          <w:tcPr>
            <w:tcW w:type="dxa" w:w="1440"/>
            <w:vAlign w:val="top"/>
            <w:shd w:fill="FFFFFF"/>
            <w:tcMar>
              <w:top w:w="80" w:type="dxa"/>
              <w:start w:w="95" w:type="dxa"/>
              <w:bottom w:w="80" w:type="dxa"/>
              <w:end w:w="95" w:type="dxa"/>
            </w:tcMar>
          </w:tcPr>
          <w:p>
            <w:pPr>
              <w:spacing w:after="20" w:line="240" w:lineRule="auto"/>
            </w:pPr>
            <w:r>
              <w:rPr>
                <w:rFonts w:ascii="Aptos" w:hAnsi="Aptos"/>
                <w:color w:val="243746"/>
                <w:sz w:val="15"/>
              </w:rPr>
              <w:t>Performance</w:t>
            </w:r>
          </w:p>
        </w:tc>
        <w:tc>
          <w:tcPr>
            <w:tcW w:type="dxa" w:w="4320"/>
            <w:vAlign w:val="top"/>
            <w:shd w:fill="FFFFFF"/>
            <w:tcMar>
              <w:top w:w="80" w:type="dxa"/>
              <w:start w:w="95" w:type="dxa"/>
              <w:bottom w:w="80" w:type="dxa"/>
              <w:end w:w="95" w:type="dxa"/>
            </w:tcMar>
          </w:tcPr>
          <w:p>
            <w:pPr>
              <w:spacing w:after="20" w:line="240" w:lineRule="auto"/>
            </w:pPr>
            <w:r>
              <w:rPr>
                <w:rFonts w:ascii="Aptos" w:hAnsi="Aptos"/>
                <w:color w:val="243746"/>
                <w:sz w:val="15"/>
              </w:rPr>
              <w:t>Baseline vs monitoring and inference enabled.</w:t>
            </w:r>
          </w:p>
        </w:tc>
        <w:tc>
          <w:tcPr>
            <w:tcW w:type="dxa" w:w="4032"/>
            <w:vAlign w:val="top"/>
            <w:shd w:fill="FFFFFF"/>
            <w:tcMar>
              <w:top w:w="80" w:type="dxa"/>
              <w:start w:w="95" w:type="dxa"/>
              <w:bottom w:w="80" w:type="dxa"/>
              <w:end w:w="95" w:type="dxa"/>
            </w:tcMar>
          </w:tcPr>
          <w:p>
            <w:pPr>
              <w:spacing w:after="20" w:line="240" w:lineRule="auto"/>
            </w:pPr>
            <w:r>
              <w:rPr>
                <w:rFonts w:ascii="Aptos" w:hAnsi="Aptos"/>
                <w:color w:val="243746"/>
                <w:sz w:val="15"/>
              </w:rPr>
              <w:t>Measure request latency, CPU/RAM overhead; set acceptance target before final runs.</w:t>
            </w:r>
          </w:p>
        </w:tc>
      </w:tr>
      <w:tr>
        <w:tc>
          <w:tcPr>
            <w:tcW w:type="dxa" w:w="1440"/>
            <w:vAlign w:val="top"/>
            <w:shd w:fill="F4F7FA"/>
            <w:tcMar>
              <w:top w:w="80" w:type="dxa"/>
              <w:start w:w="95" w:type="dxa"/>
              <w:bottom w:w="80" w:type="dxa"/>
              <w:end w:w="95" w:type="dxa"/>
            </w:tcMar>
          </w:tcPr>
          <w:p>
            <w:pPr>
              <w:spacing w:after="20" w:line="240" w:lineRule="auto"/>
            </w:pPr>
            <w:r>
              <w:rPr>
                <w:rFonts w:ascii="Aptos" w:hAnsi="Aptos"/>
                <w:color w:val="243746"/>
                <w:sz w:val="15"/>
              </w:rPr>
              <w:t>Reproducibility</w:t>
            </w:r>
          </w:p>
        </w:tc>
        <w:tc>
          <w:tcPr>
            <w:tcW w:type="dxa" w:w="4320"/>
            <w:vAlign w:val="top"/>
            <w:shd w:fill="F4F7FA"/>
            <w:tcMar>
              <w:top w:w="80" w:type="dxa"/>
              <w:start w:w="95" w:type="dxa"/>
              <w:bottom w:w="80" w:type="dxa"/>
              <w:end w:w="95" w:type="dxa"/>
            </w:tcMar>
          </w:tcPr>
          <w:p>
            <w:pPr>
              <w:spacing w:after="20" w:line="240" w:lineRule="auto"/>
            </w:pPr>
            <w:r>
              <w:rPr>
                <w:rFonts w:ascii="Aptos" w:hAnsi="Aptos"/>
                <w:color w:val="243746"/>
                <w:sz w:val="15"/>
              </w:rPr>
              <w:t>Repeat same scenarios with frozen code/model/config versions.</w:t>
            </w:r>
          </w:p>
        </w:tc>
        <w:tc>
          <w:tcPr>
            <w:tcW w:type="dxa" w:w="4032"/>
            <w:vAlign w:val="top"/>
            <w:shd w:fill="F4F7FA"/>
            <w:tcMar>
              <w:top w:w="80" w:type="dxa"/>
              <w:start w:w="95" w:type="dxa"/>
              <w:bottom w:w="80" w:type="dxa"/>
              <w:end w:w="95" w:type="dxa"/>
            </w:tcMar>
          </w:tcPr>
          <w:p>
            <w:pPr>
              <w:spacing w:after="20" w:line="240" w:lineRule="auto"/>
            </w:pPr>
            <w:r>
              <w:rPr>
                <w:rFonts w:ascii="Aptos" w:hAnsi="Aptos"/>
                <w:color w:val="243746"/>
                <w:sz w:val="15"/>
              </w:rPr>
              <w:t>Run manifest, split manifest and output metrics are stored and reviewable.</w:t>
            </w:r>
          </w:p>
        </w:tc>
      </w:tr>
    </w:tbl>
    <w:p>
      <w:pPr>
        <w:spacing w:after="20"/>
      </w:pPr>
    </w:p>
    <w:p>
      <w:pPr>
        <w:pStyle w:val="Heading2"/>
      </w:pPr>
      <w:r>
        <w:t>17.2 Research metrics</w:t>
      </w:r>
    </w:p>
    <w:tbl>
      <w:tblPr>
        <w:tblW w:type="auto" w:w="0"/>
        <w:jc w:val="center"/>
        <w:tblLayout w:type="fixed"/>
        <w:tblLook w:firstColumn="1" w:firstRow="1" w:lastColumn="0" w:lastRow="0" w:noHBand="0" w:noVBand="1" w:val="04A0"/>
        <w:tblBorders>
          <w:top w:val="single" w:sz="5" w:space="0" w:color="C8D5E0"/>
          <w:left w:val="single" w:sz="5" w:space="0" w:color="C8D5E0"/>
          <w:bottom w:val="single" w:sz="5" w:space="0" w:color="C8D5E0"/>
          <w:right w:val="single" w:sz="5" w:space="0" w:color="C8D5E0"/>
          <w:insideH w:val="single" w:sz="5" w:space="0" w:color="C8D5E0"/>
          <w:insideV w:val="single" w:sz="5" w:space="0" w:color="C8D5E0"/>
        </w:tblBorders>
      </w:tblPr>
      <w:tblGrid>
        <w:gridCol w:w="3278"/>
        <w:gridCol w:w="3278"/>
        <w:gridCol w:w="3278"/>
      </w:tblGrid>
      <w:tr>
        <w:trPr>
          <w:tblHeader w:val="true"/>
        </w:trPr>
        <w:tc>
          <w:tcPr>
            <w:tcW w:type="dxa" w:w="1656"/>
            <w:shd w:fill="17324D"/>
            <w:tcMar>
              <w:top w:w="80" w:type="dxa"/>
              <w:start w:w="95" w:type="dxa"/>
              <w:bottom w:w="80" w:type="dxa"/>
              <w:end w:w="95" w:type="dxa"/>
            </w:tcMar>
            <w:vAlign w:val="center"/>
          </w:tcPr>
          <w:p>
            <w:pPr>
              <w:spacing w:after="0"/>
            </w:pPr>
            <w:r>
              <w:rPr>
                <w:rFonts w:ascii="Aptos" w:hAnsi="Aptos"/>
                <w:b/>
                <w:color w:val="FFFFFF"/>
                <w:sz w:val="15"/>
              </w:rPr>
              <w:t>Dimension</w:t>
            </w:r>
          </w:p>
        </w:tc>
        <w:tc>
          <w:tcPr>
            <w:tcW w:type="dxa" w:w="2880"/>
            <w:shd w:fill="17324D"/>
            <w:tcMar>
              <w:top w:w="80" w:type="dxa"/>
              <w:start w:w="95" w:type="dxa"/>
              <w:bottom w:w="80" w:type="dxa"/>
              <w:end w:w="95" w:type="dxa"/>
            </w:tcMar>
            <w:vAlign w:val="center"/>
          </w:tcPr>
          <w:p>
            <w:pPr>
              <w:spacing w:after="0"/>
            </w:pPr>
            <w:r>
              <w:rPr>
                <w:rFonts w:ascii="Aptos" w:hAnsi="Aptos"/>
                <w:b/>
                <w:color w:val="FFFFFF"/>
                <w:sz w:val="15"/>
              </w:rPr>
              <w:t>Metric</w:t>
            </w:r>
          </w:p>
        </w:tc>
        <w:tc>
          <w:tcPr>
            <w:tcW w:type="dxa" w:w="5256"/>
            <w:shd w:fill="17324D"/>
            <w:tcMar>
              <w:top w:w="80" w:type="dxa"/>
              <w:start w:w="95" w:type="dxa"/>
              <w:bottom w:w="80" w:type="dxa"/>
              <w:end w:w="95" w:type="dxa"/>
            </w:tcMar>
            <w:vAlign w:val="center"/>
          </w:tcPr>
          <w:p>
            <w:pPr>
              <w:spacing w:after="0"/>
            </w:pPr>
            <w:r>
              <w:rPr>
                <w:rFonts w:ascii="Aptos" w:hAnsi="Aptos"/>
                <w:b/>
                <w:color w:val="FFFFFF"/>
                <w:sz w:val="15"/>
              </w:rPr>
              <w:t>Operational definition</w:t>
            </w:r>
          </w:p>
        </w:tc>
      </w:tr>
      <w:tr>
        <w:tc>
          <w:tcPr>
            <w:tcW w:type="dxa" w:w="1656"/>
            <w:vAlign w:val="top"/>
            <w:shd w:fill="FFFFFF"/>
            <w:tcMar>
              <w:top w:w="80" w:type="dxa"/>
              <w:start w:w="95" w:type="dxa"/>
              <w:bottom w:w="80" w:type="dxa"/>
              <w:end w:w="95" w:type="dxa"/>
            </w:tcMar>
          </w:tcPr>
          <w:p>
            <w:pPr>
              <w:spacing w:after="20" w:line="240" w:lineRule="auto"/>
            </w:pPr>
            <w:r>
              <w:rPr>
                <w:rFonts w:ascii="Aptos" w:hAnsi="Aptos"/>
                <w:color w:val="243746"/>
                <w:sz w:val="15"/>
              </w:rPr>
              <w:t>Detection</w:t>
            </w:r>
          </w:p>
        </w:tc>
        <w:tc>
          <w:tcPr>
            <w:tcW w:type="dxa" w:w="2880"/>
            <w:vAlign w:val="top"/>
            <w:shd w:fill="FFFFFF"/>
            <w:tcMar>
              <w:top w:w="80" w:type="dxa"/>
              <w:start w:w="95" w:type="dxa"/>
              <w:bottom w:w="80" w:type="dxa"/>
              <w:end w:w="95" w:type="dxa"/>
            </w:tcMar>
          </w:tcPr>
          <w:p>
            <w:pPr>
              <w:spacing w:after="20" w:line="240" w:lineRule="auto"/>
            </w:pPr>
            <w:r>
              <w:rPr>
                <w:rFonts w:ascii="Aptos" w:hAnsi="Aptos"/>
                <w:color w:val="243746"/>
                <w:sz w:val="15"/>
              </w:rPr>
              <w:t>Precision, Recall, Macro-F1, false-positive rate</w:t>
            </w:r>
          </w:p>
        </w:tc>
        <w:tc>
          <w:tcPr>
            <w:tcW w:type="dxa" w:w="5256"/>
            <w:vAlign w:val="top"/>
            <w:shd w:fill="FFFFFF"/>
            <w:tcMar>
              <w:top w:w="80" w:type="dxa"/>
              <w:start w:w="95" w:type="dxa"/>
              <w:bottom w:w="80" w:type="dxa"/>
              <w:end w:w="95" w:type="dxa"/>
            </w:tcMar>
          </w:tcPr>
          <w:p>
            <w:pPr>
              <w:spacing w:after="20" w:line="240" w:lineRule="auto"/>
            </w:pPr>
            <w:r>
              <w:rPr>
                <w:rFonts w:ascii="Aptos" w:hAnsi="Aptos"/>
                <w:color w:val="243746"/>
                <w:sz w:val="15"/>
              </w:rPr>
              <w:t>Report both telemetry-window and incident-level results where possible.</w:t>
            </w:r>
          </w:p>
        </w:tc>
      </w:tr>
      <w:tr>
        <w:tc>
          <w:tcPr>
            <w:tcW w:type="dxa" w:w="1656"/>
            <w:vAlign w:val="top"/>
            <w:shd w:fill="F4F7FA"/>
            <w:tcMar>
              <w:top w:w="80" w:type="dxa"/>
              <w:start w:w="95" w:type="dxa"/>
              <w:bottom w:w="80" w:type="dxa"/>
              <w:end w:w="95" w:type="dxa"/>
            </w:tcMar>
          </w:tcPr>
          <w:p>
            <w:pPr>
              <w:spacing w:after="20" w:line="240" w:lineRule="auto"/>
            </w:pPr>
            <w:r>
              <w:rPr>
                <w:rFonts w:ascii="Aptos" w:hAnsi="Aptos"/>
                <w:color w:val="243746"/>
                <w:sz w:val="15"/>
              </w:rPr>
              <w:t>Detection time</w:t>
            </w:r>
          </w:p>
        </w:tc>
        <w:tc>
          <w:tcPr>
            <w:tcW w:type="dxa" w:w="2880"/>
            <w:vAlign w:val="top"/>
            <w:shd w:fill="F4F7FA"/>
            <w:tcMar>
              <w:top w:w="80" w:type="dxa"/>
              <w:start w:w="95" w:type="dxa"/>
              <w:bottom w:w="80" w:type="dxa"/>
              <w:end w:w="95" w:type="dxa"/>
            </w:tcMar>
          </w:tcPr>
          <w:p>
            <w:pPr>
              <w:spacing w:after="20" w:line="240" w:lineRule="auto"/>
            </w:pPr>
            <w:r>
              <w:rPr>
                <w:rFonts w:ascii="Aptos" w:hAnsi="Aptos"/>
                <w:color w:val="243746"/>
                <w:sz w:val="15"/>
              </w:rPr>
              <w:t>MTTD</w:t>
            </w:r>
          </w:p>
        </w:tc>
        <w:tc>
          <w:tcPr>
            <w:tcW w:type="dxa" w:w="5256"/>
            <w:vAlign w:val="top"/>
            <w:shd w:fill="F4F7FA"/>
            <w:tcMar>
              <w:top w:w="80" w:type="dxa"/>
              <w:start w:w="95" w:type="dxa"/>
              <w:bottom w:w="80" w:type="dxa"/>
              <w:end w:w="95" w:type="dxa"/>
            </w:tcMar>
          </w:tcPr>
          <w:p>
            <w:pPr>
              <w:spacing w:after="20" w:line="240" w:lineRule="auto"/>
            </w:pPr>
            <w:r>
              <w:rPr>
                <w:rFonts w:ascii="Aptos" w:hAnsi="Aptos"/>
                <w:color w:val="243746"/>
                <w:sz w:val="15"/>
              </w:rPr>
              <w:t>First valid detection timestamp minus injection start.</w:t>
            </w:r>
          </w:p>
        </w:tc>
      </w:tr>
      <w:tr>
        <w:tc>
          <w:tcPr>
            <w:tcW w:type="dxa" w:w="1656"/>
            <w:vAlign w:val="top"/>
            <w:shd w:fill="FFFFFF"/>
            <w:tcMar>
              <w:top w:w="80" w:type="dxa"/>
              <w:start w:w="95" w:type="dxa"/>
              <w:bottom w:w="80" w:type="dxa"/>
              <w:end w:w="95" w:type="dxa"/>
            </w:tcMar>
          </w:tcPr>
          <w:p>
            <w:pPr>
              <w:spacing w:after="20" w:line="240" w:lineRule="auto"/>
            </w:pPr>
            <w:r>
              <w:rPr>
                <w:rFonts w:ascii="Aptos" w:hAnsi="Aptos"/>
                <w:color w:val="243746"/>
                <w:sz w:val="15"/>
              </w:rPr>
              <w:t>Classification</w:t>
            </w:r>
          </w:p>
        </w:tc>
        <w:tc>
          <w:tcPr>
            <w:tcW w:type="dxa" w:w="2880"/>
            <w:vAlign w:val="top"/>
            <w:shd w:fill="FFFFFF"/>
            <w:tcMar>
              <w:top w:w="80" w:type="dxa"/>
              <w:start w:w="95" w:type="dxa"/>
              <w:bottom w:w="80" w:type="dxa"/>
              <w:end w:w="95" w:type="dxa"/>
            </w:tcMar>
          </w:tcPr>
          <w:p>
            <w:pPr>
              <w:spacing w:after="20" w:line="240" w:lineRule="auto"/>
            </w:pPr>
            <w:r>
              <w:rPr>
                <w:rFonts w:ascii="Aptos" w:hAnsi="Aptos"/>
                <w:color w:val="243746"/>
                <w:sz w:val="15"/>
              </w:rPr>
              <w:t>Macro-F1, balanced accuracy, confusion matrix</w:t>
            </w:r>
          </w:p>
        </w:tc>
        <w:tc>
          <w:tcPr>
            <w:tcW w:type="dxa" w:w="5256"/>
            <w:vAlign w:val="top"/>
            <w:shd w:fill="FFFFFF"/>
            <w:tcMar>
              <w:top w:w="80" w:type="dxa"/>
              <w:start w:w="95" w:type="dxa"/>
              <w:bottom w:w="80" w:type="dxa"/>
              <w:end w:w="95" w:type="dxa"/>
            </w:tcMar>
          </w:tcPr>
          <w:p>
            <w:pPr>
              <w:spacing w:after="20" w:line="240" w:lineRule="auto"/>
            </w:pPr>
            <w:r>
              <w:rPr>
                <w:rFonts w:ascii="Aptos" w:hAnsi="Aptos"/>
                <w:color w:val="243746"/>
                <w:sz w:val="15"/>
              </w:rPr>
              <w:t>Use held-out fault episodes; show per-class errors.</w:t>
            </w:r>
          </w:p>
        </w:tc>
      </w:tr>
      <w:tr>
        <w:tc>
          <w:tcPr>
            <w:tcW w:type="dxa" w:w="1656"/>
            <w:vAlign w:val="top"/>
            <w:shd w:fill="F4F7FA"/>
            <w:tcMar>
              <w:top w:w="80" w:type="dxa"/>
              <w:start w:w="95" w:type="dxa"/>
              <w:bottom w:w="80" w:type="dxa"/>
              <w:end w:w="95" w:type="dxa"/>
            </w:tcMar>
          </w:tcPr>
          <w:p>
            <w:pPr>
              <w:spacing w:after="20" w:line="240" w:lineRule="auto"/>
            </w:pPr>
            <w:r>
              <w:rPr>
                <w:rFonts w:ascii="Aptos" w:hAnsi="Aptos"/>
                <w:color w:val="243746"/>
                <w:sz w:val="15"/>
              </w:rPr>
              <w:t>Localization</w:t>
            </w:r>
          </w:p>
        </w:tc>
        <w:tc>
          <w:tcPr>
            <w:tcW w:type="dxa" w:w="2880"/>
            <w:vAlign w:val="top"/>
            <w:shd w:fill="F4F7FA"/>
            <w:tcMar>
              <w:top w:w="80" w:type="dxa"/>
              <w:start w:w="95" w:type="dxa"/>
              <w:bottom w:w="80" w:type="dxa"/>
              <w:end w:w="95" w:type="dxa"/>
            </w:tcMar>
          </w:tcPr>
          <w:p>
            <w:pPr>
              <w:spacing w:after="20" w:line="240" w:lineRule="auto"/>
            </w:pPr>
            <w:r>
              <w:rPr>
                <w:rFonts w:ascii="Aptos" w:hAnsi="Aptos"/>
                <w:color w:val="243746"/>
                <w:sz w:val="15"/>
              </w:rPr>
              <w:t>Top-1, Top-3, MRR</w:t>
            </w:r>
          </w:p>
        </w:tc>
        <w:tc>
          <w:tcPr>
            <w:tcW w:type="dxa" w:w="5256"/>
            <w:vAlign w:val="top"/>
            <w:shd w:fill="F4F7FA"/>
            <w:tcMar>
              <w:top w:w="80" w:type="dxa"/>
              <w:start w:w="95" w:type="dxa"/>
              <w:bottom w:w="80" w:type="dxa"/>
              <w:end w:w="95" w:type="dxa"/>
            </w:tcMar>
          </w:tcPr>
          <w:p>
            <w:pPr>
              <w:spacing w:after="20" w:line="240" w:lineRule="auto"/>
            </w:pPr>
            <w:r>
              <w:rPr>
                <w:rFonts w:ascii="Aptos" w:hAnsi="Aptos"/>
                <w:color w:val="243746"/>
                <w:sz w:val="15"/>
              </w:rPr>
              <w:t>Rank position of the ground-truth faulty service; define ties consistently.</w:t>
            </w:r>
          </w:p>
        </w:tc>
      </w:tr>
      <w:tr>
        <w:tc>
          <w:tcPr>
            <w:tcW w:type="dxa" w:w="1656"/>
            <w:vAlign w:val="top"/>
            <w:shd w:fill="FFFFFF"/>
            <w:tcMar>
              <w:top w:w="80" w:type="dxa"/>
              <w:start w:w="95" w:type="dxa"/>
              <w:bottom w:w="80" w:type="dxa"/>
              <w:end w:w="95" w:type="dxa"/>
            </w:tcMar>
          </w:tcPr>
          <w:p>
            <w:pPr>
              <w:spacing w:after="20" w:line="240" w:lineRule="auto"/>
            </w:pPr>
            <w:r>
              <w:rPr>
                <w:rFonts w:ascii="Aptos" w:hAnsi="Aptos"/>
                <w:color w:val="243746"/>
                <w:sz w:val="15"/>
              </w:rPr>
              <w:t>Recovery</w:t>
            </w:r>
          </w:p>
        </w:tc>
        <w:tc>
          <w:tcPr>
            <w:tcW w:type="dxa" w:w="2880"/>
            <w:vAlign w:val="top"/>
            <w:shd w:fill="FFFFFF"/>
            <w:tcMar>
              <w:top w:w="80" w:type="dxa"/>
              <w:start w:w="95" w:type="dxa"/>
              <w:bottom w:w="80" w:type="dxa"/>
              <w:end w:w="95" w:type="dxa"/>
            </w:tcMar>
          </w:tcPr>
          <w:p>
            <w:pPr>
              <w:spacing w:after="20" w:line="240" w:lineRule="auto"/>
            </w:pPr>
            <w:r>
              <w:rPr>
                <w:rFonts w:ascii="Aptos" w:hAnsi="Aptos"/>
                <w:color w:val="243746"/>
                <w:sz w:val="15"/>
              </w:rPr>
              <w:t>MTTR, success rate, attempt count</w:t>
            </w:r>
          </w:p>
        </w:tc>
        <w:tc>
          <w:tcPr>
            <w:tcW w:type="dxa" w:w="5256"/>
            <w:vAlign w:val="top"/>
            <w:shd w:fill="FFFFFF"/>
            <w:tcMar>
              <w:top w:w="80" w:type="dxa"/>
              <w:start w:w="95" w:type="dxa"/>
              <w:bottom w:w="80" w:type="dxa"/>
              <w:end w:w="95" w:type="dxa"/>
            </w:tcMar>
          </w:tcPr>
          <w:p>
            <w:pPr>
              <w:spacing w:after="20" w:line="240" w:lineRule="auto"/>
            </w:pPr>
            <w:r>
              <w:rPr>
                <w:rFonts w:ascii="Aptos" w:hAnsi="Aptos"/>
                <w:color w:val="243746"/>
                <w:sz w:val="15"/>
              </w:rPr>
              <w:t>Use verified healthy time; report failed/non-recovered incidents separately.</w:t>
            </w:r>
          </w:p>
        </w:tc>
      </w:tr>
      <w:tr>
        <w:tc>
          <w:tcPr>
            <w:tcW w:type="dxa" w:w="1656"/>
            <w:vAlign w:val="top"/>
            <w:shd w:fill="F4F7FA"/>
            <w:tcMar>
              <w:top w:w="80" w:type="dxa"/>
              <w:start w:w="95" w:type="dxa"/>
              <w:bottom w:w="80" w:type="dxa"/>
              <w:end w:w="95" w:type="dxa"/>
            </w:tcMar>
          </w:tcPr>
          <w:p>
            <w:pPr>
              <w:spacing w:after="20" w:line="240" w:lineRule="auto"/>
            </w:pPr>
            <w:r>
              <w:rPr>
                <w:rFonts w:ascii="Aptos" w:hAnsi="Aptos"/>
                <w:color w:val="243746"/>
                <w:sz w:val="15"/>
              </w:rPr>
              <w:t>Safety</w:t>
            </w:r>
          </w:p>
        </w:tc>
        <w:tc>
          <w:tcPr>
            <w:tcW w:type="dxa" w:w="2880"/>
            <w:vAlign w:val="top"/>
            <w:shd w:fill="F4F7FA"/>
            <w:tcMar>
              <w:top w:w="80" w:type="dxa"/>
              <w:start w:w="95" w:type="dxa"/>
              <w:bottom w:w="80" w:type="dxa"/>
              <w:end w:w="95" w:type="dxa"/>
            </w:tcMar>
          </w:tcPr>
          <w:p>
            <w:pPr>
              <w:spacing w:after="20" w:line="240" w:lineRule="auto"/>
            </w:pPr>
            <w:r>
              <w:rPr>
                <w:rFonts w:ascii="Aptos" w:hAnsi="Aptos"/>
                <w:color w:val="243746"/>
                <w:sz w:val="15"/>
              </w:rPr>
              <w:t>Incorrect action rate, escalation rate, unauthorized actions</w:t>
            </w:r>
          </w:p>
        </w:tc>
        <w:tc>
          <w:tcPr>
            <w:tcW w:type="dxa" w:w="5256"/>
            <w:vAlign w:val="top"/>
            <w:shd w:fill="F4F7FA"/>
            <w:tcMar>
              <w:top w:w="80" w:type="dxa"/>
              <w:start w:w="95" w:type="dxa"/>
              <w:bottom w:w="80" w:type="dxa"/>
              <w:end w:w="95" w:type="dxa"/>
            </w:tcMar>
          </w:tcPr>
          <w:p>
            <w:pPr>
              <w:spacing w:after="20" w:line="240" w:lineRule="auto"/>
            </w:pPr>
            <w:r>
              <w:rPr>
                <w:rFonts w:ascii="Aptos" w:hAnsi="Aptos"/>
                <w:color w:val="243746"/>
                <w:sz w:val="15"/>
              </w:rPr>
              <w:t>Target zero unauthorized actions; report all denied and incorrect actions.</w:t>
            </w:r>
          </w:p>
        </w:tc>
      </w:tr>
      <w:tr>
        <w:tc>
          <w:tcPr>
            <w:tcW w:type="dxa" w:w="1656"/>
            <w:vAlign w:val="top"/>
            <w:shd w:fill="FFFFFF"/>
            <w:tcMar>
              <w:top w:w="80" w:type="dxa"/>
              <w:start w:w="95" w:type="dxa"/>
              <w:bottom w:w="80" w:type="dxa"/>
              <w:end w:w="95" w:type="dxa"/>
            </w:tcMar>
          </w:tcPr>
          <w:p>
            <w:pPr>
              <w:spacing w:after="20" w:line="240" w:lineRule="auto"/>
            </w:pPr>
            <w:r>
              <w:rPr>
                <w:rFonts w:ascii="Aptos" w:hAnsi="Aptos"/>
                <w:color w:val="243746"/>
                <w:sz w:val="15"/>
              </w:rPr>
              <w:t>Overhead</w:t>
            </w:r>
          </w:p>
        </w:tc>
        <w:tc>
          <w:tcPr>
            <w:tcW w:type="dxa" w:w="2880"/>
            <w:vAlign w:val="top"/>
            <w:shd w:fill="FFFFFF"/>
            <w:tcMar>
              <w:top w:w="80" w:type="dxa"/>
              <w:start w:w="95" w:type="dxa"/>
              <w:bottom w:w="80" w:type="dxa"/>
              <w:end w:w="95" w:type="dxa"/>
            </w:tcMar>
          </w:tcPr>
          <w:p>
            <w:pPr>
              <w:spacing w:after="20" w:line="240" w:lineRule="auto"/>
            </w:pPr>
            <w:r>
              <w:rPr>
                <w:rFonts w:ascii="Aptos" w:hAnsi="Aptos"/>
                <w:color w:val="243746"/>
                <w:sz w:val="15"/>
              </w:rPr>
              <w:t>CPU/RAM added, request latency delta</w:t>
            </w:r>
          </w:p>
        </w:tc>
        <w:tc>
          <w:tcPr>
            <w:tcW w:type="dxa" w:w="5256"/>
            <w:vAlign w:val="top"/>
            <w:shd w:fill="FFFFFF"/>
            <w:tcMar>
              <w:top w:w="80" w:type="dxa"/>
              <w:start w:w="95" w:type="dxa"/>
              <w:bottom w:w="80" w:type="dxa"/>
              <w:end w:w="95" w:type="dxa"/>
            </w:tcMar>
          </w:tcPr>
          <w:p>
            <w:pPr>
              <w:spacing w:after="20" w:line="240" w:lineRule="auto"/>
            </w:pPr>
            <w:r>
              <w:rPr>
                <w:rFonts w:ascii="Aptos" w:hAnsi="Aptos"/>
                <w:color w:val="243746"/>
                <w:sz w:val="15"/>
              </w:rPr>
              <w:t>Compare app baseline against monitoring and diagnosis enabled.</w:t>
            </w:r>
          </w:p>
        </w:tc>
      </w:tr>
      <w:tr>
        <w:tc>
          <w:tcPr>
            <w:tcW w:type="dxa" w:w="1656"/>
            <w:vAlign w:val="top"/>
            <w:shd w:fill="F4F7FA"/>
            <w:tcMar>
              <w:top w:w="80" w:type="dxa"/>
              <w:start w:w="95" w:type="dxa"/>
              <w:bottom w:w="80" w:type="dxa"/>
              <w:end w:w="95" w:type="dxa"/>
            </w:tcMar>
          </w:tcPr>
          <w:p>
            <w:pPr>
              <w:spacing w:after="20" w:line="240" w:lineRule="auto"/>
            </w:pPr>
            <w:r>
              <w:rPr>
                <w:rFonts w:ascii="Aptos" w:hAnsi="Aptos"/>
                <w:color w:val="243746"/>
                <w:sz w:val="15"/>
              </w:rPr>
              <w:t>Robustness</w:t>
            </w:r>
          </w:p>
        </w:tc>
        <w:tc>
          <w:tcPr>
            <w:tcW w:type="dxa" w:w="2880"/>
            <w:vAlign w:val="top"/>
            <w:shd w:fill="F4F7FA"/>
            <w:tcMar>
              <w:top w:w="80" w:type="dxa"/>
              <w:start w:w="95" w:type="dxa"/>
              <w:bottom w:w="80" w:type="dxa"/>
              <w:end w:w="95" w:type="dxa"/>
            </w:tcMar>
          </w:tcPr>
          <w:p>
            <w:pPr>
              <w:spacing w:after="20" w:line="240" w:lineRule="auto"/>
            </w:pPr>
            <w:r>
              <w:rPr>
                <w:rFonts w:ascii="Aptos" w:hAnsi="Aptos"/>
                <w:color w:val="243746"/>
                <w:sz w:val="15"/>
              </w:rPr>
              <w:t>Performance by load, fault intensity and missing modality</w:t>
            </w:r>
          </w:p>
        </w:tc>
        <w:tc>
          <w:tcPr>
            <w:tcW w:type="dxa" w:w="5256"/>
            <w:vAlign w:val="top"/>
            <w:shd w:fill="F4F7FA"/>
            <w:tcMar>
              <w:top w:w="80" w:type="dxa"/>
              <w:start w:w="95" w:type="dxa"/>
              <w:bottom w:w="80" w:type="dxa"/>
              <w:end w:w="95" w:type="dxa"/>
            </w:tcMar>
          </w:tcPr>
          <w:p>
            <w:pPr>
              <w:spacing w:after="20" w:line="240" w:lineRule="auto"/>
            </w:pPr>
            <w:r>
              <w:rPr>
                <w:rFonts w:ascii="Aptos" w:hAnsi="Aptos"/>
                <w:color w:val="243746"/>
                <w:sz w:val="15"/>
              </w:rPr>
              <w:t>Show degradation under changed workload and incomplete telemetry.</w:t>
            </w:r>
          </w:p>
        </w:tc>
      </w:tr>
    </w:tbl>
    <w:p>
      <w:pPr>
        <w:spacing w:after="20"/>
      </w:pPr>
    </w:p>
    <w:p>
      <w:pPr>
        <w:pStyle w:val="Heading2"/>
      </w:pPr>
      <w:r>
        <w:t>17.3 Model and policy comparison</w:t>
      </w:r>
    </w:p>
    <w:p>
      <w:pPr>
        <w:pStyle w:val="ListBullet"/>
        <w:spacing w:after="40"/>
      </w:pPr>
      <w:r>
        <w:t>B0: static thresholds + fixed action mapping.</w:t>
      </w:r>
    </w:p>
    <w:p>
      <w:pPr>
        <w:pStyle w:val="ListBullet"/>
        <w:spacing w:after="40"/>
      </w:pPr>
      <w:r>
        <w:t>B1: rule-based diagnosis + fixed policy.</w:t>
      </w:r>
    </w:p>
    <w:p>
      <w:pPr>
        <w:pStyle w:val="ListBullet"/>
        <w:spacing w:after="40"/>
      </w:pPr>
      <w:r>
        <w:t>B2: Random Forest diagnosis + same recovery policy.</w:t>
      </w:r>
    </w:p>
    <w:p>
      <w:pPr>
        <w:pStyle w:val="ListBullet"/>
        <w:spacing w:after="40"/>
      </w:pPr>
      <w:r>
        <w:t>B3: metrics plus structured log/trace features.</w:t>
      </w:r>
    </w:p>
    <w:p>
      <w:pPr>
        <w:pStyle w:val="ListBullet"/>
        <w:spacing w:after="40"/>
      </w:pPr>
      <w:r>
        <w:t>B4: B3 plus dependency-aware root-cause ranking.</w:t>
      </w:r>
    </w:p>
    <w:p>
      <w:pPr>
        <w:pStyle w:val="ListBullet"/>
        <w:spacing w:after="40"/>
      </w:pPr>
      <w:r>
        <w:t>B5: full proposed system with safety gate, verification and history.</w:t>
      </w:r>
    </w:p>
    <w:p>
      <w:pPr>
        <w:pStyle w:val="ListBullet"/>
        <w:spacing w:after="40"/>
      </w:pPr>
      <w:r>
        <w:t>Ablations: remove dependency graph, remove logs/traces, remove historical features, replace ML with rules, and compare dry-run versus approved autonomous recovery in a sandbox.</w:t>
      </w:r>
    </w:p>
    <w:tbl>
      <w:tblPr>
        <w:tblW w:type="auto" w:w="0"/>
        <w:tblLook w:firstColumn="1" w:firstRow="1" w:lastColumn="0" w:lastRow="0" w:noHBand="0" w:noVBand="1" w:val="04A0"/>
        <w:tblBorders>
          <w:top w:val="single" w:sz="6" w:space="0" w:color="D6E1EA"/>
          <w:left w:val="single" w:sz="6" w:space="0" w:color="D6E1EA"/>
          <w:bottom w:val="single" w:sz="6" w:space="0" w:color="D6E1EA"/>
          <w:right w:val="single" w:sz="6" w:space="0" w:color="D6E1EA"/>
          <w:insideH w:val="single" w:sz="6" w:space="0" w:color="D6E1EA"/>
          <w:insideV w:val="single" w:sz="6" w:space="0" w:color="D6E1EA"/>
        </w:tblBorders>
      </w:tblPr>
      <w:tblGrid>
        <w:gridCol w:w="9835"/>
      </w:tblGrid>
      <w:tr>
        <w:tc>
          <w:tcPr>
            <w:tcW w:type="dxa" w:w="9835"/>
            <w:shd w:fill="EAF2F8"/>
            <w:tcMar>
              <w:top w:w="130" w:type="dxa"/>
              <w:start w:w="160" w:type="dxa"/>
              <w:bottom w:w="130" w:type="dxa"/>
              <w:end w:w="160" w:type="dxa"/>
            </w:tcMar>
          </w:tcPr>
          <w:p>
            <w:pPr>
              <w:spacing w:after="60"/>
            </w:pPr>
            <w:r/>
            <w:r>
              <w:rPr>
                <w:b/>
                <w:color w:val="17324D"/>
                <w:sz w:val="20"/>
              </w:rPr>
              <w:t>Research integrity</w:t>
            </w:r>
          </w:p>
          <w:p>
            <w:pPr>
              <w:spacing w:after="0"/>
            </w:pPr>
            <w:r>
              <w:rPr>
                <w:color w:val="243746"/>
                <w:sz w:val="18"/>
              </w:rPr>
              <w:t>Do not place assumed numbers in the results table. The contribution is supported only if repeated experiments show measurable improvements (or identify a meaningful failure mode) relative to baselines. Report confidence intervals and avoid overstating statistical significance.</w:t>
            </w:r>
          </w:p>
        </w:tc>
      </w:tr>
    </w:tbl>
    <w:p>
      <w:pPr>
        <w:spacing w:after="20"/>
      </w:pPr>
    </w:p>
    <w:p>
      <w:pPr>
        <w:pStyle w:val="Heading1"/>
        <w:pageBreakBefore/>
      </w:pPr>
      <w:r>
        <w:t>18. Repository Structure and Configuration Baseline</w:t>
      </w:r>
    </w:p>
    <w:p>
      <w:pPr>
        <w:keepNext/>
        <w:spacing w:before="60" w:after="60"/>
      </w:pPr>
      <w:r>
        <w:rPr>
          <w:b/>
          <w:color w:val="6B4C8A"/>
        </w:rPr>
        <w:t>Recommended source repository layout</w:t>
      </w:r>
    </w:p>
    <w:tbl>
      <w:tblPr>
        <w:tblW w:type="auto" w:w="0"/>
        <w:jc w:val="center"/>
        <w:tblLook w:firstColumn="1" w:firstRow="1" w:lastColumn="0" w:lastRow="0" w:noHBand="0" w:noVBand="1" w:val="04A0"/>
        <w:tblBorders>
          <w:top w:val="single" w:sz="4" w:space="0" w:color="D6E1EA"/>
          <w:left w:val="single" w:sz="4" w:space="0" w:color="D6E1EA"/>
          <w:bottom w:val="single" w:sz="4" w:space="0" w:color="D6E1EA"/>
          <w:right w:val="single" w:sz="4" w:space="0" w:color="D6E1EA"/>
          <w:insideH w:val="single" w:sz="4" w:space="0" w:color="D6E1EA"/>
          <w:insideV w:val="single" w:sz="4" w:space="0" w:color="D6E1EA"/>
        </w:tblBorders>
      </w:tblPr>
      <w:tblGrid>
        <w:gridCol w:w="9835"/>
      </w:tblGrid>
      <w:tr>
        <w:trPr>
          <w:cantSplit/>
        </w:trPr>
        <w:tc>
          <w:tcPr>
            <w:tcW w:type="dxa" w:w="9835"/>
            <w:shd w:fill="F1F5F8"/>
            <w:tcMar>
              <w:top w:w="100" w:type="dxa"/>
              <w:start w:w="130" w:type="dxa"/>
              <w:bottom w:w="100" w:type="dxa"/>
              <w:end w:w="130" w:type="dxa"/>
            </w:tcMar>
          </w:tcPr>
          <w:p>
            <w:pPr>
              <w:pStyle w:val="CodeBlock"/>
            </w:pPr>
            <w:r/>
            <w:r>
              <w:t>AutoHeal-AI/</w:t>
            </w:r>
          </w:p>
          <w:p>
            <w:pPr>
              <w:pStyle w:val="CodeBlock"/>
            </w:pPr>
            <w:r>
              <w:t xml:space="preserve">  frontend/                    # React dashboard</w:t>
            </w:r>
          </w:p>
          <w:p>
            <w:pPr>
              <w:pStyle w:val="CodeBlock"/>
            </w:pPr>
            <w:r>
              <w:t xml:space="preserve">  gateway/                     # Node.js / Express gateway</w:t>
            </w:r>
          </w:p>
          <w:p>
            <w:pPr>
              <w:pStyle w:val="CodeBlock"/>
            </w:pPr>
            <w:r>
              <w:t xml:space="preserve">  app-services/</w:t>
            </w:r>
          </w:p>
          <w:p>
            <w:pPr>
              <w:pStyle w:val="CodeBlock"/>
            </w:pPr>
            <w:r>
              <w:t xml:space="preserve">    order-service/</w:t>
            </w:r>
          </w:p>
          <w:p>
            <w:pPr>
              <w:pStyle w:val="CodeBlock"/>
            </w:pPr>
            <w:r>
              <w:t xml:space="preserve">    inventory-service/</w:t>
            </w:r>
          </w:p>
          <w:p>
            <w:pPr>
              <w:pStyle w:val="CodeBlock"/>
            </w:pPr>
            <w:r>
              <w:t xml:space="preserve">  recovery-controller/         # policy, safety, state machine</w:t>
            </w:r>
          </w:p>
          <w:p>
            <w:pPr>
              <w:pStyle w:val="CodeBlock"/>
            </w:pPr>
            <w:r>
              <w:t xml:space="preserve">  diagnosis-service/           # Python FastAPI + ML</w:t>
            </w:r>
          </w:p>
          <w:p>
            <w:pPr>
              <w:pStyle w:val="CodeBlock"/>
            </w:pPr>
            <w:r>
              <w:t xml:space="preserve">    app/  models/  feature_schema/  tests/</w:t>
            </w:r>
          </w:p>
          <w:p>
            <w:pPr>
              <w:pStyle w:val="CodeBlock"/>
            </w:pPr>
            <w:r>
              <w:t xml:space="preserve">  fault-injector/              # predefined lab-only scenarios</w:t>
            </w:r>
          </w:p>
          <w:p>
            <w:pPr>
              <w:pStyle w:val="CodeBlock"/>
            </w:pPr>
            <w:r>
              <w:t xml:space="preserve">  monitoring/</w:t>
            </w:r>
          </w:p>
          <w:p>
            <w:pPr>
              <w:pStyle w:val="CodeBlock"/>
            </w:pPr>
            <w:r>
              <w:t xml:space="preserve">    prometheus/  grafana/  otel-collector/</w:t>
            </w:r>
          </w:p>
          <w:p>
            <w:pPr>
              <w:pStyle w:val="CodeBlock"/>
            </w:pPr>
            <w:r>
              <w:t xml:space="preserve">  database/migrations/</w:t>
            </w:r>
          </w:p>
          <w:p>
            <w:pPr>
              <w:pStyle w:val="CodeBlock"/>
            </w:pPr>
            <w:r>
              <w:t xml:space="preserve">  experiments/</w:t>
            </w:r>
          </w:p>
          <w:p>
            <w:pPr>
              <w:pStyle w:val="CodeBlock"/>
            </w:pPr>
            <w:r>
              <w:t xml:space="preserve">    manifests/  outputs/  split_manifests/</w:t>
            </w:r>
          </w:p>
          <w:p>
            <w:pPr>
              <w:pStyle w:val="CodeBlock"/>
            </w:pPr>
            <w:r>
              <w:t xml:space="preserve">  datasets/                    # generated data; large raw files not committed</w:t>
            </w:r>
          </w:p>
          <w:p>
            <w:pPr>
              <w:pStyle w:val="CodeBlock"/>
            </w:pPr>
            <w:r>
              <w:t xml:space="preserve">  docs/</w:t>
            </w:r>
          </w:p>
          <w:p>
            <w:pPr>
              <w:pStyle w:val="CodeBlock"/>
            </w:pPr>
            <w:r>
              <w:t xml:space="preserve">    architecture.md  api-contracts.md</w:t>
            </w:r>
          </w:p>
          <w:p>
            <w:pPr>
              <w:pStyle w:val="CodeBlock"/>
            </w:pPr>
            <w:r>
              <w:t xml:space="preserve">    version-manifest.md  model-card.md</w:t>
            </w:r>
          </w:p>
          <w:p>
            <w:pPr>
              <w:pStyle w:val="CodeBlock"/>
            </w:pPr>
            <w:r>
              <w:t xml:space="preserve">  docker-compose.yml  .env.example  .gitignore  README.md</w:t>
            </w:r>
          </w:p>
        </w:tc>
      </w:tr>
    </w:tbl>
    <w:p>
      <w:pPr>
        <w:spacing w:after="20"/>
      </w:pPr>
    </w:p>
    <w:p>
      <w:pPr>
        <w:pStyle w:val="Heading2"/>
      </w:pPr>
      <w:r>
        <w:t>18.1 Version baseline</w:t>
      </w:r>
    </w:p>
    <w:tbl>
      <w:tblPr>
        <w:tblW w:type="auto" w:w="0"/>
        <w:jc w:val="center"/>
        <w:tblLayout w:type="fixed"/>
        <w:tblLook w:firstColumn="1" w:firstRow="1" w:lastColumn="0" w:lastRow="0" w:noHBand="0" w:noVBand="1" w:val="04A0"/>
        <w:tblBorders>
          <w:top w:val="single" w:sz="5" w:space="0" w:color="C8D5E0"/>
          <w:left w:val="single" w:sz="5" w:space="0" w:color="C8D5E0"/>
          <w:bottom w:val="single" w:sz="5" w:space="0" w:color="C8D5E0"/>
          <w:right w:val="single" w:sz="5" w:space="0" w:color="C8D5E0"/>
          <w:insideH w:val="single" w:sz="5" w:space="0" w:color="C8D5E0"/>
          <w:insideV w:val="single" w:sz="5" w:space="0" w:color="C8D5E0"/>
        </w:tblBorders>
      </w:tblPr>
      <w:tblGrid>
        <w:gridCol w:w="3278"/>
        <w:gridCol w:w="3278"/>
        <w:gridCol w:w="3278"/>
      </w:tblGrid>
      <w:tr>
        <w:trPr>
          <w:tblHeader w:val="true"/>
        </w:trPr>
        <w:tc>
          <w:tcPr>
            <w:tcW w:type="dxa" w:w="1800"/>
            <w:shd w:fill="17324D"/>
            <w:tcMar>
              <w:top w:w="80" w:type="dxa"/>
              <w:start w:w="95" w:type="dxa"/>
              <w:bottom w:w="80" w:type="dxa"/>
              <w:end w:w="95" w:type="dxa"/>
            </w:tcMar>
            <w:vAlign w:val="center"/>
          </w:tcPr>
          <w:p>
            <w:pPr>
              <w:spacing w:after="0"/>
            </w:pPr>
            <w:r>
              <w:rPr>
                <w:rFonts w:ascii="Aptos" w:hAnsi="Aptos"/>
                <w:b/>
                <w:color w:val="FFFFFF"/>
                <w:sz w:val="15"/>
              </w:rPr>
              <w:t>Technology</w:t>
            </w:r>
          </w:p>
        </w:tc>
        <w:tc>
          <w:tcPr>
            <w:tcW w:type="dxa" w:w="3024"/>
            <w:shd w:fill="17324D"/>
            <w:tcMar>
              <w:top w:w="80" w:type="dxa"/>
              <w:start w:w="95" w:type="dxa"/>
              <w:bottom w:w="80" w:type="dxa"/>
              <w:end w:w="95" w:type="dxa"/>
            </w:tcMar>
            <w:vAlign w:val="center"/>
          </w:tcPr>
          <w:p>
            <w:pPr>
              <w:spacing w:after="0"/>
            </w:pPr>
            <w:r>
              <w:rPr>
                <w:rFonts w:ascii="Aptos" w:hAnsi="Aptos"/>
                <w:b/>
                <w:color w:val="FFFFFF"/>
                <w:sz w:val="15"/>
              </w:rPr>
              <w:t>Baseline release line</w:t>
            </w:r>
          </w:p>
        </w:tc>
        <w:tc>
          <w:tcPr>
            <w:tcW w:type="dxa" w:w="4968"/>
            <w:shd w:fill="17324D"/>
            <w:tcMar>
              <w:top w:w="80" w:type="dxa"/>
              <w:start w:w="95" w:type="dxa"/>
              <w:bottom w:w="80" w:type="dxa"/>
              <w:end w:w="95" w:type="dxa"/>
            </w:tcMar>
            <w:vAlign w:val="center"/>
          </w:tcPr>
          <w:p>
            <w:pPr>
              <w:spacing w:after="0"/>
            </w:pPr>
            <w:r>
              <w:rPr>
                <w:rFonts w:ascii="Aptos" w:hAnsi="Aptos"/>
                <w:b/>
                <w:color w:val="FFFFFF"/>
                <w:sz w:val="15"/>
              </w:rPr>
              <w:t>Notes</w:t>
            </w:r>
          </w:p>
        </w:tc>
      </w:tr>
      <w:tr>
        <w:tc>
          <w:tcPr>
            <w:tcW w:type="dxa" w:w="1800"/>
            <w:vAlign w:val="top"/>
            <w:shd w:fill="FFFFFF"/>
            <w:tcMar>
              <w:top w:w="80" w:type="dxa"/>
              <w:start w:w="95" w:type="dxa"/>
              <w:bottom w:w="80" w:type="dxa"/>
              <w:end w:w="95" w:type="dxa"/>
            </w:tcMar>
          </w:tcPr>
          <w:p>
            <w:pPr>
              <w:spacing w:after="20" w:line="240" w:lineRule="auto"/>
            </w:pPr>
            <w:r>
              <w:rPr>
                <w:rFonts w:ascii="Aptos" w:hAnsi="Aptos"/>
                <w:color w:val="243746"/>
                <w:sz w:val="15"/>
              </w:rPr>
              <w:t>Java / JDK</w:t>
            </w:r>
          </w:p>
        </w:tc>
        <w:tc>
          <w:tcPr>
            <w:tcW w:type="dxa" w:w="3024"/>
            <w:vAlign w:val="top"/>
            <w:shd w:fill="FFFFFF"/>
            <w:tcMar>
              <w:top w:w="80" w:type="dxa"/>
              <w:start w:w="95" w:type="dxa"/>
              <w:bottom w:w="80" w:type="dxa"/>
              <w:end w:w="95" w:type="dxa"/>
            </w:tcMar>
          </w:tcPr>
          <w:p>
            <w:pPr>
              <w:spacing w:after="20" w:line="240" w:lineRule="auto"/>
            </w:pPr>
            <w:r>
              <w:rPr>
                <w:rFonts w:ascii="Aptos" w:hAnsi="Aptos"/>
                <w:color w:val="243746"/>
                <w:sz w:val="15"/>
              </w:rPr>
              <w:t>21 LTS</w:t>
            </w:r>
          </w:p>
        </w:tc>
        <w:tc>
          <w:tcPr>
            <w:tcW w:type="dxa" w:w="4968"/>
            <w:vAlign w:val="top"/>
            <w:shd w:fill="FFFFFF"/>
            <w:tcMar>
              <w:top w:w="80" w:type="dxa"/>
              <w:start w:w="95" w:type="dxa"/>
              <w:bottom w:w="80" w:type="dxa"/>
              <w:end w:w="95" w:type="dxa"/>
            </w:tcMar>
          </w:tcPr>
          <w:p>
            <w:pPr>
              <w:spacing w:after="20" w:line="240" w:lineRule="auto"/>
            </w:pPr>
            <w:r>
              <w:rPr>
                <w:rFonts w:ascii="Aptos" w:hAnsi="Aptos"/>
                <w:color w:val="243746"/>
                <w:sz w:val="15"/>
              </w:rPr>
              <w:t>Use JDK, not JRE. Pin Maven Wrapper and dependencies through the generated project.</w:t>
            </w:r>
          </w:p>
        </w:tc>
      </w:tr>
      <w:tr>
        <w:tc>
          <w:tcPr>
            <w:tcW w:type="dxa" w:w="1800"/>
            <w:vAlign w:val="top"/>
            <w:shd w:fill="F4F7FA"/>
            <w:tcMar>
              <w:top w:w="80" w:type="dxa"/>
              <w:start w:w="95" w:type="dxa"/>
              <w:bottom w:w="80" w:type="dxa"/>
              <w:end w:w="95" w:type="dxa"/>
            </w:tcMar>
          </w:tcPr>
          <w:p>
            <w:pPr>
              <w:spacing w:after="20" w:line="240" w:lineRule="auto"/>
            </w:pPr>
            <w:r>
              <w:rPr>
                <w:rFonts w:ascii="Aptos" w:hAnsi="Aptos"/>
                <w:color w:val="243746"/>
                <w:sz w:val="15"/>
              </w:rPr>
              <w:t>Spring Boot</w:t>
            </w:r>
          </w:p>
        </w:tc>
        <w:tc>
          <w:tcPr>
            <w:tcW w:type="dxa" w:w="3024"/>
            <w:vAlign w:val="top"/>
            <w:shd w:fill="F4F7FA"/>
            <w:tcMar>
              <w:top w:w="80" w:type="dxa"/>
              <w:start w:w="95" w:type="dxa"/>
              <w:bottom w:w="80" w:type="dxa"/>
              <w:end w:w="95" w:type="dxa"/>
            </w:tcMar>
          </w:tcPr>
          <w:p>
            <w:pPr>
              <w:spacing w:after="20" w:line="240" w:lineRule="auto"/>
            </w:pPr>
            <w:r>
              <w:rPr>
                <w:rFonts w:ascii="Aptos" w:hAnsi="Aptos"/>
                <w:color w:val="243746"/>
                <w:sz w:val="15"/>
              </w:rPr>
              <w:t>4.1.x stable line from Spring Initializr</w:t>
            </w:r>
          </w:p>
        </w:tc>
        <w:tc>
          <w:tcPr>
            <w:tcW w:type="dxa" w:w="4968"/>
            <w:vAlign w:val="top"/>
            <w:shd w:fill="F4F7FA"/>
            <w:tcMar>
              <w:top w:w="80" w:type="dxa"/>
              <w:start w:w="95" w:type="dxa"/>
              <w:bottom w:w="80" w:type="dxa"/>
              <w:end w:w="95" w:type="dxa"/>
            </w:tcMar>
          </w:tcPr>
          <w:p>
            <w:pPr>
              <w:spacing w:after="20" w:line="240" w:lineRule="auto"/>
            </w:pPr>
            <w:r>
              <w:rPr>
                <w:rFonts w:ascii="Aptos" w:hAnsi="Aptos"/>
                <w:color w:val="243746"/>
                <w:sz w:val="15"/>
              </w:rPr>
              <w:t>Check compatibility with required dependencies and choose a stable patch; commit wrapper and dependency lock/config.</w:t>
            </w:r>
          </w:p>
        </w:tc>
      </w:tr>
      <w:tr>
        <w:tc>
          <w:tcPr>
            <w:tcW w:type="dxa" w:w="1800"/>
            <w:vAlign w:val="top"/>
            <w:shd w:fill="FFFFFF"/>
            <w:tcMar>
              <w:top w:w="80" w:type="dxa"/>
              <w:start w:w="95" w:type="dxa"/>
              <w:bottom w:w="80" w:type="dxa"/>
              <w:end w:w="95" w:type="dxa"/>
            </w:tcMar>
          </w:tcPr>
          <w:p>
            <w:pPr>
              <w:spacing w:after="20" w:line="240" w:lineRule="auto"/>
            </w:pPr>
            <w:r>
              <w:rPr>
                <w:rFonts w:ascii="Aptos" w:hAnsi="Aptos"/>
                <w:color w:val="243746"/>
                <w:sz w:val="15"/>
              </w:rPr>
              <w:t>Node.js</w:t>
            </w:r>
          </w:p>
        </w:tc>
        <w:tc>
          <w:tcPr>
            <w:tcW w:type="dxa" w:w="3024"/>
            <w:vAlign w:val="top"/>
            <w:shd w:fill="FFFFFF"/>
            <w:tcMar>
              <w:top w:w="80" w:type="dxa"/>
              <w:start w:w="95" w:type="dxa"/>
              <w:bottom w:w="80" w:type="dxa"/>
              <w:end w:w="95" w:type="dxa"/>
            </w:tcMar>
          </w:tcPr>
          <w:p>
            <w:pPr>
              <w:spacing w:after="20" w:line="240" w:lineRule="auto"/>
            </w:pPr>
            <w:r>
              <w:rPr>
                <w:rFonts w:ascii="Aptos" w:hAnsi="Aptos"/>
                <w:color w:val="243746"/>
                <w:sz w:val="15"/>
              </w:rPr>
              <w:t>24.x LTS</w:t>
            </w:r>
          </w:p>
        </w:tc>
        <w:tc>
          <w:tcPr>
            <w:tcW w:type="dxa" w:w="4968"/>
            <w:vAlign w:val="top"/>
            <w:shd w:fill="FFFFFF"/>
            <w:tcMar>
              <w:top w:w="80" w:type="dxa"/>
              <w:start w:w="95" w:type="dxa"/>
              <w:bottom w:w="80" w:type="dxa"/>
              <w:end w:w="95" w:type="dxa"/>
            </w:tcMar>
          </w:tcPr>
          <w:p>
            <w:pPr>
              <w:spacing w:after="20" w:line="240" w:lineRule="auto"/>
            </w:pPr>
            <w:r>
              <w:rPr>
                <w:rFonts w:ascii="Aptos" w:hAnsi="Aptos"/>
                <w:color w:val="243746"/>
                <w:sz w:val="15"/>
              </w:rPr>
              <w:t>Commit package-lock.json; use `npm ci` for reproducible installs.</w:t>
            </w:r>
          </w:p>
        </w:tc>
      </w:tr>
      <w:tr>
        <w:tc>
          <w:tcPr>
            <w:tcW w:type="dxa" w:w="1800"/>
            <w:vAlign w:val="top"/>
            <w:shd w:fill="F4F7FA"/>
            <w:tcMar>
              <w:top w:w="80" w:type="dxa"/>
              <w:start w:w="95" w:type="dxa"/>
              <w:bottom w:w="80" w:type="dxa"/>
              <w:end w:w="95" w:type="dxa"/>
            </w:tcMar>
          </w:tcPr>
          <w:p>
            <w:pPr>
              <w:spacing w:after="20" w:line="240" w:lineRule="auto"/>
            </w:pPr>
            <w:r>
              <w:rPr>
                <w:rFonts w:ascii="Aptos" w:hAnsi="Aptos"/>
                <w:color w:val="243746"/>
                <w:sz w:val="15"/>
              </w:rPr>
              <w:t>Python</w:t>
            </w:r>
          </w:p>
        </w:tc>
        <w:tc>
          <w:tcPr>
            <w:tcW w:type="dxa" w:w="3024"/>
            <w:vAlign w:val="top"/>
            <w:shd w:fill="F4F7FA"/>
            <w:tcMar>
              <w:top w:w="80" w:type="dxa"/>
              <w:start w:w="95" w:type="dxa"/>
              <w:bottom w:w="80" w:type="dxa"/>
              <w:end w:w="95" w:type="dxa"/>
            </w:tcMar>
          </w:tcPr>
          <w:p>
            <w:pPr>
              <w:spacing w:after="20" w:line="240" w:lineRule="auto"/>
            </w:pPr>
            <w:r>
              <w:rPr>
                <w:rFonts w:ascii="Aptos" w:hAnsi="Aptos"/>
                <w:color w:val="243746"/>
                <w:sz w:val="15"/>
              </w:rPr>
              <w:t>3.12.x</w:t>
            </w:r>
          </w:p>
        </w:tc>
        <w:tc>
          <w:tcPr>
            <w:tcW w:type="dxa" w:w="4968"/>
            <w:vAlign w:val="top"/>
            <w:shd w:fill="F4F7FA"/>
            <w:tcMar>
              <w:top w:w="80" w:type="dxa"/>
              <w:start w:w="95" w:type="dxa"/>
              <w:bottom w:w="80" w:type="dxa"/>
              <w:end w:w="95" w:type="dxa"/>
            </w:tcMar>
          </w:tcPr>
          <w:p>
            <w:pPr>
              <w:spacing w:after="20" w:line="240" w:lineRule="auto"/>
            </w:pPr>
            <w:r>
              <w:rPr>
                <w:rFonts w:ascii="Aptos" w:hAnsi="Aptos"/>
                <w:color w:val="243746"/>
                <w:sz w:val="15"/>
              </w:rPr>
              <w:t>Create a virtual environment; pin scikit-learn/FastAPI/Pydantic dependencies after a clean install works.</w:t>
            </w:r>
          </w:p>
        </w:tc>
      </w:tr>
      <w:tr>
        <w:tc>
          <w:tcPr>
            <w:tcW w:type="dxa" w:w="1800"/>
            <w:vAlign w:val="top"/>
            <w:shd w:fill="FFFFFF"/>
            <w:tcMar>
              <w:top w:w="80" w:type="dxa"/>
              <w:start w:w="95" w:type="dxa"/>
              <w:bottom w:w="80" w:type="dxa"/>
              <w:end w:w="95" w:type="dxa"/>
            </w:tcMar>
          </w:tcPr>
          <w:p>
            <w:pPr>
              <w:spacing w:after="20" w:line="240" w:lineRule="auto"/>
            </w:pPr>
            <w:r>
              <w:rPr>
                <w:rFonts w:ascii="Aptos" w:hAnsi="Aptos"/>
                <w:color w:val="243746"/>
                <w:sz w:val="15"/>
              </w:rPr>
              <w:t>PostgreSQL</w:t>
            </w:r>
          </w:p>
        </w:tc>
        <w:tc>
          <w:tcPr>
            <w:tcW w:type="dxa" w:w="3024"/>
            <w:vAlign w:val="top"/>
            <w:shd w:fill="FFFFFF"/>
            <w:tcMar>
              <w:top w:w="80" w:type="dxa"/>
              <w:start w:w="95" w:type="dxa"/>
              <w:bottom w:w="80" w:type="dxa"/>
              <w:end w:w="95" w:type="dxa"/>
            </w:tcMar>
          </w:tcPr>
          <w:p>
            <w:pPr>
              <w:spacing w:after="20" w:line="240" w:lineRule="auto"/>
            </w:pPr>
            <w:r>
              <w:rPr>
                <w:rFonts w:ascii="Aptos" w:hAnsi="Aptos"/>
                <w:color w:val="243746"/>
                <w:sz w:val="15"/>
              </w:rPr>
              <w:t>17.x container line</w:t>
            </w:r>
          </w:p>
        </w:tc>
        <w:tc>
          <w:tcPr>
            <w:tcW w:type="dxa" w:w="4968"/>
            <w:vAlign w:val="top"/>
            <w:shd w:fill="FFFFFF"/>
            <w:tcMar>
              <w:top w:w="80" w:type="dxa"/>
              <w:start w:w="95" w:type="dxa"/>
              <w:bottom w:w="80" w:type="dxa"/>
              <w:end w:w="95" w:type="dxa"/>
            </w:tcMar>
          </w:tcPr>
          <w:p>
            <w:pPr>
              <w:spacing w:after="20" w:line="240" w:lineRule="auto"/>
            </w:pPr>
            <w:r>
              <w:rPr>
                <w:rFonts w:ascii="Aptos" w:hAnsi="Aptos"/>
                <w:color w:val="243746"/>
                <w:sz w:val="15"/>
              </w:rPr>
              <w:t>Use a named volume; avoid removing volumes during normal teardown.</w:t>
            </w:r>
          </w:p>
        </w:tc>
      </w:tr>
      <w:tr>
        <w:tc>
          <w:tcPr>
            <w:tcW w:type="dxa" w:w="1800"/>
            <w:vAlign w:val="top"/>
            <w:shd w:fill="F4F7FA"/>
            <w:tcMar>
              <w:top w:w="80" w:type="dxa"/>
              <w:start w:w="95" w:type="dxa"/>
              <w:bottom w:w="80" w:type="dxa"/>
              <w:end w:w="95" w:type="dxa"/>
            </w:tcMar>
          </w:tcPr>
          <w:p>
            <w:pPr>
              <w:spacing w:after="20" w:line="240" w:lineRule="auto"/>
            </w:pPr>
            <w:r>
              <w:rPr>
                <w:rFonts w:ascii="Aptos" w:hAnsi="Aptos"/>
                <w:color w:val="243746"/>
                <w:sz w:val="15"/>
              </w:rPr>
              <w:t>Prometheus / Grafana / OTel</w:t>
            </w:r>
          </w:p>
        </w:tc>
        <w:tc>
          <w:tcPr>
            <w:tcW w:type="dxa" w:w="3024"/>
            <w:vAlign w:val="top"/>
            <w:shd w:fill="F4F7FA"/>
            <w:tcMar>
              <w:top w:w="80" w:type="dxa"/>
              <w:start w:w="95" w:type="dxa"/>
              <w:bottom w:w="80" w:type="dxa"/>
              <w:end w:w="95" w:type="dxa"/>
            </w:tcMar>
          </w:tcPr>
          <w:p>
            <w:pPr>
              <w:spacing w:after="20" w:line="240" w:lineRule="auto"/>
            </w:pPr>
            <w:r>
              <w:rPr>
                <w:rFonts w:ascii="Aptos" w:hAnsi="Aptos"/>
                <w:color w:val="243746"/>
                <w:sz w:val="15"/>
              </w:rPr>
              <w:t>Pinned stable images chosen for the tested build</w:t>
            </w:r>
          </w:p>
        </w:tc>
        <w:tc>
          <w:tcPr>
            <w:tcW w:type="dxa" w:w="4968"/>
            <w:vAlign w:val="top"/>
            <w:shd w:fill="F4F7FA"/>
            <w:tcMar>
              <w:top w:w="80" w:type="dxa"/>
              <w:start w:w="95" w:type="dxa"/>
              <w:bottom w:w="80" w:type="dxa"/>
              <w:end w:w="95" w:type="dxa"/>
            </w:tcMar>
          </w:tcPr>
          <w:p>
            <w:pPr>
              <w:spacing w:after="20" w:line="240" w:lineRule="auto"/>
            </w:pPr>
            <w:r>
              <w:rPr>
                <w:rFonts w:ascii="Aptos" w:hAnsi="Aptos"/>
                <w:color w:val="243746"/>
                <w:sz w:val="15"/>
              </w:rPr>
              <w:t>Do not use `latest` in final experiment manifests; record image digests or exact tags.</w:t>
            </w:r>
          </w:p>
        </w:tc>
      </w:tr>
      <w:tr>
        <w:tc>
          <w:tcPr>
            <w:tcW w:type="dxa" w:w="1800"/>
            <w:vAlign w:val="top"/>
            <w:shd w:fill="FFFFFF"/>
            <w:tcMar>
              <w:top w:w="80" w:type="dxa"/>
              <w:start w:w="95" w:type="dxa"/>
              <w:bottom w:w="80" w:type="dxa"/>
              <w:end w:w="95" w:type="dxa"/>
            </w:tcMar>
          </w:tcPr>
          <w:p>
            <w:pPr>
              <w:spacing w:after="20" w:line="240" w:lineRule="auto"/>
            </w:pPr>
            <w:r>
              <w:rPr>
                <w:rFonts w:ascii="Aptos" w:hAnsi="Aptos"/>
                <w:color w:val="243746"/>
                <w:sz w:val="15"/>
              </w:rPr>
              <w:t>Docker Compose</w:t>
            </w:r>
          </w:p>
        </w:tc>
        <w:tc>
          <w:tcPr>
            <w:tcW w:type="dxa" w:w="3024"/>
            <w:vAlign w:val="top"/>
            <w:shd w:fill="FFFFFF"/>
            <w:tcMar>
              <w:top w:w="80" w:type="dxa"/>
              <w:start w:w="95" w:type="dxa"/>
              <w:bottom w:w="80" w:type="dxa"/>
              <w:end w:w="95" w:type="dxa"/>
            </w:tcMar>
          </w:tcPr>
          <w:p>
            <w:pPr>
              <w:spacing w:after="20" w:line="240" w:lineRule="auto"/>
            </w:pPr>
            <w:r>
              <w:rPr>
                <w:rFonts w:ascii="Aptos" w:hAnsi="Aptos"/>
                <w:color w:val="243746"/>
                <w:sz w:val="15"/>
              </w:rPr>
              <w:t>Version bundled with current Docker Desktop</w:t>
            </w:r>
          </w:p>
        </w:tc>
        <w:tc>
          <w:tcPr>
            <w:tcW w:type="dxa" w:w="4968"/>
            <w:vAlign w:val="top"/>
            <w:shd w:fill="FFFFFF"/>
            <w:tcMar>
              <w:top w:w="80" w:type="dxa"/>
              <w:start w:w="95" w:type="dxa"/>
              <w:bottom w:w="80" w:type="dxa"/>
              <w:end w:w="95" w:type="dxa"/>
            </w:tcMar>
          </w:tcPr>
          <w:p>
            <w:pPr>
              <w:spacing w:after="20" w:line="240" w:lineRule="auto"/>
            </w:pPr>
            <w:r>
              <w:rPr>
                <w:rFonts w:ascii="Aptos" w:hAnsi="Aptos"/>
                <w:color w:val="243746"/>
                <w:sz w:val="15"/>
              </w:rPr>
              <w:t>Record `docker compose version` and Docker Desktop version.</w:t>
            </w:r>
          </w:p>
        </w:tc>
      </w:tr>
      <w:tr>
        <w:tc>
          <w:tcPr>
            <w:tcW w:type="dxa" w:w="1800"/>
            <w:vAlign w:val="top"/>
            <w:shd w:fill="F4F7FA"/>
            <w:tcMar>
              <w:top w:w="80" w:type="dxa"/>
              <w:start w:w="95" w:type="dxa"/>
              <w:bottom w:w="80" w:type="dxa"/>
              <w:end w:w="95" w:type="dxa"/>
            </w:tcMar>
          </w:tcPr>
          <w:p>
            <w:pPr>
              <w:spacing w:after="20" w:line="240" w:lineRule="auto"/>
            </w:pPr>
            <w:r>
              <w:rPr>
                <w:rFonts w:ascii="Aptos" w:hAnsi="Aptos"/>
                <w:color w:val="243746"/>
                <w:sz w:val="15"/>
              </w:rPr>
              <w:t>Kubernetes</w:t>
            </w:r>
          </w:p>
        </w:tc>
        <w:tc>
          <w:tcPr>
            <w:tcW w:type="dxa" w:w="3024"/>
            <w:vAlign w:val="top"/>
            <w:shd w:fill="F4F7FA"/>
            <w:tcMar>
              <w:top w:w="80" w:type="dxa"/>
              <w:start w:w="95" w:type="dxa"/>
              <w:bottom w:w="80" w:type="dxa"/>
              <w:end w:w="95" w:type="dxa"/>
            </w:tcMar>
          </w:tcPr>
          <w:p>
            <w:pPr>
              <w:spacing w:after="20" w:line="240" w:lineRule="auto"/>
            </w:pPr>
            <w:r>
              <w:rPr>
                <w:rFonts w:ascii="Aptos" w:hAnsi="Aptos"/>
                <w:color w:val="243746"/>
                <w:sz w:val="15"/>
              </w:rPr>
              <w:t>Minikube after Compose is stable</w:t>
            </w:r>
          </w:p>
        </w:tc>
        <w:tc>
          <w:tcPr>
            <w:tcW w:type="dxa" w:w="4968"/>
            <w:vAlign w:val="top"/>
            <w:shd w:fill="F4F7FA"/>
            <w:tcMar>
              <w:top w:w="80" w:type="dxa"/>
              <w:start w:w="95" w:type="dxa"/>
              <w:bottom w:w="80" w:type="dxa"/>
              <w:end w:w="95" w:type="dxa"/>
            </w:tcMar>
          </w:tcPr>
          <w:p>
            <w:pPr>
              <w:spacing w:after="20" w:line="240" w:lineRule="auto"/>
            </w:pPr>
            <w:r>
              <w:rPr>
                <w:rFonts w:ascii="Aptos" w:hAnsi="Aptos"/>
                <w:color w:val="243746"/>
                <w:sz w:val="15"/>
              </w:rPr>
              <w:t>Record `kubectl version`, Minikube version and node capacity.</w:t>
            </w:r>
          </w:p>
        </w:tc>
      </w:tr>
    </w:tbl>
    <w:p>
      <w:pPr>
        <w:spacing w:after="20"/>
      </w:pPr>
    </w:p>
    <w:p>
      <w:pPr>
        <w:pStyle w:val="Heading2"/>
      </w:pPr>
      <w:r>
        <w:t>18.2 Configuration that must be versioned</w:t>
      </w:r>
    </w:p>
    <w:p>
      <w:pPr>
        <w:pStyle w:val="ListBullet"/>
        <w:spacing w:after="40"/>
      </w:pPr>
      <w:r>
        <w:t>`docs/version-manifest.md`: OS build, WSL version, Docker Desktop/Compose, JDK, Node, Python, service library versions, container tags.</w:t>
      </w:r>
    </w:p>
    <w:p>
      <w:pPr>
        <w:pStyle w:val="ListBullet"/>
        <w:spacing w:after="40"/>
      </w:pPr>
      <w:r>
        <w:t>Feature schema and units; telemetry aggregation window; missing-value policy; service dependency map.</w:t>
      </w:r>
    </w:p>
    <w:p>
      <w:pPr>
        <w:pStyle w:val="ListBullet"/>
        <w:spacing w:after="40"/>
      </w:pPr>
      <w:r>
        <w:t>Fault scenario parameters, workload profile, random seed where applicable, run manifest and cleanup result.</w:t>
      </w:r>
    </w:p>
    <w:p>
      <w:pPr>
        <w:pStyle w:val="ListBullet"/>
        <w:spacing w:after="40"/>
      </w:pPr>
      <w:r>
        <w:t>Train/validation/test split manifest by incident episode; model artifact hash; model version; evaluation output.</w:t>
      </w:r>
    </w:p>
    <w:p>
      <w:pPr>
        <w:pStyle w:val="ListBullet"/>
        <w:spacing w:after="40"/>
      </w:pPr>
      <w:r>
        <w:t>Recovery policy version, thresholds, retry limits, cooldown, allowed targets and Kubernetes RBAC manifest.</w:t>
      </w:r>
    </w:p>
    <w:p>
      <w:pPr>
        <w:pStyle w:val="Heading1"/>
      </w:pPr>
      <w:r>
        <w:t>19. Risks, Decisions and Technical References</w:t>
      </w:r>
    </w:p>
    <w:p>
      <w:pPr>
        <w:pStyle w:val="Heading2"/>
      </w:pPr>
      <w:r>
        <w:t>19.1 Primary risks and mitigations</w:t>
      </w:r>
    </w:p>
    <w:tbl>
      <w:tblPr>
        <w:tblW w:type="auto" w:w="0"/>
        <w:jc w:val="center"/>
        <w:tblLayout w:type="fixed"/>
        <w:tblLook w:firstColumn="1" w:firstRow="1" w:lastColumn="0" w:lastRow="0" w:noHBand="0" w:noVBand="1" w:val="04A0"/>
        <w:tblBorders>
          <w:top w:val="single" w:sz="5" w:space="0" w:color="C8D5E0"/>
          <w:left w:val="single" w:sz="5" w:space="0" w:color="C8D5E0"/>
          <w:bottom w:val="single" w:sz="5" w:space="0" w:color="C8D5E0"/>
          <w:right w:val="single" w:sz="5" w:space="0" w:color="C8D5E0"/>
          <w:insideH w:val="single" w:sz="5" w:space="0" w:color="C8D5E0"/>
          <w:insideV w:val="single" w:sz="5" w:space="0" w:color="C8D5E0"/>
        </w:tblBorders>
      </w:tblPr>
      <w:tblGrid>
        <w:gridCol w:w="3278"/>
        <w:gridCol w:w="3278"/>
        <w:gridCol w:w="3278"/>
      </w:tblGrid>
      <w:tr>
        <w:trPr>
          <w:tblHeader w:val="true"/>
        </w:trPr>
        <w:tc>
          <w:tcPr>
            <w:tcW w:type="dxa" w:w="2088"/>
            <w:shd w:fill="17324D"/>
            <w:tcMar>
              <w:top w:w="80" w:type="dxa"/>
              <w:start w:w="95" w:type="dxa"/>
              <w:bottom w:w="80" w:type="dxa"/>
              <w:end w:w="95" w:type="dxa"/>
            </w:tcMar>
            <w:vAlign w:val="center"/>
          </w:tcPr>
          <w:p>
            <w:pPr>
              <w:spacing w:after="0"/>
            </w:pPr>
            <w:r>
              <w:rPr>
                <w:rFonts w:ascii="Aptos" w:hAnsi="Aptos"/>
                <w:b/>
                <w:color w:val="FFFFFF"/>
                <w:sz w:val="15"/>
              </w:rPr>
              <w:t>Risk</w:t>
            </w:r>
          </w:p>
        </w:tc>
        <w:tc>
          <w:tcPr>
            <w:tcW w:type="dxa" w:w="2952"/>
            <w:shd w:fill="17324D"/>
            <w:tcMar>
              <w:top w:w="80" w:type="dxa"/>
              <w:start w:w="95" w:type="dxa"/>
              <w:bottom w:w="80" w:type="dxa"/>
              <w:end w:w="95" w:type="dxa"/>
            </w:tcMar>
            <w:vAlign w:val="center"/>
          </w:tcPr>
          <w:p>
            <w:pPr>
              <w:spacing w:after="0"/>
            </w:pPr>
            <w:r>
              <w:rPr>
                <w:rFonts w:ascii="Aptos" w:hAnsi="Aptos"/>
                <w:b/>
                <w:color w:val="FFFFFF"/>
                <w:sz w:val="15"/>
              </w:rPr>
              <w:t>Impact</w:t>
            </w:r>
          </w:p>
        </w:tc>
        <w:tc>
          <w:tcPr>
            <w:tcW w:type="dxa" w:w="4752"/>
            <w:shd w:fill="17324D"/>
            <w:tcMar>
              <w:top w:w="80" w:type="dxa"/>
              <w:start w:w="95" w:type="dxa"/>
              <w:bottom w:w="80" w:type="dxa"/>
              <w:end w:w="95" w:type="dxa"/>
            </w:tcMar>
            <w:vAlign w:val="center"/>
          </w:tcPr>
          <w:p>
            <w:pPr>
              <w:spacing w:after="0"/>
            </w:pPr>
            <w:r>
              <w:rPr>
                <w:rFonts w:ascii="Aptos" w:hAnsi="Aptos"/>
                <w:b/>
                <w:color w:val="FFFFFF"/>
                <w:sz w:val="15"/>
              </w:rPr>
              <w:t>Mitigation</w:t>
            </w:r>
          </w:p>
        </w:tc>
      </w:tr>
      <w:tr>
        <w:tc>
          <w:tcPr>
            <w:tcW w:type="dxa" w:w="2088"/>
            <w:vAlign w:val="top"/>
            <w:shd w:fill="FFFFFF"/>
            <w:tcMar>
              <w:top w:w="80" w:type="dxa"/>
              <w:start w:w="95" w:type="dxa"/>
              <w:bottom w:w="80" w:type="dxa"/>
              <w:end w:w="95" w:type="dxa"/>
            </w:tcMar>
          </w:tcPr>
          <w:p>
            <w:pPr>
              <w:spacing w:after="20" w:line="240" w:lineRule="auto"/>
            </w:pPr>
            <w:r>
              <w:rPr>
                <w:rFonts w:ascii="Aptos" w:hAnsi="Aptos"/>
                <w:color w:val="243746"/>
                <w:sz w:val="15"/>
              </w:rPr>
              <w:t>Too many services too early</w:t>
            </w:r>
          </w:p>
        </w:tc>
        <w:tc>
          <w:tcPr>
            <w:tcW w:type="dxa" w:w="2952"/>
            <w:vAlign w:val="top"/>
            <w:shd w:fill="FFFFFF"/>
            <w:tcMar>
              <w:top w:w="80" w:type="dxa"/>
              <w:start w:w="95" w:type="dxa"/>
              <w:bottom w:w="80" w:type="dxa"/>
              <w:end w:w="95" w:type="dxa"/>
            </w:tcMar>
          </w:tcPr>
          <w:p>
            <w:pPr>
              <w:spacing w:after="20" w:line="240" w:lineRule="auto"/>
            </w:pPr>
            <w:r>
              <w:rPr>
                <w:rFonts w:ascii="Aptos" w:hAnsi="Aptos"/>
                <w:color w:val="243746"/>
                <w:sz w:val="15"/>
              </w:rPr>
              <w:t>Integration failures become hard to isolate.</w:t>
            </w:r>
          </w:p>
        </w:tc>
        <w:tc>
          <w:tcPr>
            <w:tcW w:type="dxa" w:w="4752"/>
            <w:vAlign w:val="top"/>
            <w:shd w:fill="FFFFFF"/>
            <w:tcMar>
              <w:top w:w="80" w:type="dxa"/>
              <w:start w:w="95" w:type="dxa"/>
              <w:bottom w:w="80" w:type="dxa"/>
              <w:end w:w="95" w:type="dxa"/>
            </w:tcMar>
          </w:tcPr>
          <w:p>
            <w:pPr>
              <w:spacing w:after="20" w:line="240" w:lineRule="auto"/>
            </w:pPr>
            <w:r>
              <w:rPr>
                <w:rFonts w:ascii="Aptos" w:hAnsi="Aptos"/>
                <w:color w:val="243746"/>
                <w:sz w:val="15"/>
              </w:rPr>
              <w:t>Start with one Spring Boot service, gateway and DB; add inventory service after core path passes.</w:t>
            </w:r>
          </w:p>
        </w:tc>
      </w:tr>
      <w:tr>
        <w:tc>
          <w:tcPr>
            <w:tcW w:type="dxa" w:w="2088"/>
            <w:vAlign w:val="top"/>
            <w:shd w:fill="F4F7FA"/>
            <w:tcMar>
              <w:top w:w="80" w:type="dxa"/>
              <w:start w:w="95" w:type="dxa"/>
              <w:bottom w:w="80" w:type="dxa"/>
              <w:end w:w="95" w:type="dxa"/>
            </w:tcMar>
          </w:tcPr>
          <w:p>
            <w:pPr>
              <w:spacing w:after="20" w:line="240" w:lineRule="auto"/>
            </w:pPr>
            <w:r>
              <w:rPr>
                <w:rFonts w:ascii="Aptos" w:hAnsi="Aptos"/>
                <w:color w:val="243746"/>
                <w:sz w:val="15"/>
              </w:rPr>
              <w:t>Weak or biased dataset</w:t>
            </w:r>
          </w:p>
        </w:tc>
        <w:tc>
          <w:tcPr>
            <w:tcW w:type="dxa" w:w="2952"/>
            <w:vAlign w:val="top"/>
            <w:shd w:fill="F4F7FA"/>
            <w:tcMar>
              <w:top w:w="80" w:type="dxa"/>
              <w:start w:w="95" w:type="dxa"/>
              <w:bottom w:w="80" w:type="dxa"/>
              <w:end w:w="95" w:type="dxa"/>
            </w:tcMar>
          </w:tcPr>
          <w:p>
            <w:pPr>
              <w:spacing w:after="20" w:line="240" w:lineRule="auto"/>
            </w:pPr>
            <w:r>
              <w:rPr>
                <w:rFonts w:ascii="Aptos" w:hAnsi="Aptos"/>
                <w:color w:val="243746"/>
                <w:sz w:val="15"/>
              </w:rPr>
              <w:t>Model scores do not generalize.</w:t>
            </w:r>
          </w:p>
        </w:tc>
        <w:tc>
          <w:tcPr>
            <w:tcW w:type="dxa" w:w="4752"/>
            <w:vAlign w:val="top"/>
            <w:shd w:fill="F4F7FA"/>
            <w:tcMar>
              <w:top w:w="80" w:type="dxa"/>
              <w:start w:w="95" w:type="dxa"/>
              <w:bottom w:w="80" w:type="dxa"/>
              <w:end w:w="95" w:type="dxa"/>
            </w:tcMar>
          </w:tcPr>
          <w:p>
            <w:pPr>
              <w:spacing w:after="20" w:line="240" w:lineRule="auto"/>
            </w:pPr>
            <w:r>
              <w:rPr>
                <w:rFonts w:ascii="Aptos" w:hAnsi="Aptos"/>
                <w:color w:val="243746"/>
                <w:sz w:val="15"/>
              </w:rPr>
              <w:t>Use repeated varied episodes, episode-level splits, clear labels, normal runs and per-class evaluation.</w:t>
            </w:r>
          </w:p>
        </w:tc>
      </w:tr>
      <w:tr>
        <w:tc>
          <w:tcPr>
            <w:tcW w:type="dxa" w:w="2088"/>
            <w:vAlign w:val="top"/>
            <w:shd w:fill="FFFFFF"/>
            <w:tcMar>
              <w:top w:w="80" w:type="dxa"/>
              <w:start w:w="95" w:type="dxa"/>
              <w:bottom w:w="80" w:type="dxa"/>
              <w:end w:w="95" w:type="dxa"/>
            </w:tcMar>
          </w:tcPr>
          <w:p>
            <w:pPr>
              <w:spacing w:after="20" w:line="240" w:lineRule="auto"/>
            </w:pPr>
            <w:r>
              <w:rPr>
                <w:rFonts w:ascii="Aptos" w:hAnsi="Aptos"/>
                <w:color w:val="243746"/>
                <w:sz w:val="15"/>
              </w:rPr>
              <w:t>Label leakage</w:t>
            </w:r>
          </w:p>
        </w:tc>
        <w:tc>
          <w:tcPr>
            <w:tcW w:type="dxa" w:w="2952"/>
            <w:vAlign w:val="top"/>
            <w:shd w:fill="FFFFFF"/>
            <w:tcMar>
              <w:top w:w="80" w:type="dxa"/>
              <w:start w:w="95" w:type="dxa"/>
              <w:bottom w:w="80" w:type="dxa"/>
              <w:end w:w="95" w:type="dxa"/>
            </w:tcMar>
          </w:tcPr>
          <w:p>
            <w:pPr>
              <w:spacing w:after="20" w:line="240" w:lineRule="auto"/>
            </w:pPr>
            <w:r>
              <w:rPr>
                <w:rFonts w:ascii="Aptos" w:hAnsi="Aptos"/>
                <w:color w:val="243746"/>
                <w:sz w:val="15"/>
              </w:rPr>
              <w:t>Inflated test accuracy.</w:t>
            </w:r>
          </w:p>
        </w:tc>
        <w:tc>
          <w:tcPr>
            <w:tcW w:type="dxa" w:w="4752"/>
            <w:vAlign w:val="top"/>
            <w:shd w:fill="FFFFFF"/>
            <w:tcMar>
              <w:top w:w="80" w:type="dxa"/>
              <w:start w:w="95" w:type="dxa"/>
              <w:bottom w:w="80" w:type="dxa"/>
              <w:end w:w="95" w:type="dxa"/>
            </w:tcMar>
          </w:tcPr>
          <w:p>
            <w:pPr>
              <w:spacing w:after="20" w:line="240" w:lineRule="auto"/>
            </w:pPr>
            <w:r>
              <w:rPr>
                <w:rFonts w:ascii="Aptos" w:hAnsi="Aptos"/>
                <w:color w:val="243746"/>
                <w:sz w:val="15"/>
              </w:rPr>
              <w:t>Separate fault injector ground-truth metadata from online feature store and maintain split manifests.</w:t>
            </w:r>
          </w:p>
        </w:tc>
      </w:tr>
      <w:tr>
        <w:tc>
          <w:tcPr>
            <w:tcW w:type="dxa" w:w="2088"/>
            <w:vAlign w:val="top"/>
            <w:shd w:fill="F4F7FA"/>
            <w:tcMar>
              <w:top w:w="80" w:type="dxa"/>
              <w:start w:w="95" w:type="dxa"/>
              <w:bottom w:w="80" w:type="dxa"/>
              <w:end w:w="95" w:type="dxa"/>
            </w:tcMar>
          </w:tcPr>
          <w:p>
            <w:pPr>
              <w:spacing w:after="20" w:line="240" w:lineRule="auto"/>
            </w:pPr>
            <w:r>
              <w:rPr>
                <w:rFonts w:ascii="Aptos" w:hAnsi="Aptos"/>
                <w:color w:val="243746"/>
                <w:sz w:val="15"/>
              </w:rPr>
              <w:t>Uncalibrated confidence</w:t>
            </w:r>
          </w:p>
        </w:tc>
        <w:tc>
          <w:tcPr>
            <w:tcW w:type="dxa" w:w="2952"/>
            <w:vAlign w:val="top"/>
            <w:shd w:fill="F4F7FA"/>
            <w:tcMar>
              <w:top w:w="80" w:type="dxa"/>
              <w:start w:w="95" w:type="dxa"/>
              <w:bottom w:w="80" w:type="dxa"/>
              <w:end w:w="95" w:type="dxa"/>
            </w:tcMar>
          </w:tcPr>
          <w:p>
            <w:pPr>
              <w:spacing w:after="20" w:line="240" w:lineRule="auto"/>
            </w:pPr>
            <w:r>
              <w:rPr>
                <w:rFonts w:ascii="Aptos" w:hAnsi="Aptos"/>
                <w:color w:val="243746"/>
                <w:sz w:val="15"/>
              </w:rPr>
              <w:t>Unsafe remediation may be allowed.</w:t>
            </w:r>
          </w:p>
        </w:tc>
        <w:tc>
          <w:tcPr>
            <w:tcW w:type="dxa" w:w="4752"/>
            <w:vAlign w:val="top"/>
            <w:shd w:fill="F4F7FA"/>
            <w:tcMar>
              <w:top w:w="80" w:type="dxa"/>
              <w:start w:w="95" w:type="dxa"/>
              <w:bottom w:w="80" w:type="dxa"/>
              <w:end w:w="95" w:type="dxa"/>
            </w:tcMar>
          </w:tcPr>
          <w:p>
            <w:pPr>
              <w:spacing w:after="20" w:line="240" w:lineRule="auto"/>
            </w:pPr>
            <w:r>
              <w:rPr>
                <w:rFonts w:ascii="Aptos" w:hAnsi="Aptos"/>
                <w:color w:val="243746"/>
                <w:sz w:val="15"/>
              </w:rPr>
              <w:t>Calibrate on validation episodes, add unknown/abstain outcome and require action-risk checks.</w:t>
            </w:r>
          </w:p>
        </w:tc>
      </w:tr>
      <w:tr>
        <w:tc>
          <w:tcPr>
            <w:tcW w:type="dxa" w:w="2088"/>
            <w:vAlign w:val="top"/>
            <w:shd w:fill="FFFFFF"/>
            <w:tcMar>
              <w:top w:w="80" w:type="dxa"/>
              <w:start w:w="95" w:type="dxa"/>
              <w:bottom w:w="80" w:type="dxa"/>
              <w:end w:w="95" w:type="dxa"/>
            </w:tcMar>
          </w:tcPr>
          <w:p>
            <w:pPr>
              <w:spacing w:after="20" w:line="240" w:lineRule="auto"/>
            </w:pPr>
            <w:r>
              <w:rPr>
                <w:rFonts w:ascii="Aptos" w:hAnsi="Aptos"/>
                <w:color w:val="243746"/>
                <w:sz w:val="15"/>
              </w:rPr>
              <w:t>Recovery makes outage worse</w:t>
            </w:r>
          </w:p>
        </w:tc>
        <w:tc>
          <w:tcPr>
            <w:tcW w:type="dxa" w:w="2952"/>
            <w:vAlign w:val="top"/>
            <w:shd w:fill="FFFFFF"/>
            <w:tcMar>
              <w:top w:w="80" w:type="dxa"/>
              <w:start w:w="95" w:type="dxa"/>
              <w:bottom w:w="80" w:type="dxa"/>
              <w:end w:w="95" w:type="dxa"/>
            </w:tcMar>
          </w:tcPr>
          <w:p>
            <w:pPr>
              <w:spacing w:after="20" w:line="240" w:lineRule="auto"/>
            </w:pPr>
            <w:r>
              <w:rPr>
                <w:rFonts w:ascii="Aptos" w:hAnsi="Aptos"/>
                <w:color w:val="243746"/>
                <w:sz w:val="15"/>
              </w:rPr>
              <w:t>Compounding failure or data risk.</w:t>
            </w:r>
          </w:p>
        </w:tc>
        <w:tc>
          <w:tcPr>
            <w:tcW w:type="dxa" w:w="4752"/>
            <w:vAlign w:val="top"/>
            <w:shd w:fill="FFFFFF"/>
            <w:tcMar>
              <w:top w:w="80" w:type="dxa"/>
              <w:start w:w="95" w:type="dxa"/>
              <w:bottom w:w="80" w:type="dxa"/>
              <w:end w:w="95" w:type="dxa"/>
            </w:tcMar>
          </w:tcPr>
          <w:p>
            <w:pPr>
              <w:spacing w:after="20" w:line="240" w:lineRule="auto"/>
            </w:pPr>
            <w:r>
              <w:rPr>
                <w:rFonts w:ascii="Aptos" w:hAnsi="Aptos"/>
                <w:color w:val="243746"/>
                <w:sz w:val="15"/>
              </w:rPr>
              <w:t>Dry-run first; restricted allow-list; bounded attempts; safe default is escalation.</w:t>
            </w:r>
          </w:p>
        </w:tc>
      </w:tr>
      <w:tr>
        <w:tc>
          <w:tcPr>
            <w:tcW w:type="dxa" w:w="2088"/>
            <w:vAlign w:val="top"/>
            <w:shd w:fill="F4F7FA"/>
            <w:tcMar>
              <w:top w:w="80" w:type="dxa"/>
              <w:start w:w="95" w:type="dxa"/>
              <w:bottom w:w="80" w:type="dxa"/>
              <w:end w:w="95" w:type="dxa"/>
            </w:tcMar>
          </w:tcPr>
          <w:p>
            <w:pPr>
              <w:spacing w:after="20" w:line="240" w:lineRule="auto"/>
            </w:pPr>
            <w:r>
              <w:rPr>
                <w:rFonts w:ascii="Aptos" w:hAnsi="Aptos"/>
                <w:color w:val="243746"/>
                <w:sz w:val="15"/>
              </w:rPr>
              <w:t>Monitoring outage</w:t>
            </w:r>
          </w:p>
        </w:tc>
        <w:tc>
          <w:tcPr>
            <w:tcW w:type="dxa" w:w="2952"/>
            <w:vAlign w:val="top"/>
            <w:shd w:fill="F4F7FA"/>
            <w:tcMar>
              <w:top w:w="80" w:type="dxa"/>
              <w:start w:w="95" w:type="dxa"/>
              <w:bottom w:w="80" w:type="dxa"/>
              <w:end w:w="95" w:type="dxa"/>
            </w:tcMar>
          </w:tcPr>
          <w:p>
            <w:pPr>
              <w:spacing w:after="20" w:line="240" w:lineRule="auto"/>
            </w:pPr>
            <w:r>
              <w:rPr>
                <w:rFonts w:ascii="Aptos" w:hAnsi="Aptos"/>
                <w:color w:val="243746"/>
                <w:sz w:val="15"/>
              </w:rPr>
              <w:t>Missing evidence may appear as healthy state.</w:t>
            </w:r>
          </w:p>
        </w:tc>
        <w:tc>
          <w:tcPr>
            <w:tcW w:type="dxa" w:w="4752"/>
            <w:vAlign w:val="top"/>
            <w:shd w:fill="F4F7FA"/>
            <w:tcMar>
              <w:top w:w="80" w:type="dxa"/>
              <w:start w:w="95" w:type="dxa"/>
              <w:bottom w:w="80" w:type="dxa"/>
              <w:end w:w="95" w:type="dxa"/>
            </w:tcMar>
          </w:tcPr>
          <w:p>
            <w:pPr>
              <w:spacing w:after="20" w:line="240" w:lineRule="auto"/>
            </w:pPr>
            <w:r>
              <w:rPr>
                <w:rFonts w:ascii="Aptos" w:hAnsi="Aptos"/>
                <w:color w:val="243746"/>
                <w:sz w:val="15"/>
              </w:rPr>
              <w:t>Represent missing telemetry explicitly and deny autonomous recovery when evidence is insufficient.</w:t>
            </w:r>
          </w:p>
        </w:tc>
      </w:tr>
      <w:tr>
        <w:tc>
          <w:tcPr>
            <w:tcW w:type="dxa" w:w="2088"/>
            <w:vAlign w:val="top"/>
            <w:shd w:fill="FFFFFF"/>
            <w:tcMar>
              <w:top w:w="80" w:type="dxa"/>
              <w:start w:w="95" w:type="dxa"/>
              <w:bottom w:w="80" w:type="dxa"/>
              <w:end w:w="95" w:type="dxa"/>
            </w:tcMar>
          </w:tcPr>
          <w:p>
            <w:pPr>
              <w:spacing w:after="20" w:line="240" w:lineRule="auto"/>
            </w:pPr>
            <w:r>
              <w:rPr>
                <w:rFonts w:ascii="Aptos" w:hAnsi="Aptos"/>
                <w:color w:val="243746"/>
                <w:sz w:val="15"/>
              </w:rPr>
              <w:t>Privilege escalation through Docker/Kubernetes</w:t>
            </w:r>
          </w:p>
        </w:tc>
        <w:tc>
          <w:tcPr>
            <w:tcW w:type="dxa" w:w="2952"/>
            <w:vAlign w:val="top"/>
            <w:shd w:fill="FFFFFF"/>
            <w:tcMar>
              <w:top w:w="80" w:type="dxa"/>
              <w:start w:w="95" w:type="dxa"/>
              <w:bottom w:w="80" w:type="dxa"/>
              <w:end w:w="95" w:type="dxa"/>
            </w:tcMar>
          </w:tcPr>
          <w:p>
            <w:pPr>
              <w:spacing w:after="20" w:line="240" w:lineRule="auto"/>
            </w:pPr>
            <w:r>
              <w:rPr>
                <w:rFonts w:ascii="Aptos" w:hAnsi="Aptos"/>
                <w:color w:val="243746"/>
                <w:sz w:val="15"/>
              </w:rPr>
              <w:t>Controller compromise could control the host/cluster.</w:t>
            </w:r>
          </w:p>
        </w:tc>
        <w:tc>
          <w:tcPr>
            <w:tcW w:type="dxa" w:w="4752"/>
            <w:vAlign w:val="top"/>
            <w:shd w:fill="FFFFFF"/>
            <w:tcMar>
              <w:top w:w="80" w:type="dxa"/>
              <w:start w:w="95" w:type="dxa"/>
              <w:bottom w:w="80" w:type="dxa"/>
              <w:end w:w="95" w:type="dxa"/>
            </w:tcMar>
          </w:tcPr>
          <w:p>
            <w:pPr>
              <w:spacing w:after="20" w:line="240" w:lineRule="auto"/>
            </w:pPr>
            <w:r>
              <w:rPr>
                <w:rFonts w:ascii="Aptos" w:hAnsi="Aptos"/>
                <w:color w:val="243746"/>
                <w:sz w:val="15"/>
              </w:rPr>
              <w:t>No Docker socket in application controller; least-privilege Kubernetes RBAC and dedicated adapter.</w:t>
            </w:r>
          </w:p>
        </w:tc>
      </w:tr>
      <w:tr>
        <w:tc>
          <w:tcPr>
            <w:tcW w:type="dxa" w:w="2088"/>
            <w:vAlign w:val="top"/>
            <w:shd w:fill="F4F7FA"/>
            <w:tcMar>
              <w:top w:w="80" w:type="dxa"/>
              <w:start w:w="95" w:type="dxa"/>
              <w:bottom w:w="80" w:type="dxa"/>
              <w:end w:w="95" w:type="dxa"/>
            </w:tcMar>
          </w:tcPr>
          <w:p>
            <w:pPr>
              <w:spacing w:after="20" w:line="240" w:lineRule="auto"/>
            </w:pPr>
            <w:r>
              <w:rPr>
                <w:rFonts w:ascii="Aptos" w:hAnsi="Aptos"/>
                <w:color w:val="243746"/>
                <w:sz w:val="15"/>
              </w:rPr>
              <w:t>Version drift</w:t>
            </w:r>
          </w:p>
        </w:tc>
        <w:tc>
          <w:tcPr>
            <w:tcW w:type="dxa" w:w="2952"/>
            <w:vAlign w:val="top"/>
            <w:shd w:fill="F4F7FA"/>
            <w:tcMar>
              <w:top w:w="80" w:type="dxa"/>
              <w:start w:w="95" w:type="dxa"/>
              <w:bottom w:w="80" w:type="dxa"/>
              <w:end w:w="95" w:type="dxa"/>
            </w:tcMar>
          </w:tcPr>
          <w:p>
            <w:pPr>
              <w:spacing w:after="20" w:line="240" w:lineRule="auto"/>
            </w:pPr>
            <w:r>
              <w:rPr>
                <w:rFonts w:ascii="Aptos" w:hAnsi="Aptos"/>
                <w:color w:val="243746"/>
                <w:sz w:val="15"/>
              </w:rPr>
              <w:t>Results cannot be reproduced.</w:t>
            </w:r>
          </w:p>
        </w:tc>
        <w:tc>
          <w:tcPr>
            <w:tcW w:type="dxa" w:w="4752"/>
            <w:vAlign w:val="top"/>
            <w:shd w:fill="F4F7FA"/>
            <w:tcMar>
              <w:top w:w="80" w:type="dxa"/>
              <w:start w:w="95" w:type="dxa"/>
              <w:bottom w:w="80" w:type="dxa"/>
              <w:end w:w="95" w:type="dxa"/>
            </w:tcMar>
          </w:tcPr>
          <w:p>
            <w:pPr>
              <w:spacing w:after="20" w:line="240" w:lineRule="auto"/>
            </w:pPr>
            <w:r>
              <w:rPr>
                <w:rFonts w:ascii="Aptos" w:hAnsi="Aptos"/>
                <w:color w:val="243746"/>
                <w:sz w:val="15"/>
              </w:rPr>
              <w:t>Pin versions/tags, record hashes and create new experiment IDs after any upgrade.</w:t>
            </w:r>
          </w:p>
        </w:tc>
      </w:tr>
    </w:tbl>
    <w:p>
      <w:pPr>
        <w:spacing w:after="20"/>
      </w:pPr>
    </w:p>
    <w:p>
      <w:pPr>
        <w:pStyle w:val="Heading2"/>
      </w:pPr>
      <w:r>
        <w:t>19.2 Key technical references</w:t>
      </w:r>
    </w:p>
    <w:p>
      <w:pPr>
        <w:pStyle w:val="ListBullet"/>
        <w:spacing w:after="60"/>
      </w:pPr>
      <w:r>
        <w:rPr>
          <w:b/>
        </w:rPr>
        <w:t xml:space="preserve">Spring Boot Actuator and metrics: </w:t>
      </w:r>
      <w:r>
        <w:t xml:space="preserve">Health and Micrometer metrics for Spring services. </w:t>
      </w:r>
      <w:r>
        <w:rPr>
          <w:color w:val="2E6793"/>
          <w:sz w:val="16"/>
          <w:u w:val="single"/>
        </w:rPr>
        <w:t>https://docs.spring.io/spring-boot/reference/actuator/metrics.html</w:t>
      </w:r>
    </w:p>
    <w:p>
      <w:pPr>
        <w:pStyle w:val="ListBullet"/>
        <w:spacing w:after="60"/>
      </w:pPr>
      <w:r>
        <w:rPr>
          <w:b/>
        </w:rPr>
        <w:t xml:space="preserve">Node.js documentation: </w:t>
      </w:r>
      <w:r>
        <w:t xml:space="preserve">Runtime and API documentation for the gateway. </w:t>
      </w:r>
      <w:r>
        <w:rPr>
          <w:color w:val="2E6793"/>
          <w:sz w:val="16"/>
          <w:u w:val="single"/>
        </w:rPr>
        <w:t>https://nodejs.org/en/docs</w:t>
      </w:r>
    </w:p>
    <w:p>
      <w:pPr>
        <w:pStyle w:val="ListBullet"/>
        <w:spacing w:after="60"/>
      </w:pPr>
      <w:r>
        <w:rPr>
          <w:b/>
        </w:rPr>
        <w:t xml:space="preserve">OpenTelemetry documentation: </w:t>
      </w:r>
      <w:r>
        <w:t xml:space="preserve">Language instrumentation, Collector and telemetry concepts. </w:t>
      </w:r>
      <w:r>
        <w:rPr>
          <w:color w:val="2E6793"/>
          <w:sz w:val="16"/>
          <w:u w:val="single"/>
        </w:rPr>
        <w:t>https://opentelemetry.io/docs/</w:t>
      </w:r>
    </w:p>
    <w:p>
      <w:pPr>
        <w:pStyle w:val="ListBullet"/>
        <w:spacing w:after="60"/>
      </w:pPr>
      <w:r>
        <w:rPr>
          <w:b/>
        </w:rPr>
        <w:t xml:space="preserve">Prometheus documentation: </w:t>
      </w:r>
      <w:r>
        <w:t xml:space="preserve">Metrics model, scrape configuration and query API. </w:t>
      </w:r>
      <w:r>
        <w:rPr>
          <w:color w:val="2E6793"/>
          <w:sz w:val="16"/>
          <w:u w:val="single"/>
        </w:rPr>
        <w:t>https://prometheus.io/docs/introduction/overview/</w:t>
      </w:r>
    </w:p>
    <w:p>
      <w:pPr>
        <w:pStyle w:val="ListBullet"/>
        <w:spacing w:after="60"/>
      </w:pPr>
      <w:r>
        <w:rPr>
          <w:b/>
        </w:rPr>
        <w:t xml:space="preserve">Grafana documentation: </w:t>
      </w:r>
      <w:r>
        <w:t xml:space="preserve">Dashboards and data-source integration. </w:t>
      </w:r>
      <w:r>
        <w:rPr>
          <w:color w:val="2E6793"/>
          <w:sz w:val="16"/>
          <w:u w:val="single"/>
        </w:rPr>
        <w:t>https://grafana.com/docs/grafana/latest/</w:t>
      </w:r>
    </w:p>
    <w:p>
      <w:pPr>
        <w:pStyle w:val="ListBullet"/>
        <w:spacing w:after="60"/>
      </w:pPr>
      <w:r>
        <w:rPr>
          <w:b/>
        </w:rPr>
        <w:t xml:space="preserve">Docker Compose documentation: </w:t>
      </w:r>
      <w:r>
        <w:t xml:space="preserve">Local multi-container deployment and service networking. </w:t>
      </w:r>
      <w:r>
        <w:rPr>
          <w:color w:val="2E6793"/>
          <w:sz w:val="16"/>
          <w:u w:val="single"/>
        </w:rPr>
        <w:t>https://docs.docker.com/compose/</w:t>
      </w:r>
    </w:p>
    <w:p>
      <w:pPr>
        <w:pStyle w:val="ListBullet"/>
        <w:spacing w:after="60"/>
      </w:pPr>
      <w:r>
        <w:rPr>
          <w:b/>
        </w:rPr>
        <w:t xml:space="preserve">Kubernetes self-healing: </w:t>
      </w:r>
      <w:r>
        <w:t xml:space="preserve">Existing platform recovery features; do not claim restart alone as research novelty. </w:t>
      </w:r>
      <w:r>
        <w:rPr>
          <w:color w:val="2E6793"/>
          <w:sz w:val="16"/>
          <w:u w:val="single"/>
        </w:rPr>
        <w:t>https://kubernetes.io/docs/concepts/architecture/self-healing/</w:t>
      </w:r>
    </w:p>
    <w:p>
      <w:pPr>
        <w:pStyle w:val="ListBullet"/>
        <w:spacing w:after="60"/>
      </w:pPr>
      <w:r>
        <w:rPr>
          <w:b/>
        </w:rPr>
        <w:t xml:space="preserve">Kubernetes probes: </w:t>
      </w:r>
      <w:r>
        <w:t xml:space="preserve">Liveness, readiness and startup semantics. </w:t>
      </w:r>
      <w:r>
        <w:rPr>
          <w:color w:val="2E6793"/>
          <w:sz w:val="16"/>
          <w:u w:val="single"/>
        </w:rPr>
        <w:t>https://kubernetes.io/docs/concepts/configuration/liveness-readiness-startup-probes/</w:t>
      </w:r>
    </w:p>
    <w:p>
      <w:pPr>
        <w:pStyle w:val="ListBullet"/>
        <w:spacing w:after="60"/>
      </w:pPr>
      <w:r>
        <w:rPr>
          <w:b/>
        </w:rPr>
        <w:t xml:space="preserve">Kubernetes RBAC: </w:t>
      </w:r>
      <w:r>
        <w:t xml:space="preserve">Scope privileges for the recovery adapter. </w:t>
      </w:r>
      <w:r>
        <w:rPr>
          <w:color w:val="2E6793"/>
          <w:sz w:val="16"/>
          <w:u w:val="single"/>
        </w:rPr>
        <w:t>https://kubernetes.io/docs/reference/access-authn-authz/rbac/</w:t>
      </w:r>
    </w:p>
    <w:p>
      <w:pPr>
        <w:pStyle w:val="ListBullet"/>
        <w:spacing w:after="60"/>
      </w:pPr>
      <w:r>
        <w:rPr>
          <w:b/>
        </w:rPr>
        <w:t xml:space="preserve">RCAEval dataset/project: </w:t>
      </w:r>
      <w:r>
        <w:t xml:space="preserve">Public root-cause evaluation resources; inspect dataset licensing and schema before use. </w:t>
      </w:r>
      <w:r>
        <w:rPr>
          <w:color w:val="2E6793"/>
          <w:sz w:val="16"/>
          <w:u w:val="single"/>
        </w:rPr>
        <w:t>https://github.com/phamquiluan/RCAEval</w:t>
      </w:r>
    </w:p>
    <w:p>
      <w:pPr>
        <w:pStyle w:val="ListBullet"/>
        <w:spacing w:after="60"/>
      </w:pPr>
      <w:r>
        <w:rPr>
          <w:b/>
        </w:rPr>
        <w:t xml:space="preserve">DiagFusion paper/project: </w:t>
      </w:r>
      <w:r>
        <w:t xml:space="preserve">Multimodal microservice diagnosis motivating metric/log/trace evidence integration. </w:t>
      </w:r>
      <w:r>
        <w:rPr>
          <w:color w:val="2E6793"/>
          <w:sz w:val="16"/>
          <w:u w:val="single"/>
        </w:rPr>
        <w:t>https://arxiv.org/abs/2302.10512</w:t>
      </w:r>
    </w:p>
    <w:p>
      <w:pPr>
        <w:pStyle w:val="ListBullet"/>
        <w:spacing w:after="60"/>
      </w:pPr>
      <w:r>
        <w:rPr>
          <w:b/>
        </w:rPr>
        <w:t xml:space="preserve">DiagMLP paper/project: </w:t>
      </w:r>
      <w:r>
        <w:t xml:space="preserve">Useful comparison point for questioning whether complex graph models always outperform simpler baselines. </w:t>
      </w:r>
      <w:r>
        <w:rPr>
          <w:color w:val="2E6793"/>
          <w:sz w:val="16"/>
          <w:u w:val="single"/>
        </w:rPr>
        <w:t>https://arxiv.org/abs/2501.02766</w:t>
      </w:r>
    </w:p>
    <w:p>
      <w:pPr>
        <w:pStyle w:val="ListBullet"/>
        <w:spacing w:after="60"/>
      </w:pPr>
      <w:r>
        <w:rPr>
          <w:b/>
        </w:rPr>
        <w:t xml:space="preserve">scikit-learn documentation: </w:t>
      </w:r>
      <w:r>
        <w:t xml:space="preserve">Isolation Forest, Random Forest, calibration and evaluation tooling. </w:t>
      </w:r>
      <w:r>
        <w:rPr>
          <w:color w:val="2E6793"/>
          <w:sz w:val="16"/>
          <w:u w:val="single"/>
        </w:rPr>
        <w:t>https://scikit-learn.org/stable/</w:t>
      </w:r>
    </w:p>
    <w:p>
      <w:pPr>
        <w:pStyle w:val="Heading1"/>
      </w:pPr>
      <w:r>
        <w:t>Final Architecture Summary</w:t>
      </w:r>
    </w:p>
    <w:p>
      <w:pPr>
        <w:keepLines/>
      </w:pPr>
      <w:r>
        <w:t>AutoHeal AI is built as a controlled autonomic loop around a normal distributed web application. The application plane handles user requests. The observability plane exposes time-aligned symptoms and trace context. The diagnosis service proposes fault classes and ranked root causes with evidence. The recovery controller evaluates a bounded policy and safety gate. The recovery adapter executes only a permitted action. The verifier judges whether health actually recovered. Finally, the incident store records the complete chain so the same system can be tested scientifically.</w:t>
      </w:r>
    </w:p>
    <w:tbl>
      <w:tblPr>
        <w:tblW w:type="auto" w:w="0"/>
        <w:tblLook w:firstColumn="1" w:firstRow="1" w:lastColumn="0" w:lastRow="0" w:noHBand="0" w:noVBand="1" w:val="04A0"/>
        <w:tblBorders>
          <w:top w:val="single" w:sz="6" w:space="0" w:color="D6E1EA"/>
          <w:left w:val="single" w:sz="6" w:space="0" w:color="D6E1EA"/>
          <w:bottom w:val="single" w:sz="6" w:space="0" w:color="D6E1EA"/>
          <w:right w:val="single" w:sz="6" w:space="0" w:color="D6E1EA"/>
          <w:insideH w:val="single" w:sz="6" w:space="0" w:color="D6E1EA"/>
          <w:insideV w:val="single" w:sz="6" w:space="0" w:color="D6E1EA"/>
        </w:tblBorders>
      </w:tblPr>
      <w:tblGrid>
        <w:gridCol w:w="9835"/>
      </w:tblGrid>
      <w:tr>
        <w:tc>
          <w:tcPr>
            <w:tcW w:type="dxa" w:w="9835"/>
            <w:shd w:fill="EAF2F8"/>
            <w:tcMar>
              <w:top w:w="130" w:type="dxa"/>
              <w:start w:w="160" w:type="dxa"/>
              <w:bottom w:w="130" w:type="dxa"/>
              <w:end w:w="160" w:type="dxa"/>
            </w:tcMar>
          </w:tcPr>
          <w:p>
            <w:pPr>
              <w:spacing w:after="60"/>
            </w:pPr>
            <w:r/>
            <w:r>
              <w:rPr>
                <w:b/>
                <w:color w:val="17324D"/>
                <w:sz w:val="20"/>
              </w:rPr>
              <w:t>Build order</w:t>
            </w:r>
          </w:p>
          <w:p>
            <w:pPr>
              <w:spacing w:after="0"/>
            </w:pPr>
            <w:r>
              <w:rPr>
                <w:color w:val="243746"/>
                <w:sz w:val="18"/>
              </w:rPr>
              <w:t>React/Node gateway + one Spring Boot service + PostgreSQL → Compose → metrics/traces → controlled fault injection → dataset → baseline diagnosis → ML classifier → dependency ranking → dry-run policy → one low-risk recovery → verification → Kubernetes. Do not enable autonomous actions before dry-run safety tests pass.</w:t>
            </w:r>
          </w:p>
        </w:tc>
      </w:tr>
    </w:tbl>
    <w:p>
      <w:pPr>
        <w:spacing w:after="20"/>
      </w:pPr>
    </w:p>
    <w:sectPr w:rsidR="00FC693F" w:rsidRPr="0006063C" w:rsidSect="00034616">
      <w:headerReference w:type="default" r:id="rId9"/>
      <w:footerReference w:type="default" r:id="rId10"/>
      <w:pgSz w:w="11909" w:h="16834"/>
      <w:pgMar w:top="979" w:right="1037" w:bottom="979" w:left="1037"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B78"/>
        <w:sz w:val="16"/>
      </w:rPr>
      <w:t xml:space="preserve">Autonomous Web Application Recovery System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D6E1EA"/>
      </w:pBdr>
    </w:pPr>
    <w:r>
      <w:rPr>
        <w:rFonts w:ascii="Aptos" w:hAnsi="Aptos"/>
        <w:b/>
        <w:color w:val="2E6793"/>
        <w:sz w:val="16"/>
      </w:rPr>
      <w:t>AUTOHEAL AI  |  TECHNICAL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4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eastAsia="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eastAsia="Aptos Display"/>
      <w:b/>
      <w:bCs/>
      <w:color w:val="2E6793"/>
      <w:sz w:val="27"/>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eastAsia="Aptos"/>
      <w:b/>
      <w:bCs/>
      <w:color w:val="6B4C8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after="100"/>
    </w:pPr>
    <w:rPr>
      <w:rFonts w:asciiTheme="majorHAnsi" w:eastAsiaTheme="majorEastAsia" w:hAnsiTheme="majorHAnsi" w:cstheme="majorBidi" w:ascii="Aptos" w:hAnsi="Aptos" w:eastAsia="Aptos"/>
      <w:b w:val="0"/>
      <w:i/>
      <w:iCs/>
      <w:color w:val="5B6B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eastAsia="Consolas"/>
      <w:color w:val="233746"/>
      <w:sz w:val="16"/>
    </w:rPr>
  </w:style>
  <w:style w:type="paragraph" w:customStyle="1" w:styleId="CaptionCustom">
    <w:name w:val="Caption Custom"/>
    <w:pPr>
      <w:spacing w:before="60" w:after="140"/>
      <w:jc w:val="center"/>
    </w:pPr>
    <w:rPr>
      <w:rFonts w:ascii="Aptos" w:hAnsi="Aptos"/>
      <w:i/>
      <w:color w:val="5B6B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AutoHeal AI Technical Design and System Architecture</dc:title>
  <dc:subject>Technical architecture, component specification, data model and safe recovery design</dc:subject>
  <dc:creator>AutoHeal AI Project Team</dc:creator>
  <cp:keywords>AutoHeal AI, fault diagnosis, autonomous recovery, system architecture, AIOps</cp:keywords>
  <dc:description>Implementation baseline aligned with the phase-wise AutoHeal AI handbook.</dc:description>
  <cp:lastModifiedBy/>
  <cp:revision>1</cp:revision>
  <dcterms:created xsi:type="dcterms:W3CDTF">2013-12-23T23:15:00Z</dcterms:created>
  <dcterms:modified xsi:type="dcterms:W3CDTF">2013-12-23T23:15:00Z</dcterms:modified>
  <cp:category/>
</cp:coreProperties>
</file>