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9ED6" w14:textId="77777777" w:rsidR="00032FA0" w:rsidRPr="00032FA0" w:rsidRDefault="00032FA0" w:rsidP="00032F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kern w:val="0"/>
          <w:lang w:eastAsia="en-IN"/>
          <w14:ligatures w14:val="none"/>
        </w:rPr>
        <w:t>India CPI Inflation Case Study</w:t>
      </w:r>
    </w:p>
    <w:p w14:paraId="0CE45BED" w14:textId="77777777" w:rsidR="00032FA0" w:rsidRPr="00032FA0" w:rsidRDefault="00032FA0" w:rsidP="00032F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b/>
          <w:bCs/>
          <w:kern w:val="0"/>
          <w:lang w:eastAsia="en-IN"/>
          <w14:ligatures w14:val="none"/>
        </w:rPr>
        <w:t>Overview:</w:t>
      </w:r>
      <w:r w:rsidRPr="00032FA0">
        <w:rPr>
          <w:rFonts w:ascii="Times New Roman" w:eastAsia="Times New Roman" w:hAnsi="Times New Roman" w:cs="Times New Roman"/>
          <w:kern w:val="0"/>
          <w:lang w:eastAsia="en-IN"/>
          <w14:ligatures w14:val="none"/>
        </w:rPr>
        <w:t xml:space="preserve"> In India, the Consumer Price Index (CPI) is used to measure inflation, and it involves a fixed basket of goods and services. This basket is comprehensive and includes a wide array of items that an average Indian consumer uses. These items are not limited to just food and clothing but extend to transportation, medical care, electricity, education, and almost every other category that involves expenditure of money. The CPI is calculated by comparing the general price level in the markets during a particular time period with a base year. The items in the CPI basket are classified across various categories like food and beverages, clothing, housing, fuel and light, and recreation, among others.</w:t>
      </w:r>
    </w:p>
    <w:p w14:paraId="2FA740F5" w14:textId="77777777" w:rsidR="00032FA0" w:rsidRPr="00032FA0" w:rsidRDefault="00032FA0" w:rsidP="00032F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kern w:val="0"/>
          <w:lang w:eastAsia="en-IN"/>
          <w14:ligatures w14:val="none"/>
        </w:rPr>
        <w:t>The CPI basket contains categories like food and beverages, housing, apparel, transportation, medical care, and more. The weight of each category in the total index might differ based on its relative importance to the average consumer expenditure but for the purpose of this analysis consider equal weights across all categories.</w:t>
      </w:r>
    </w:p>
    <w:p w14:paraId="3E73B0C6" w14:textId="77777777" w:rsidR="00032FA0" w:rsidRPr="00032FA0" w:rsidRDefault="00032FA0" w:rsidP="00032F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b/>
          <w:bCs/>
          <w:kern w:val="0"/>
          <w:lang w:eastAsia="en-IN"/>
          <w14:ligatures w14:val="none"/>
        </w:rPr>
        <w:t>Dataset:</w:t>
      </w:r>
      <w:r w:rsidRPr="00032FA0">
        <w:rPr>
          <w:rFonts w:ascii="Times New Roman" w:eastAsia="Times New Roman" w:hAnsi="Times New Roman" w:cs="Times New Roman"/>
          <w:kern w:val="0"/>
          <w:lang w:eastAsia="en-IN"/>
          <w14:ligatures w14:val="none"/>
        </w:rPr>
        <w:br/>
        <w:t>CPI Inflation Data - Right-click to download</w:t>
      </w:r>
    </w:p>
    <w:p w14:paraId="7751777D" w14:textId="77777777" w:rsidR="00032FA0" w:rsidRPr="00032FA0" w:rsidRDefault="00032FA0" w:rsidP="00032FA0">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kern w:val="0"/>
          <w:lang w:eastAsia="en-IN"/>
          <w14:ligatures w14:val="none"/>
        </w:rPr>
        <w:t xml:space="preserve">The dataset provided is a CPI inflation index extracted from GOI website </w:t>
      </w:r>
    </w:p>
    <w:p w14:paraId="0B61F544" w14:textId="77777777" w:rsidR="00032FA0" w:rsidRPr="00032FA0" w:rsidRDefault="00032FA0" w:rsidP="00032FA0">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kern w:val="0"/>
          <w:lang w:eastAsia="en-IN"/>
          <w14:ligatures w14:val="none"/>
        </w:rPr>
        <w:t xml:space="preserve">Each number represents the index value for that month and category </w:t>
      </w:r>
    </w:p>
    <w:p w14:paraId="480AF91C" w14:textId="77777777" w:rsidR="00032FA0" w:rsidRPr="00032FA0" w:rsidRDefault="00032FA0" w:rsidP="00032FA0">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kern w:val="0"/>
          <w:lang w:eastAsia="en-IN"/>
          <w14:ligatures w14:val="none"/>
        </w:rPr>
        <w:t xml:space="preserve">There are missing values in the dataset - use suitable imputation technique (like moving averages), if required </w:t>
      </w:r>
    </w:p>
    <w:p w14:paraId="680384FB" w14:textId="77777777" w:rsidR="00032FA0" w:rsidRPr="00032FA0" w:rsidRDefault="00032FA0" w:rsidP="00032FA0">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kern w:val="0"/>
          <w:lang w:eastAsia="en-IN"/>
          <w14:ligatures w14:val="none"/>
        </w:rPr>
        <w:t xml:space="preserve">The CPI is an index and not a direct measure of price levels, but rather a relative indicator used to measure inflation or the average change in prices over time. Consumer Price Index (CPI) values cannot be summed across different months to derive meaningful insights or aggregate measures. </w:t>
      </w:r>
    </w:p>
    <w:p w14:paraId="6A117AE8" w14:textId="77777777" w:rsidR="00032FA0" w:rsidRPr="00032FA0" w:rsidRDefault="00032FA0" w:rsidP="00032FA0">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kern w:val="0"/>
          <w:lang w:eastAsia="en-IN"/>
          <w14:ligatures w14:val="none"/>
        </w:rPr>
        <w:t xml:space="preserve">CPI-U (Urban): Reflects spending patterns for urban consumers. </w:t>
      </w:r>
    </w:p>
    <w:p w14:paraId="3BA4FB6F" w14:textId="77777777" w:rsidR="00032FA0" w:rsidRPr="00032FA0" w:rsidRDefault="00032FA0" w:rsidP="00032FA0">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kern w:val="0"/>
          <w:lang w:eastAsia="en-IN"/>
          <w14:ligatures w14:val="none"/>
        </w:rPr>
        <w:t xml:space="preserve">CPI-R (Rural): Reflects spending patterns for rural consumers. </w:t>
      </w:r>
    </w:p>
    <w:p w14:paraId="434EB368" w14:textId="77777777" w:rsidR="00032FA0" w:rsidRPr="00032FA0" w:rsidRDefault="00032FA0" w:rsidP="00032FA0">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kern w:val="0"/>
          <w:lang w:eastAsia="en-IN"/>
          <w14:ligatures w14:val="none"/>
        </w:rPr>
        <w:t>The General Index gives you the overall inflation for the month for all the categories combined.</w:t>
      </w:r>
    </w:p>
    <w:p w14:paraId="7F3D9D14" w14:textId="77777777" w:rsidR="00032FA0" w:rsidRPr="00032FA0" w:rsidRDefault="00032FA0" w:rsidP="00032F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b/>
          <w:bCs/>
          <w:kern w:val="0"/>
          <w:lang w:eastAsia="en-IN"/>
          <w14:ligatures w14:val="none"/>
        </w:rPr>
        <w:t>Problem Statement:</w:t>
      </w:r>
    </w:p>
    <w:p w14:paraId="79C00E63" w14:textId="77777777" w:rsidR="00032FA0" w:rsidRPr="00032FA0" w:rsidRDefault="00032FA0" w:rsidP="00032F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kern w:val="0"/>
          <w:lang w:eastAsia="en-IN"/>
          <w14:ligatures w14:val="none"/>
        </w:rPr>
        <w:t>You are working with the National Statistical Office which is equipped to release inflation numbers in India. As an analyst, you are provided with CPI data and are equipped to find out insights from the data. Your senior wants you to find key trends and deep dive into the data to answer the following questions -</w:t>
      </w:r>
    </w:p>
    <w:p w14:paraId="57F4D696" w14:textId="77777777" w:rsidR="00032FA0" w:rsidRPr="00032FA0" w:rsidRDefault="00032FA0" w:rsidP="00032FA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FA0">
        <w:rPr>
          <w:rFonts w:ascii="Times New Roman" w:eastAsia="Times New Roman" w:hAnsi="Times New Roman" w:cs="Times New Roman"/>
          <w:b/>
          <w:bCs/>
          <w:kern w:val="0"/>
          <w:sz w:val="27"/>
          <w:szCs w:val="27"/>
          <w:lang w:eastAsia="en-IN"/>
          <w14:ligatures w14:val="none"/>
        </w:rPr>
        <w:t>1. Based on the latest month’s data, identify the contribution of different broader categories (food, energy, transportation, education, etc.) towards the CPI basket.</w:t>
      </w:r>
    </w:p>
    <w:p w14:paraId="66D9249D" w14:textId="77777777" w:rsidR="00032FA0" w:rsidRPr="00032FA0" w:rsidRDefault="00032FA0" w:rsidP="00032F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kern w:val="0"/>
          <w:lang w:eastAsia="en-IN"/>
          <w14:ligatures w14:val="none"/>
        </w:rPr>
        <w:t>Broader categories (buckets) can be created by combining similar categories into one bucket; Ex: Meals, Beverages, Cereals, can be clubbed to create “Food” category, etc.</w:t>
      </w:r>
    </w:p>
    <w:p w14:paraId="335E78FF" w14:textId="77777777" w:rsidR="00032FA0" w:rsidRPr="00032FA0" w:rsidRDefault="00032FA0" w:rsidP="00032FA0">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kern w:val="0"/>
          <w:lang w:eastAsia="en-IN"/>
          <w14:ligatures w14:val="none"/>
        </w:rPr>
        <w:t xml:space="preserve">Which broader category has the highest contribution towards CPI calculation </w:t>
      </w:r>
    </w:p>
    <w:p w14:paraId="4A549FEF" w14:textId="77777777" w:rsidR="00032FA0" w:rsidRPr="00032FA0" w:rsidRDefault="00032FA0" w:rsidP="00032FA0">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kern w:val="0"/>
          <w:lang w:eastAsia="en-IN"/>
          <w14:ligatures w14:val="none"/>
        </w:rPr>
        <w:t xml:space="preserve">Contribution is calculated by evaluating the underlying index values for broader category and should add to 100% when contribution from different broader categories </w:t>
      </w:r>
      <w:proofErr w:type="gramStart"/>
      <w:r w:rsidRPr="00032FA0">
        <w:rPr>
          <w:rFonts w:ascii="Times New Roman" w:eastAsia="Times New Roman" w:hAnsi="Times New Roman" w:cs="Times New Roman"/>
          <w:kern w:val="0"/>
          <w:lang w:eastAsia="en-IN"/>
          <w14:ligatures w14:val="none"/>
        </w:rPr>
        <w:t>are</w:t>
      </w:r>
      <w:proofErr w:type="gramEnd"/>
      <w:r w:rsidRPr="00032FA0">
        <w:rPr>
          <w:rFonts w:ascii="Times New Roman" w:eastAsia="Times New Roman" w:hAnsi="Times New Roman" w:cs="Times New Roman"/>
          <w:kern w:val="0"/>
          <w:lang w:eastAsia="en-IN"/>
          <w14:ligatures w14:val="none"/>
        </w:rPr>
        <w:t xml:space="preserve"> added. </w:t>
      </w:r>
    </w:p>
    <w:p w14:paraId="2B8870BD" w14:textId="77777777" w:rsidR="00032FA0" w:rsidRPr="00032FA0" w:rsidRDefault="00032FA0" w:rsidP="00032FA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FA0">
        <w:rPr>
          <w:rFonts w:ascii="Times New Roman" w:eastAsia="Times New Roman" w:hAnsi="Times New Roman" w:cs="Times New Roman"/>
          <w:b/>
          <w:bCs/>
          <w:kern w:val="0"/>
          <w:sz w:val="27"/>
          <w:szCs w:val="27"/>
          <w:lang w:eastAsia="en-IN"/>
          <w14:ligatures w14:val="none"/>
        </w:rPr>
        <w:lastRenderedPageBreak/>
        <w:t>2. A trend of Y-o-Y increase in CPI (rural + urban) inflation starting 2017 for the entire basket of products combined.</w:t>
      </w:r>
    </w:p>
    <w:p w14:paraId="2C59BF21" w14:textId="77777777" w:rsidR="00032FA0" w:rsidRPr="00032FA0" w:rsidRDefault="00032FA0" w:rsidP="00032FA0">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kern w:val="0"/>
          <w:lang w:eastAsia="en-IN"/>
          <w14:ligatures w14:val="none"/>
        </w:rPr>
        <w:t xml:space="preserve">Create a graph depicting the growth rate Y-o-Y and identify the year with highest inflation rate </w:t>
      </w:r>
    </w:p>
    <w:p w14:paraId="0A061EDF" w14:textId="77777777" w:rsidR="00032FA0" w:rsidRPr="00032FA0" w:rsidRDefault="00032FA0" w:rsidP="00032FA0">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kern w:val="0"/>
          <w:lang w:eastAsia="en-IN"/>
          <w14:ligatures w14:val="none"/>
        </w:rPr>
        <w:t xml:space="preserve">Highlight the reason why the year has the highest inflation (based on research). </w:t>
      </w:r>
    </w:p>
    <w:p w14:paraId="27DB083C" w14:textId="77777777" w:rsidR="00032FA0" w:rsidRPr="00032FA0" w:rsidRDefault="00032FA0" w:rsidP="00032FA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FA0">
        <w:rPr>
          <w:rFonts w:ascii="Times New Roman" w:eastAsia="Times New Roman" w:hAnsi="Times New Roman" w:cs="Times New Roman"/>
          <w:b/>
          <w:bCs/>
          <w:kern w:val="0"/>
          <w:sz w:val="27"/>
          <w:szCs w:val="27"/>
          <w:lang w:eastAsia="en-IN"/>
          <w14:ligatures w14:val="none"/>
        </w:rPr>
        <w:t xml:space="preserve">3. With India’s retail inflation reaching a 3-month high of 5.55% in November 2023, largely due to a sharp rise in food prices. </w:t>
      </w:r>
      <w:proofErr w:type="spellStart"/>
      <w:r w:rsidRPr="00032FA0">
        <w:rPr>
          <w:rFonts w:ascii="Times New Roman" w:eastAsia="Times New Roman" w:hAnsi="Times New Roman" w:cs="Times New Roman"/>
          <w:b/>
          <w:bCs/>
          <w:kern w:val="0"/>
          <w:sz w:val="27"/>
          <w:szCs w:val="27"/>
          <w:lang w:eastAsia="en-IN"/>
          <w14:ligatures w14:val="none"/>
        </w:rPr>
        <w:t>Analyze</w:t>
      </w:r>
      <w:proofErr w:type="spellEnd"/>
      <w:r w:rsidRPr="00032FA0">
        <w:rPr>
          <w:rFonts w:ascii="Times New Roman" w:eastAsia="Times New Roman" w:hAnsi="Times New Roman" w:cs="Times New Roman"/>
          <w:b/>
          <w:bCs/>
          <w:kern w:val="0"/>
          <w:sz w:val="27"/>
          <w:szCs w:val="27"/>
          <w:lang w:eastAsia="en-IN"/>
          <w14:ligatures w14:val="none"/>
        </w:rPr>
        <w:t xml:space="preserve"> the following for 12 months ending May’23</w:t>
      </w:r>
    </w:p>
    <w:p w14:paraId="18D7BA9E" w14:textId="77777777" w:rsidR="00032FA0" w:rsidRPr="00032FA0" w:rsidRDefault="00032FA0" w:rsidP="00032FA0">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kern w:val="0"/>
          <w:lang w:eastAsia="en-IN"/>
          <w14:ligatures w14:val="none"/>
        </w:rPr>
        <w:t xml:space="preserve">Investigate trends in the prices of broader food bucket category and evaluate month-on-month changes. Highlight month with highest and lowest food inflation </w:t>
      </w:r>
    </w:p>
    <w:p w14:paraId="271F0A8E" w14:textId="77777777" w:rsidR="00032FA0" w:rsidRPr="00032FA0" w:rsidRDefault="00032FA0" w:rsidP="00032FA0">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kern w:val="0"/>
          <w:lang w:eastAsia="en-IN"/>
          <w14:ligatures w14:val="none"/>
        </w:rPr>
        <w:t>Identify the absolute changes in inflation over the same 12 months period and identify the biggest individual category contributor (only within broader food category) towards inflation</w:t>
      </w:r>
    </w:p>
    <w:p w14:paraId="0AC99075" w14:textId="77777777" w:rsidR="00032FA0" w:rsidRPr="00032FA0" w:rsidRDefault="00032FA0" w:rsidP="00032FA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FA0">
        <w:rPr>
          <w:rFonts w:ascii="Times New Roman" w:eastAsia="Times New Roman" w:hAnsi="Times New Roman" w:cs="Times New Roman"/>
          <w:b/>
          <w:bCs/>
          <w:kern w:val="0"/>
          <w:sz w:val="27"/>
          <w:szCs w:val="27"/>
          <w:lang w:eastAsia="en-IN"/>
          <w14:ligatures w14:val="none"/>
        </w:rPr>
        <w:t xml:space="preserve">4. Investigate how the onset and progression of the COVID-19 pandemic affected inflation rates in India. </w:t>
      </w:r>
      <w:proofErr w:type="spellStart"/>
      <w:r w:rsidRPr="00032FA0">
        <w:rPr>
          <w:rFonts w:ascii="Times New Roman" w:eastAsia="Times New Roman" w:hAnsi="Times New Roman" w:cs="Times New Roman"/>
          <w:b/>
          <w:bCs/>
          <w:kern w:val="0"/>
          <w:sz w:val="27"/>
          <w:szCs w:val="27"/>
          <w:lang w:eastAsia="en-IN"/>
          <w14:ligatures w14:val="none"/>
        </w:rPr>
        <w:t>Analyze</w:t>
      </w:r>
      <w:proofErr w:type="spellEnd"/>
      <w:r w:rsidRPr="00032FA0">
        <w:rPr>
          <w:rFonts w:ascii="Times New Roman" w:eastAsia="Times New Roman" w:hAnsi="Times New Roman" w:cs="Times New Roman"/>
          <w:b/>
          <w:bCs/>
          <w:kern w:val="0"/>
          <w:sz w:val="27"/>
          <w:szCs w:val="27"/>
          <w:lang w:eastAsia="en-IN"/>
          <w14:ligatures w14:val="none"/>
        </w:rPr>
        <w:t xml:space="preserve"> the impact of key pandemic milestone [first lockdown] on the CPI inflation %, specially focus on categories like healthcare, food, and essential services.</w:t>
      </w:r>
    </w:p>
    <w:p w14:paraId="71B788FB" w14:textId="77777777" w:rsidR="00032FA0" w:rsidRPr="00032FA0" w:rsidRDefault="00032FA0" w:rsidP="00032FA0">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b/>
          <w:bCs/>
          <w:kern w:val="0"/>
          <w:lang w:eastAsia="en-IN"/>
          <w14:ligatures w14:val="none"/>
        </w:rPr>
        <w:t>Hint:</w:t>
      </w:r>
      <w:r w:rsidRPr="00032FA0">
        <w:rPr>
          <w:rFonts w:ascii="Times New Roman" w:eastAsia="Times New Roman" w:hAnsi="Times New Roman" w:cs="Times New Roman"/>
          <w:kern w:val="0"/>
          <w:lang w:eastAsia="en-IN"/>
          <w14:ligatures w14:val="none"/>
        </w:rPr>
        <w:t xml:space="preserve"> You can consider Mar’20 as the onset of covid, and can compare the inflation trend before and after Mar’20 to see if there is a change in inflation % before and after.</w:t>
      </w:r>
    </w:p>
    <w:p w14:paraId="290EF308" w14:textId="77777777" w:rsidR="00032FA0" w:rsidRPr="00032FA0" w:rsidRDefault="00032FA0" w:rsidP="00032FA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2FA0">
        <w:rPr>
          <w:rFonts w:ascii="Times New Roman" w:eastAsia="Times New Roman" w:hAnsi="Times New Roman" w:cs="Times New Roman"/>
          <w:b/>
          <w:bCs/>
          <w:kern w:val="0"/>
          <w:sz w:val="27"/>
          <w:szCs w:val="27"/>
          <w:lang w:eastAsia="en-IN"/>
          <w14:ligatures w14:val="none"/>
        </w:rPr>
        <w:t>5. Investigate how major global economic events (like imported crude oil price fluctuations) have influenced India's inflation. This can include an analysis of imported goods and their price trends.</w:t>
      </w:r>
    </w:p>
    <w:p w14:paraId="3D8E3879" w14:textId="77777777" w:rsidR="00032FA0" w:rsidRPr="00032FA0" w:rsidRDefault="00032FA0" w:rsidP="00032FA0">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32FA0">
        <w:rPr>
          <w:rFonts w:ascii="Times New Roman" w:eastAsia="Times New Roman" w:hAnsi="Times New Roman" w:cs="Times New Roman"/>
          <w:kern w:val="0"/>
          <w:lang w:eastAsia="en-IN"/>
          <w14:ligatures w14:val="none"/>
        </w:rPr>
        <w:t xml:space="preserve">For the purpose of this analysis, focus only on the imported oil price fluctuations for years 2021 to 2023 (Month-on-month) </w:t>
      </w:r>
    </w:p>
    <w:p w14:paraId="3B8A59FE" w14:textId="1E59AA91" w:rsidR="00A66B7D" w:rsidRDefault="00032FA0" w:rsidP="00AA0E76">
      <w:pPr>
        <w:numPr>
          <w:ilvl w:val="0"/>
          <w:numId w:val="5"/>
        </w:numPr>
        <w:spacing w:before="100" w:beforeAutospacing="1" w:after="100" w:afterAutospacing="1" w:line="240" w:lineRule="auto"/>
      </w:pPr>
      <w:r w:rsidRPr="00032FA0">
        <w:rPr>
          <w:rFonts w:ascii="Times New Roman" w:eastAsia="Times New Roman" w:hAnsi="Times New Roman" w:cs="Times New Roman"/>
          <w:kern w:val="0"/>
          <w:lang w:eastAsia="en-IN"/>
          <w14:ligatures w14:val="none"/>
        </w:rPr>
        <w:t>Identify trends in oil price change with change in inflation prices of all the categories and identify category whose inflation prices strongly changes with fluctuations in imported oil price (</w:t>
      </w:r>
      <w:r w:rsidRPr="00032FA0">
        <w:rPr>
          <w:rFonts w:ascii="Times New Roman" w:eastAsia="Times New Roman" w:hAnsi="Times New Roman" w:cs="Times New Roman"/>
          <w:b/>
          <w:bCs/>
          <w:kern w:val="0"/>
          <w:lang w:eastAsia="en-IN"/>
          <w14:ligatures w14:val="none"/>
        </w:rPr>
        <w:t>Hint:</w:t>
      </w:r>
      <w:r w:rsidRPr="00032FA0">
        <w:rPr>
          <w:rFonts w:ascii="Times New Roman" w:eastAsia="Times New Roman" w:hAnsi="Times New Roman" w:cs="Times New Roman"/>
          <w:kern w:val="0"/>
          <w:lang w:eastAsia="en-IN"/>
          <w14:ligatures w14:val="none"/>
        </w:rPr>
        <w:t xml:space="preserve"> you can use =</w:t>
      </w:r>
      <w:proofErr w:type="spellStart"/>
      <w:r w:rsidRPr="00032FA0">
        <w:rPr>
          <w:rFonts w:ascii="Times New Roman" w:eastAsia="Times New Roman" w:hAnsi="Times New Roman" w:cs="Times New Roman"/>
          <w:kern w:val="0"/>
          <w:lang w:eastAsia="en-IN"/>
          <w14:ligatures w14:val="none"/>
        </w:rPr>
        <w:t>correl</w:t>
      </w:r>
      <w:proofErr w:type="spellEnd"/>
      <w:r w:rsidRPr="00032FA0">
        <w:rPr>
          <w:rFonts w:ascii="Times New Roman" w:eastAsia="Times New Roman" w:hAnsi="Times New Roman" w:cs="Times New Roman"/>
          <w:kern w:val="0"/>
          <w:lang w:eastAsia="en-IN"/>
          <w14:ligatures w14:val="none"/>
        </w:rPr>
        <w:t xml:space="preserve"> function)</w:t>
      </w:r>
    </w:p>
    <w:sectPr w:rsidR="00A66B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9037D"/>
    <w:multiLevelType w:val="multilevel"/>
    <w:tmpl w:val="00A2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C2A38"/>
    <w:multiLevelType w:val="multilevel"/>
    <w:tmpl w:val="AE88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0201F"/>
    <w:multiLevelType w:val="multilevel"/>
    <w:tmpl w:val="1C64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D5149"/>
    <w:multiLevelType w:val="multilevel"/>
    <w:tmpl w:val="69C8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93807"/>
    <w:multiLevelType w:val="multilevel"/>
    <w:tmpl w:val="237C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AF747E"/>
    <w:multiLevelType w:val="multilevel"/>
    <w:tmpl w:val="D0F2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A7372"/>
    <w:multiLevelType w:val="multilevel"/>
    <w:tmpl w:val="7D14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C7CDB"/>
    <w:multiLevelType w:val="multilevel"/>
    <w:tmpl w:val="75DA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573144"/>
    <w:multiLevelType w:val="multilevel"/>
    <w:tmpl w:val="63CE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406B1"/>
    <w:multiLevelType w:val="multilevel"/>
    <w:tmpl w:val="EA84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47285C"/>
    <w:multiLevelType w:val="multilevel"/>
    <w:tmpl w:val="22BE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0249C2"/>
    <w:multiLevelType w:val="multilevel"/>
    <w:tmpl w:val="A5CC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872670">
    <w:abstractNumId w:val="0"/>
  </w:num>
  <w:num w:numId="2" w16cid:durableId="1548756753">
    <w:abstractNumId w:val="5"/>
  </w:num>
  <w:num w:numId="3" w16cid:durableId="283653404">
    <w:abstractNumId w:val="11"/>
  </w:num>
  <w:num w:numId="4" w16cid:durableId="1965578649">
    <w:abstractNumId w:val="4"/>
  </w:num>
  <w:num w:numId="5" w16cid:durableId="1768691119">
    <w:abstractNumId w:val="10"/>
  </w:num>
  <w:num w:numId="6" w16cid:durableId="1114910136">
    <w:abstractNumId w:val="6"/>
  </w:num>
  <w:num w:numId="7" w16cid:durableId="737628364">
    <w:abstractNumId w:val="1"/>
  </w:num>
  <w:num w:numId="8" w16cid:durableId="891505253">
    <w:abstractNumId w:val="8"/>
  </w:num>
  <w:num w:numId="9" w16cid:durableId="1775706473">
    <w:abstractNumId w:val="7"/>
  </w:num>
  <w:num w:numId="10" w16cid:durableId="199783536">
    <w:abstractNumId w:val="9"/>
  </w:num>
  <w:num w:numId="11" w16cid:durableId="806163464">
    <w:abstractNumId w:val="3"/>
  </w:num>
  <w:num w:numId="12" w16cid:durableId="1800566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4B1"/>
    <w:rsid w:val="00032FA0"/>
    <w:rsid w:val="001A3A18"/>
    <w:rsid w:val="002674B1"/>
    <w:rsid w:val="0053675E"/>
    <w:rsid w:val="00A66B7D"/>
    <w:rsid w:val="00AA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48FFF"/>
  <w15:chartTrackingRefBased/>
  <w15:docId w15:val="{C8646647-3BBD-4C70-9759-01B984C95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4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74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74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74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74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7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4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74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74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74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74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7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4B1"/>
    <w:rPr>
      <w:rFonts w:eastAsiaTheme="majorEastAsia" w:cstheme="majorBidi"/>
      <w:color w:val="272727" w:themeColor="text1" w:themeTint="D8"/>
    </w:rPr>
  </w:style>
  <w:style w:type="paragraph" w:styleId="Title">
    <w:name w:val="Title"/>
    <w:basedOn w:val="Normal"/>
    <w:next w:val="Normal"/>
    <w:link w:val="TitleChar"/>
    <w:uiPriority w:val="10"/>
    <w:qFormat/>
    <w:rsid w:val="00267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4B1"/>
    <w:pPr>
      <w:spacing w:before="160"/>
      <w:jc w:val="center"/>
    </w:pPr>
    <w:rPr>
      <w:i/>
      <w:iCs/>
      <w:color w:val="404040" w:themeColor="text1" w:themeTint="BF"/>
    </w:rPr>
  </w:style>
  <w:style w:type="character" w:customStyle="1" w:styleId="QuoteChar">
    <w:name w:val="Quote Char"/>
    <w:basedOn w:val="DefaultParagraphFont"/>
    <w:link w:val="Quote"/>
    <w:uiPriority w:val="29"/>
    <w:rsid w:val="002674B1"/>
    <w:rPr>
      <w:i/>
      <w:iCs/>
      <w:color w:val="404040" w:themeColor="text1" w:themeTint="BF"/>
    </w:rPr>
  </w:style>
  <w:style w:type="paragraph" w:styleId="ListParagraph">
    <w:name w:val="List Paragraph"/>
    <w:basedOn w:val="Normal"/>
    <w:uiPriority w:val="34"/>
    <w:qFormat/>
    <w:rsid w:val="002674B1"/>
    <w:pPr>
      <w:ind w:left="720"/>
      <w:contextualSpacing/>
    </w:pPr>
  </w:style>
  <w:style w:type="character" w:styleId="IntenseEmphasis">
    <w:name w:val="Intense Emphasis"/>
    <w:basedOn w:val="DefaultParagraphFont"/>
    <w:uiPriority w:val="21"/>
    <w:qFormat/>
    <w:rsid w:val="002674B1"/>
    <w:rPr>
      <w:i/>
      <w:iCs/>
      <w:color w:val="2F5496" w:themeColor="accent1" w:themeShade="BF"/>
    </w:rPr>
  </w:style>
  <w:style w:type="paragraph" w:styleId="IntenseQuote">
    <w:name w:val="Intense Quote"/>
    <w:basedOn w:val="Normal"/>
    <w:next w:val="Normal"/>
    <w:link w:val="IntenseQuoteChar"/>
    <w:uiPriority w:val="30"/>
    <w:qFormat/>
    <w:rsid w:val="002674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74B1"/>
    <w:rPr>
      <w:i/>
      <w:iCs/>
      <w:color w:val="2F5496" w:themeColor="accent1" w:themeShade="BF"/>
    </w:rPr>
  </w:style>
  <w:style w:type="character" w:styleId="IntenseReference">
    <w:name w:val="Intense Reference"/>
    <w:basedOn w:val="DefaultParagraphFont"/>
    <w:uiPriority w:val="32"/>
    <w:qFormat/>
    <w:rsid w:val="002674B1"/>
    <w:rPr>
      <w:b/>
      <w:bCs/>
      <w:smallCaps/>
      <w:color w:val="2F5496" w:themeColor="accent1" w:themeShade="BF"/>
      <w:spacing w:val="5"/>
    </w:rPr>
  </w:style>
  <w:style w:type="paragraph" w:styleId="NormalWeb">
    <w:name w:val="Normal (Web)"/>
    <w:basedOn w:val="Normal"/>
    <w:uiPriority w:val="99"/>
    <w:semiHidden/>
    <w:unhideWhenUsed/>
    <w:rsid w:val="00032FA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32F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2</Pages>
  <Words>692</Words>
  <Characters>3946</Characters>
  <Application>Microsoft Office Word</Application>
  <DocSecurity>0</DocSecurity>
  <Lines>32</Lines>
  <Paragraphs>9</Paragraphs>
  <ScaleCrop>false</ScaleCrop>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Pawar</dc:creator>
  <cp:keywords/>
  <dc:description/>
  <cp:lastModifiedBy>Priyanka Pawar</cp:lastModifiedBy>
  <cp:revision>4</cp:revision>
  <dcterms:created xsi:type="dcterms:W3CDTF">2026-05-03T17:05:00Z</dcterms:created>
  <dcterms:modified xsi:type="dcterms:W3CDTF">2026-05-18T09:32:00Z</dcterms:modified>
</cp:coreProperties>
</file>