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58533" w14:textId="77777777" w:rsidR="00140323" w:rsidRDefault="00000000">
      <w:pPr>
        <w:pStyle w:val="Heading1"/>
      </w:pPr>
      <w:bookmarkStart w:id="0" w:name="X6349c92a9e03fd3e5708077edc0a338e2fc530b"/>
      <w:r>
        <w:t>📘 Detailed Guide: Chi-Square Tests (with Formulas and Concepts)</w:t>
      </w:r>
    </w:p>
    <w:p w14:paraId="58B3C76C" w14:textId="77777777" w:rsidR="00140323" w:rsidRDefault="00000000">
      <w:r>
        <w:pict w14:anchorId="5D7B6665">
          <v:rect id="_x0000_i1069" style="width:0;height:1.5pt" o:hralign="center" o:hrstd="t" o:hr="t"/>
        </w:pict>
      </w:r>
    </w:p>
    <w:p w14:paraId="03F66888" w14:textId="77777777" w:rsidR="00140323" w:rsidRDefault="00000000">
      <w:pPr>
        <w:pStyle w:val="Heading2"/>
      </w:pPr>
      <w:bookmarkStart w:id="1" w:name="chi-square-test-overview"/>
      <w:r>
        <w:t>🔹 1. Chi-Square Test Overview</w:t>
      </w:r>
    </w:p>
    <w:p w14:paraId="1F14EB45" w14:textId="77993380" w:rsidR="00140323" w:rsidRDefault="00000000">
      <w:pPr>
        <w:pStyle w:val="FirstParagraph"/>
      </w:pPr>
      <w:r>
        <w:t xml:space="preserve">The </w:t>
      </w:r>
      <w:r>
        <w:rPr>
          <w:b/>
          <w:bCs/>
        </w:rPr>
        <w:t>Chi-Square Test</w:t>
      </w:r>
      <w:r>
        <w:t xml:space="preserve"> is a </w:t>
      </w:r>
      <w:r>
        <w:rPr>
          <w:b/>
          <w:bCs/>
        </w:rPr>
        <w:t>non-parametric statistical test</w:t>
      </w:r>
      <w:r>
        <w:t xml:space="preserve"> used for:</w:t>
      </w:r>
    </w:p>
    <w:p w14:paraId="009282F2" w14:textId="77777777" w:rsidR="00140323" w:rsidRDefault="00000000">
      <w:pPr>
        <w:pStyle w:val="Compact"/>
        <w:numPr>
          <w:ilvl w:val="0"/>
          <w:numId w:val="2"/>
        </w:numPr>
      </w:pPr>
      <w:r>
        <w:t xml:space="preserve">Comparing </w:t>
      </w:r>
      <w:r>
        <w:rPr>
          <w:b/>
          <w:bCs/>
        </w:rPr>
        <w:t>observed</w:t>
      </w:r>
      <w:r>
        <w:t xml:space="preserve"> data with </w:t>
      </w:r>
      <w:r>
        <w:rPr>
          <w:b/>
          <w:bCs/>
        </w:rPr>
        <w:t>expected</w:t>
      </w:r>
      <w:r>
        <w:t xml:space="preserve"> data.</w:t>
      </w:r>
    </w:p>
    <w:p w14:paraId="0FB63F54" w14:textId="77777777" w:rsidR="00140323" w:rsidRDefault="00000000">
      <w:pPr>
        <w:pStyle w:val="Compact"/>
        <w:numPr>
          <w:ilvl w:val="0"/>
          <w:numId w:val="2"/>
        </w:numPr>
      </w:pPr>
      <w:r>
        <w:t xml:space="preserve">Evaluating relationships between </w:t>
      </w:r>
      <w:r>
        <w:rPr>
          <w:b/>
          <w:bCs/>
        </w:rPr>
        <w:t>categorical variables</w:t>
      </w:r>
      <w:r>
        <w:t>.</w:t>
      </w:r>
    </w:p>
    <w:p w14:paraId="5DA842F2" w14:textId="77777777" w:rsidR="00140323" w:rsidRDefault="00000000">
      <w:pPr>
        <w:pStyle w:val="Heading3"/>
      </w:pPr>
      <w:bookmarkStart w:id="2" w:name="types-of-chi-square-tests"/>
      <w:r>
        <w:t>Types of Chi-Square Tests:</w:t>
      </w:r>
    </w:p>
    <w:p w14:paraId="1B1D238F" w14:textId="77777777" w:rsidR="0014032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Goodness-of-Fit Test</w:t>
      </w:r>
      <w:r>
        <w:t xml:space="preserve"> — Is one categorical variable’s distribution equal to a hypothesized distribution?</w:t>
      </w:r>
    </w:p>
    <w:p w14:paraId="47E9D474" w14:textId="77777777" w:rsidR="0014032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Test of Independence</w:t>
      </w:r>
      <w:r>
        <w:t xml:space="preserve"> — Are two categorical variables independent?</w:t>
      </w:r>
    </w:p>
    <w:p w14:paraId="7088461F" w14:textId="77777777" w:rsidR="00140323" w:rsidRDefault="00000000">
      <w:r>
        <w:pict w14:anchorId="621423EE">
          <v:rect id="_x0000_i1070" style="width:0;height:1.5pt" o:hralign="center" o:hrstd="t" o:hr="t"/>
        </w:pict>
      </w:r>
    </w:p>
    <w:p w14:paraId="36F70740" w14:textId="77777777" w:rsidR="00140323" w:rsidRDefault="00000000">
      <w:pPr>
        <w:pStyle w:val="Heading2"/>
      </w:pPr>
      <w:bookmarkStart w:id="3" w:name="hypothesis-formation"/>
      <w:bookmarkEnd w:id="1"/>
      <w:bookmarkEnd w:id="2"/>
      <w:r>
        <w:t>🔹 2. Hypothesis Formation</w:t>
      </w:r>
    </w:p>
    <w:p w14:paraId="3DDE02FC" w14:textId="77777777" w:rsidR="0014032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Null Hypothesis (H₀)</w:t>
      </w:r>
      <w:r>
        <w:t xml:space="preserve">: There is </w:t>
      </w:r>
      <w:r>
        <w:rPr>
          <w:b/>
          <w:bCs/>
        </w:rPr>
        <w:t>no difference</w:t>
      </w:r>
      <w:r>
        <w:t xml:space="preserve"> between observed and expected frequencies.</w:t>
      </w:r>
    </w:p>
    <w:p w14:paraId="09254422" w14:textId="77777777" w:rsidR="0014032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Alternative Hypothesis (H₁)</w:t>
      </w:r>
      <w:r>
        <w:t xml:space="preserve">: There </w:t>
      </w:r>
      <w:r>
        <w:rPr>
          <w:b/>
          <w:bCs/>
        </w:rPr>
        <w:t>is a difference</w:t>
      </w:r>
      <w:r>
        <w:t xml:space="preserve"> between observed and expected frequencies.</w:t>
      </w:r>
    </w:p>
    <w:p w14:paraId="75B383DF" w14:textId="77777777" w:rsidR="00140323" w:rsidRDefault="00000000">
      <w:pPr>
        <w:pStyle w:val="FirstParagraph"/>
      </w:pPr>
      <w:r>
        <w:t>For Test of Independence:</w:t>
      </w:r>
    </w:p>
    <w:p w14:paraId="02D6F2B5" w14:textId="77777777" w:rsidR="0014032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H₀</w:t>
      </w:r>
      <w:r>
        <w:t>: Variables are independent.</w:t>
      </w:r>
    </w:p>
    <w:p w14:paraId="0B29C46D" w14:textId="77777777" w:rsidR="0014032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H₁</w:t>
      </w:r>
      <w:r>
        <w:t>: Variables are dependent (associated).</w:t>
      </w:r>
    </w:p>
    <w:p w14:paraId="5C6145B1" w14:textId="77777777" w:rsidR="00140323" w:rsidRDefault="00000000">
      <w:r>
        <w:pict w14:anchorId="39B3493D">
          <v:rect id="_x0000_i1071" style="width:0;height:1.5pt" o:hralign="center" o:hrstd="t" o:hr="t"/>
        </w:pict>
      </w:r>
    </w:p>
    <w:p w14:paraId="1ABB7BB3" w14:textId="77777777" w:rsidR="00140323" w:rsidRDefault="00000000">
      <w:pPr>
        <w:pStyle w:val="Heading2"/>
      </w:pPr>
      <w:bookmarkStart w:id="4" w:name="chi-square-goodness-of-fit-test"/>
      <w:bookmarkEnd w:id="3"/>
      <w:r>
        <w:t>🔹 3. Chi-Square Goodness-of-Fit Test</w:t>
      </w:r>
    </w:p>
    <w:p w14:paraId="25853581" w14:textId="77777777" w:rsidR="00140323" w:rsidRDefault="00000000">
      <w:pPr>
        <w:pStyle w:val="Heading3"/>
      </w:pPr>
      <w:bookmarkStart w:id="5" w:name="when-to-use"/>
      <w:r>
        <w:t>✅ When to Use:</w:t>
      </w:r>
    </w:p>
    <w:p w14:paraId="0262678A" w14:textId="77777777" w:rsidR="00140323" w:rsidRDefault="00000000">
      <w:pPr>
        <w:pStyle w:val="Compact"/>
        <w:numPr>
          <w:ilvl w:val="0"/>
          <w:numId w:val="6"/>
        </w:numPr>
      </w:pPr>
      <w:r>
        <w:t>Single categorical variable</w:t>
      </w:r>
    </w:p>
    <w:p w14:paraId="142ACC29" w14:textId="77777777" w:rsidR="00140323" w:rsidRDefault="00000000">
      <w:pPr>
        <w:pStyle w:val="Compact"/>
        <w:numPr>
          <w:ilvl w:val="0"/>
          <w:numId w:val="6"/>
        </w:numPr>
      </w:pPr>
      <w:r>
        <w:t xml:space="preserve">Compare </w:t>
      </w:r>
      <w:r>
        <w:rPr>
          <w:b/>
          <w:bCs/>
        </w:rPr>
        <w:t>observed counts</w:t>
      </w:r>
      <w:r>
        <w:t xml:space="preserve"> with a </w:t>
      </w:r>
      <w:r>
        <w:rPr>
          <w:b/>
          <w:bCs/>
        </w:rPr>
        <w:t>theoretical distribution</w:t>
      </w:r>
    </w:p>
    <w:p w14:paraId="48E70F1F" w14:textId="77777777" w:rsidR="00140323" w:rsidRDefault="00000000">
      <w:pPr>
        <w:pStyle w:val="Heading3"/>
      </w:pPr>
      <w:bookmarkStart w:id="6" w:name="steps"/>
      <w:bookmarkEnd w:id="5"/>
      <w:r>
        <w:t>🔧 Steps:</w:t>
      </w:r>
    </w:p>
    <w:p w14:paraId="633BFB04" w14:textId="77777777" w:rsidR="0014032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Collect Observed Frequencies (Oᵢ)</w:t>
      </w:r>
    </w:p>
    <w:p w14:paraId="0F19B1BB" w14:textId="77777777" w:rsidR="0014032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Determine Expected Frequencies (Eᵢ)</w:t>
      </w:r>
    </w:p>
    <w:p w14:paraId="7654B87E" w14:textId="77777777" w:rsidR="00D112DD" w:rsidRPr="00D112DD" w:rsidRDefault="00D112DD" w:rsidP="00D112DD">
      <w:pPr>
        <w:pStyle w:val="Compact"/>
        <w:ind w:left="360"/>
      </w:pPr>
      <w:r>
        <w:t xml:space="preserve">   - Uniform: E</w:t>
      </w:r>
      <w:r>
        <w:rPr>
          <w:rFonts w:ascii="Arial" w:hAnsi="Arial" w:cs="Arial"/>
        </w:rPr>
        <w:t>ᵢ</w:t>
      </w:r>
      <w:r>
        <w:t xml:space="preserve"> = Total Observations / k</w:t>
      </w:r>
      <w:r>
        <w:br/>
        <w:t xml:space="preserve">   - Unequal: E</w:t>
      </w:r>
      <w:r>
        <w:rPr>
          <w:rFonts w:ascii="Arial" w:hAnsi="Arial" w:cs="Arial"/>
        </w:rPr>
        <w:t>ᵢ</w:t>
      </w:r>
      <w:r>
        <w:t xml:space="preserve"> = Total × Expected Proportion</w:t>
      </w:r>
      <w:r>
        <w:rPr>
          <w:b/>
          <w:bCs/>
        </w:rPr>
        <w:t xml:space="preserve"> </w:t>
      </w:r>
    </w:p>
    <w:p w14:paraId="17B188D6" w14:textId="0275A557" w:rsidR="0014032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lastRenderedPageBreak/>
        <w:t>Apply Chi-Square Formula:</w:t>
      </w:r>
    </w:p>
    <w:p w14:paraId="10DB48F2" w14:textId="77777777" w:rsidR="00140323" w:rsidRDefault="00000000">
      <w:pPr>
        <w:pStyle w:val="Compac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478A1F2A" w14:textId="77777777" w:rsidR="0014032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Degrees of Freedom:</w:t>
      </w:r>
    </w:p>
    <w:p w14:paraId="18DA7164" w14:textId="77777777" w:rsidR="00140323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53960747" w14:textId="3DA201D0" w:rsidR="00D112DD" w:rsidRPr="00D112DD" w:rsidRDefault="00D112DD">
      <w:pPr>
        <w:pStyle w:val="Compact"/>
        <w:numPr>
          <w:ilvl w:val="0"/>
          <w:numId w:val="7"/>
        </w:numPr>
      </w:pPr>
      <w:r>
        <w:t>Compare χ² to critical value or use p-value</w:t>
      </w:r>
    </w:p>
    <w:p w14:paraId="29ED07F2" w14:textId="3FE51CFE" w:rsidR="0014032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Decision:</w:t>
      </w:r>
    </w:p>
    <w:p w14:paraId="0556A53C" w14:textId="291A5343" w:rsidR="00140323" w:rsidRDefault="00D112DD">
      <w:pPr>
        <w:pStyle w:val="Compact"/>
        <w:numPr>
          <w:ilvl w:val="1"/>
          <w:numId w:val="9"/>
        </w:numPr>
      </w:pPr>
      <w:r>
        <w:t>p &lt; α → Reject H₀</w:t>
      </w:r>
    </w:p>
    <w:p w14:paraId="680DABDC" w14:textId="301CFB07" w:rsidR="00140323" w:rsidRDefault="00D112DD">
      <w:pPr>
        <w:pStyle w:val="Compact"/>
        <w:numPr>
          <w:ilvl w:val="1"/>
          <w:numId w:val="9"/>
        </w:numPr>
      </w:pPr>
      <w:r>
        <w:t>p ≥ α → Fail to reject H₀</w:t>
      </w:r>
    </w:p>
    <w:p w14:paraId="6F87188C" w14:textId="77777777" w:rsidR="00140323" w:rsidRDefault="00000000">
      <w:r>
        <w:pict w14:anchorId="2E0D7297">
          <v:rect id="_x0000_i1072" style="width:0;height:1.5pt" o:hralign="center" o:hrstd="t" o:hr="t"/>
        </w:pict>
      </w:r>
    </w:p>
    <w:p w14:paraId="2CC595D7" w14:textId="77777777" w:rsidR="00140323" w:rsidRDefault="00000000">
      <w:pPr>
        <w:pStyle w:val="Heading2"/>
      </w:pPr>
      <w:bookmarkStart w:id="7" w:name="chi-square-test-of-independence"/>
      <w:bookmarkEnd w:id="4"/>
      <w:bookmarkEnd w:id="6"/>
      <w:r>
        <w:t>🔹 4. Chi-Square Test of Independence</w:t>
      </w:r>
    </w:p>
    <w:p w14:paraId="331230FF" w14:textId="77777777" w:rsidR="00140323" w:rsidRDefault="00000000">
      <w:pPr>
        <w:pStyle w:val="Heading3"/>
      </w:pPr>
      <w:bookmarkStart w:id="8" w:name="when-to-use-1"/>
      <w:r>
        <w:t>✅ When to Use:</w:t>
      </w:r>
    </w:p>
    <w:p w14:paraId="5BEE82F2" w14:textId="77777777" w:rsidR="00140323" w:rsidRDefault="00000000">
      <w:pPr>
        <w:pStyle w:val="Compact"/>
        <w:numPr>
          <w:ilvl w:val="0"/>
          <w:numId w:val="10"/>
        </w:numPr>
      </w:pPr>
      <w:r>
        <w:t xml:space="preserve">Two </w:t>
      </w:r>
      <w:r>
        <w:rPr>
          <w:b/>
          <w:bCs/>
        </w:rPr>
        <w:t>categorical variables</w:t>
      </w:r>
    </w:p>
    <w:p w14:paraId="682275B9" w14:textId="77777777" w:rsidR="00140323" w:rsidRDefault="00000000">
      <w:pPr>
        <w:pStyle w:val="Compact"/>
        <w:numPr>
          <w:ilvl w:val="0"/>
          <w:numId w:val="10"/>
        </w:numPr>
      </w:pPr>
      <w:r>
        <w:t xml:space="preserve">Determine whether they are </w:t>
      </w:r>
      <w:r>
        <w:rPr>
          <w:b/>
          <w:bCs/>
        </w:rPr>
        <w:t>associated</w:t>
      </w:r>
      <w:r>
        <w:t xml:space="preserve"> or </w:t>
      </w:r>
      <w:r>
        <w:rPr>
          <w:b/>
          <w:bCs/>
        </w:rPr>
        <w:t>independent</w:t>
      </w:r>
    </w:p>
    <w:p w14:paraId="0D0B250F" w14:textId="77777777" w:rsidR="00140323" w:rsidRDefault="00000000">
      <w:pPr>
        <w:pStyle w:val="Heading3"/>
      </w:pPr>
      <w:bookmarkStart w:id="9" w:name="steps-1"/>
      <w:bookmarkEnd w:id="8"/>
      <w:r>
        <w:t>🔧 Steps:</w:t>
      </w:r>
    </w:p>
    <w:p w14:paraId="03DED64B" w14:textId="3A8AB926" w:rsidR="000E0A37" w:rsidRPr="000E0A37" w:rsidRDefault="000E0A37" w:rsidP="000E0A37">
      <w:pPr>
        <w:rPr>
          <w:b/>
          <w:bCs/>
        </w:rPr>
      </w:pPr>
      <w:r>
        <w:rPr>
          <w:b/>
          <w:bCs/>
        </w:rPr>
        <w:t xml:space="preserve">1. </w:t>
      </w:r>
      <w:r w:rsidRPr="000E0A37">
        <w:rPr>
          <w:b/>
          <w:bCs/>
        </w:rPr>
        <w:t>Construct Contingency Table (O</w:t>
      </w:r>
      <w:r w:rsidRPr="000E0A37">
        <w:rPr>
          <w:rFonts w:ascii="Arial" w:hAnsi="Arial" w:cs="Arial"/>
          <w:b/>
          <w:bCs/>
        </w:rPr>
        <w:t>ᵢⱼ</w:t>
      </w:r>
      <w:r w:rsidRPr="000E0A37">
        <w:rPr>
          <w:b/>
          <w:bCs/>
        </w:rPr>
        <w:t>)</w:t>
      </w:r>
    </w:p>
    <w:p w14:paraId="16CFBCA9" w14:textId="77777777" w:rsidR="000E0A37" w:rsidRPr="000E0A37" w:rsidRDefault="000E0A37" w:rsidP="000E0A37">
      <w:pPr>
        <w:rPr>
          <w:b/>
          <w:bCs/>
        </w:rPr>
      </w:pPr>
      <w:r w:rsidRPr="000E0A37">
        <w:rPr>
          <w:b/>
          <w:bCs/>
        </w:rPr>
        <w:t>2. Calculate Expected Frequencies:</w:t>
      </w:r>
    </w:p>
    <w:p w14:paraId="3A8568D3" w14:textId="77777777" w:rsidR="000E0A37" w:rsidRPr="000E0A37" w:rsidRDefault="000E0A37" w:rsidP="000E0A37">
      <w:pPr>
        <w:rPr>
          <w:b/>
          <w:bCs/>
        </w:rPr>
      </w:pPr>
      <w:r w:rsidRPr="000E0A37">
        <w:rPr>
          <w:b/>
          <w:bCs/>
        </w:rPr>
        <w:t xml:space="preserve">   E</w:t>
      </w:r>
      <w:r w:rsidRPr="000E0A37">
        <w:rPr>
          <w:rFonts w:ascii="Arial" w:hAnsi="Arial" w:cs="Arial"/>
          <w:b/>
          <w:bCs/>
        </w:rPr>
        <w:t>ᵢⱼ</w:t>
      </w:r>
      <w:r w:rsidRPr="000E0A37">
        <w:rPr>
          <w:b/>
          <w:bCs/>
        </w:rPr>
        <w:t xml:space="preserve"> = (Row Total × Column Total) / Grand Total</w:t>
      </w:r>
    </w:p>
    <w:p w14:paraId="2B1340CB" w14:textId="77777777" w:rsidR="000E0A37" w:rsidRPr="000E0A37" w:rsidRDefault="000E0A37" w:rsidP="000E0A37">
      <w:pPr>
        <w:rPr>
          <w:b/>
          <w:bCs/>
        </w:rPr>
      </w:pPr>
      <w:r w:rsidRPr="000E0A37">
        <w:rPr>
          <w:b/>
          <w:bCs/>
        </w:rPr>
        <w:t>3. Apply Chi-Square Formula:</w:t>
      </w:r>
    </w:p>
    <w:p w14:paraId="1CA972EE" w14:textId="77777777" w:rsidR="000E0A37" w:rsidRPr="000E0A37" w:rsidRDefault="000E0A37" w:rsidP="000E0A37">
      <w:pPr>
        <w:rPr>
          <w:b/>
          <w:bCs/>
        </w:rPr>
      </w:pPr>
      <w:r w:rsidRPr="000E0A37">
        <w:rPr>
          <w:b/>
          <w:bCs/>
        </w:rPr>
        <w:t xml:space="preserve">   χ² = Σ((O</w:t>
      </w:r>
      <w:r w:rsidRPr="000E0A37">
        <w:rPr>
          <w:rFonts w:ascii="Arial" w:hAnsi="Arial" w:cs="Arial"/>
          <w:b/>
          <w:bCs/>
        </w:rPr>
        <w:t>ᵢⱼ</w:t>
      </w:r>
      <w:r w:rsidRPr="000E0A37">
        <w:rPr>
          <w:b/>
          <w:bCs/>
        </w:rPr>
        <w:t xml:space="preserve"> - E</w:t>
      </w:r>
      <w:r w:rsidRPr="000E0A37">
        <w:rPr>
          <w:rFonts w:ascii="Arial" w:hAnsi="Arial" w:cs="Arial"/>
          <w:b/>
          <w:bCs/>
        </w:rPr>
        <w:t>ᵢⱼ</w:t>
      </w:r>
      <w:r w:rsidRPr="000E0A37">
        <w:rPr>
          <w:b/>
          <w:bCs/>
        </w:rPr>
        <w:t>)² / E</w:t>
      </w:r>
      <w:r w:rsidRPr="000E0A37">
        <w:rPr>
          <w:rFonts w:ascii="Arial" w:hAnsi="Arial" w:cs="Arial"/>
          <w:b/>
          <w:bCs/>
        </w:rPr>
        <w:t>ᵢⱼ</w:t>
      </w:r>
      <w:r w:rsidRPr="000E0A37">
        <w:rPr>
          <w:b/>
          <w:bCs/>
        </w:rPr>
        <w:t>)</w:t>
      </w:r>
    </w:p>
    <w:p w14:paraId="2BAADD5E" w14:textId="77777777" w:rsidR="000E0A37" w:rsidRPr="000E0A37" w:rsidRDefault="000E0A37" w:rsidP="000E0A37">
      <w:pPr>
        <w:rPr>
          <w:b/>
          <w:bCs/>
        </w:rPr>
      </w:pPr>
      <w:r w:rsidRPr="000E0A37">
        <w:rPr>
          <w:b/>
          <w:bCs/>
        </w:rPr>
        <w:t>4. Degrees of Freedom: df = (r-1)(c-1)</w:t>
      </w:r>
    </w:p>
    <w:p w14:paraId="54FB2EDF" w14:textId="77777777" w:rsidR="000E0A37" w:rsidRPr="000E0A37" w:rsidRDefault="000E0A37" w:rsidP="000E0A37">
      <w:pPr>
        <w:rPr>
          <w:b/>
          <w:bCs/>
        </w:rPr>
      </w:pPr>
      <w:r w:rsidRPr="000E0A37">
        <w:rPr>
          <w:b/>
          <w:bCs/>
        </w:rPr>
        <w:t>5. Compare χ² to critical value or use p-value</w:t>
      </w:r>
    </w:p>
    <w:p w14:paraId="47FE64F0" w14:textId="4342050B" w:rsidR="00140323" w:rsidRDefault="000E0A37" w:rsidP="000E0A37">
      <w:r w:rsidRPr="000E0A37">
        <w:rPr>
          <w:b/>
          <w:bCs/>
        </w:rPr>
        <w:t>6. Decision: p &lt; α → Reject H₀; p ≥ α → Fail to reject H₀</w:t>
      </w:r>
      <w:r w:rsidR="00000000">
        <w:pict w14:anchorId="54F1E4FE">
          <v:rect id="_x0000_i1073" style="width:0;height:1.5pt" o:hralign="center" o:hrstd="t" o:hr="t"/>
        </w:pict>
      </w:r>
    </w:p>
    <w:p w14:paraId="0573166B" w14:textId="77777777" w:rsidR="00140323" w:rsidRDefault="00000000">
      <w:pPr>
        <w:pStyle w:val="Heading2"/>
      </w:pPr>
      <w:bookmarkStart w:id="10" w:name="interpreting-results"/>
      <w:bookmarkEnd w:id="7"/>
      <w:bookmarkEnd w:id="9"/>
      <w:r>
        <w:t>🔹 5. Interpreting Results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717"/>
        <w:gridCol w:w="6859"/>
      </w:tblGrid>
      <w:tr w:rsidR="00140323" w14:paraId="3BFE5533" w14:textId="77777777" w:rsidTr="0014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47" w:type="dxa"/>
          </w:tcPr>
          <w:p w14:paraId="2B2FC86F" w14:textId="77777777" w:rsidR="00140323" w:rsidRDefault="00000000">
            <w:pPr>
              <w:pStyle w:val="Compact"/>
            </w:pPr>
            <w:r>
              <w:t>Method</w:t>
            </w:r>
          </w:p>
        </w:tc>
        <w:tc>
          <w:tcPr>
            <w:tcW w:w="5672" w:type="dxa"/>
          </w:tcPr>
          <w:p w14:paraId="632921B0" w14:textId="77777777" w:rsidR="00140323" w:rsidRDefault="00000000">
            <w:pPr>
              <w:pStyle w:val="Compact"/>
            </w:pPr>
            <w:r>
              <w:t>Interpretation</w:t>
            </w:r>
          </w:p>
        </w:tc>
      </w:tr>
      <w:tr w:rsidR="00140323" w14:paraId="51FBF7CF" w14:textId="77777777">
        <w:tc>
          <w:tcPr>
            <w:tcW w:w="2247" w:type="dxa"/>
          </w:tcPr>
          <w:p w14:paraId="27174D76" w14:textId="77777777" w:rsidR="00140323" w:rsidRDefault="00000000">
            <w:pPr>
              <w:pStyle w:val="Compact"/>
            </w:pPr>
            <w:r>
              <w:t>Critical Value Method</w:t>
            </w:r>
          </w:p>
        </w:tc>
        <w:tc>
          <w:tcPr>
            <w:tcW w:w="5672" w:type="dxa"/>
          </w:tcPr>
          <w:p w14:paraId="440369BB" w14:textId="1E89DB28" w:rsidR="00140323" w:rsidRDefault="000E0A37">
            <w:pPr>
              <w:pStyle w:val="Compact"/>
            </w:pPr>
            <w:r>
              <w:t>χ²_calc &gt; χ²_critical → Reject H₀</w:t>
            </w:r>
          </w:p>
        </w:tc>
      </w:tr>
      <w:tr w:rsidR="00140323" w14:paraId="5073D063" w14:textId="77777777">
        <w:tc>
          <w:tcPr>
            <w:tcW w:w="2247" w:type="dxa"/>
          </w:tcPr>
          <w:p w14:paraId="4A5EA7F9" w14:textId="77777777" w:rsidR="00140323" w:rsidRDefault="00000000">
            <w:pPr>
              <w:pStyle w:val="Compact"/>
            </w:pPr>
            <w:r>
              <w:t>p-value Method</w:t>
            </w:r>
          </w:p>
        </w:tc>
        <w:tc>
          <w:tcPr>
            <w:tcW w:w="5672" w:type="dxa"/>
          </w:tcPr>
          <w:p w14:paraId="2C5EEB40" w14:textId="3058BC0A" w:rsidR="00140323" w:rsidRDefault="000E0A37">
            <w:pPr>
              <w:pStyle w:val="Compact"/>
            </w:pPr>
            <w:r>
              <w:t>p &lt; α → Reject H₀; p ≥ α → Fail to reject H₀</w:t>
            </w:r>
          </w:p>
        </w:tc>
      </w:tr>
    </w:tbl>
    <w:p w14:paraId="060E5384" w14:textId="77777777" w:rsidR="00140323" w:rsidRDefault="00000000">
      <w:r>
        <w:pict w14:anchorId="5EEAD1D1">
          <v:rect id="_x0000_i1074" style="width:0;height:1.5pt" o:hralign="center" o:hrstd="t" o:hr="t"/>
        </w:pict>
      </w:r>
    </w:p>
    <w:p w14:paraId="6EA6917E" w14:textId="77777777" w:rsidR="00140323" w:rsidRDefault="00000000">
      <w:pPr>
        <w:pStyle w:val="Heading2"/>
      </w:pPr>
      <w:bookmarkStart w:id="11" w:name="key-concepts-explained"/>
      <w:bookmarkEnd w:id="10"/>
      <w:r>
        <w:lastRenderedPageBreak/>
        <w:t>🔹 6. Key Concepts Explained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15"/>
        <w:gridCol w:w="6461"/>
      </w:tblGrid>
      <w:tr w:rsidR="00140323" w14:paraId="4D9F89EC" w14:textId="77777777" w:rsidTr="0014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76" w:type="dxa"/>
          </w:tcPr>
          <w:p w14:paraId="072884DD" w14:textId="77777777" w:rsidR="00140323" w:rsidRDefault="00000000">
            <w:pPr>
              <w:pStyle w:val="Compact"/>
            </w:pPr>
            <w:r>
              <w:t>Concept</w:t>
            </w:r>
          </w:p>
        </w:tc>
        <w:tc>
          <w:tcPr>
            <w:tcW w:w="5343" w:type="dxa"/>
          </w:tcPr>
          <w:p w14:paraId="387DCFF4" w14:textId="77777777" w:rsidR="00140323" w:rsidRDefault="00000000">
            <w:pPr>
              <w:pStyle w:val="Compact"/>
            </w:pPr>
            <w:r>
              <w:t>Explanation</w:t>
            </w:r>
          </w:p>
        </w:tc>
      </w:tr>
      <w:tr w:rsidR="00140323" w14:paraId="40E6A215" w14:textId="77777777">
        <w:tc>
          <w:tcPr>
            <w:tcW w:w="2576" w:type="dxa"/>
          </w:tcPr>
          <w:p w14:paraId="7C7B0B1B" w14:textId="77777777" w:rsidR="00140323" w:rsidRDefault="00000000">
            <w:pPr>
              <w:pStyle w:val="Compact"/>
            </w:pPr>
            <w:r>
              <w:rPr>
                <w:b/>
                <w:bCs/>
              </w:rPr>
              <w:t>Observed Frequency (Oᵢ)</w:t>
            </w:r>
          </w:p>
        </w:tc>
        <w:tc>
          <w:tcPr>
            <w:tcW w:w="5343" w:type="dxa"/>
          </w:tcPr>
          <w:p w14:paraId="17660BFD" w14:textId="77777777" w:rsidR="00140323" w:rsidRDefault="00000000">
            <w:pPr>
              <w:pStyle w:val="Compact"/>
            </w:pPr>
            <w:r>
              <w:t>Actual count from data</w:t>
            </w:r>
          </w:p>
        </w:tc>
      </w:tr>
      <w:tr w:rsidR="00140323" w14:paraId="491C7105" w14:textId="77777777">
        <w:tc>
          <w:tcPr>
            <w:tcW w:w="2576" w:type="dxa"/>
          </w:tcPr>
          <w:p w14:paraId="6AE4C9CE" w14:textId="77777777" w:rsidR="00140323" w:rsidRDefault="00000000">
            <w:pPr>
              <w:pStyle w:val="Compact"/>
            </w:pPr>
            <w:r>
              <w:rPr>
                <w:b/>
                <w:bCs/>
              </w:rPr>
              <w:t>Expected Frequency (Eᵢ)</w:t>
            </w:r>
          </w:p>
        </w:tc>
        <w:tc>
          <w:tcPr>
            <w:tcW w:w="5343" w:type="dxa"/>
          </w:tcPr>
          <w:p w14:paraId="661EDD4B" w14:textId="77777777" w:rsidR="00140323" w:rsidRDefault="00000000">
            <w:pPr>
              <w:pStyle w:val="Compact"/>
            </w:pPr>
            <w:r>
              <w:t>Theoretically predicted count</w:t>
            </w:r>
          </w:p>
        </w:tc>
      </w:tr>
      <w:tr w:rsidR="00140323" w14:paraId="124D19DC" w14:textId="77777777">
        <w:tc>
          <w:tcPr>
            <w:tcW w:w="2576" w:type="dxa"/>
          </w:tcPr>
          <w:p w14:paraId="6328A06F" w14:textId="77777777" w:rsidR="00140323" w:rsidRDefault="00000000">
            <w:pPr>
              <w:pStyle w:val="Compact"/>
            </w:pPr>
            <w:r>
              <w:rPr>
                <w:b/>
                <w:bCs/>
              </w:rPr>
              <w:t>Degrees of Freedom (df)</w:t>
            </w:r>
          </w:p>
        </w:tc>
        <w:tc>
          <w:tcPr>
            <w:tcW w:w="5343" w:type="dxa"/>
          </w:tcPr>
          <w:p w14:paraId="289FB770" w14:textId="77777777" w:rsidR="00140323" w:rsidRDefault="00000000">
            <w:pPr>
              <w:pStyle w:val="Compact"/>
            </w:pPr>
            <w:r>
              <w:t>Goodness-of-fit: df = k–1; Independence: df = (r–1)(c–1)</w:t>
            </w:r>
          </w:p>
        </w:tc>
      </w:tr>
      <w:tr w:rsidR="00140323" w14:paraId="7969ED4C" w14:textId="77777777">
        <w:tc>
          <w:tcPr>
            <w:tcW w:w="2576" w:type="dxa"/>
          </w:tcPr>
          <w:p w14:paraId="32E5BC0E" w14:textId="77777777" w:rsidR="00140323" w:rsidRDefault="00000000">
            <w:pPr>
              <w:pStyle w:val="Compact"/>
            </w:pPr>
            <w:r>
              <w:rPr>
                <w:b/>
                <w:bCs/>
              </w:rPr>
              <w:t>Significance Level (α)</w:t>
            </w:r>
          </w:p>
        </w:tc>
        <w:tc>
          <w:tcPr>
            <w:tcW w:w="5343" w:type="dxa"/>
          </w:tcPr>
          <w:p w14:paraId="326C223B" w14:textId="77777777" w:rsidR="00140323" w:rsidRDefault="00000000">
            <w:pPr>
              <w:pStyle w:val="Compact"/>
            </w:pPr>
            <w:r>
              <w:t>Probability threshold (commonly 0.05 or 0.01)</w:t>
            </w:r>
          </w:p>
        </w:tc>
      </w:tr>
      <w:tr w:rsidR="00140323" w14:paraId="798892AD" w14:textId="77777777">
        <w:tc>
          <w:tcPr>
            <w:tcW w:w="2576" w:type="dxa"/>
          </w:tcPr>
          <w:p w14:paraId="6FC181D4" w14:textId="77777777" w:rsidR="00140323" w:rsidRDefault="00000000">
            <w:pPr>
              <w:pStyle w:val="Compact"/>
            </w:pPr>
            <w:r>
              <w:rPr>
                <w:b/>
                <w:bCs/>
              </w:rPr>
              <w:t>p-value</w:t>
            </w:r>
          </w:p>
        </w:tc>
        <w:tc>
          <w:tcPr>
            <w:tcW w:w="5343" w:type="dxa"/>
          </w:tcPr>
          <w:p w14:paraId="6D9EA0B8" w14:textId="77777777" w:rsidR="00140323" w:rsidRDefault="00000000">
            <w:pPr>
              <w:pStyle w:val="Compact"/>
            </w:pPr>
            <w:r>
              <w:t>Probability of observing data as extreme under H₀</w:t>
            </w:r>
          </w:p>
        </w:tc>
      </w:tr>
      <w:tr w:rsidR="00140323" w14:paraId="02200D01" w14:textId="77777777">
        <w:tc>
          <w:tcPr>
            <w:tcW w:w="2576" w:type="dxa"/>
          </w:tcPr>
          <w:p w14:paraId="076FDCFB" w14:textId="77777777" w:rsidR="00140323" w:rsidRDefault="00000000">
            <w:pPr>
              <w:pStyle w:val="Compact"/>
            </w:pPr>
            <w:r>
              <w:rPr>
                <w:b/>
                <w:bCs/>
              </w:rPr>
              <w:t>Reject H₀</w:t>
            </w:r>
          </w:p>
        </w:tc>
        <w:tc>
          <w:tcPr>
            <w:tcW w:w="5343" w:type="dxa"/>
          </w:tcPr>
          <w:p w14:paraId="697D2C79" w14:textId="77777777" w:rsidR="00140323" w:rsidRDefault="00000000">
            <w:pPr>
              <w:pStyle w:val="Compact"/>
            </w:pPr>
            <w:r>
              <w:t>If result is significant → evidence against H₀</w:t>
            </w:r>
          </w:p>
        </w:tc>
      </w:tr>
      <w:tr w:rsidR="00140323" w14:paraId="4CE532F8" w14:textId="77777777">
        <w:tc>
          <w:tcPr>
            <w:tcW w:w="2576" w:type="dxa"/>
          </w:tcPr>
          <w:p w14:paraId="229F9A2F" w14:textId="77777777" w:rsidR="00140323" w:rsidRDefault="00000000">
            <w:pPr>
              <w:pStyle w:val="Compact"/>
            </w:pPr>
            <w:r>
              <w:rPr>
                <w:b/>
                <w:bCs/>
              </w:rPr>
              <w:t>Fail to Reject H₀</w:t>
            </w:r>
          </w:p>
        </w:tc>
        <w:tc>
          <w:tcPr>
            <w:tcW w:w="5343" w:type="dxa"/>
          </w:tcPr>
          <w:p w14:paraId="5FEAC71B" w14:textId="77777777" w:rsidR="00140323" w:rsidRDefault="00000000">
            <w:pPr>
              <w:pStyle w:val="Compact"/>
            </w:pPr>
            <w:r>
              <w:t>If result not significant → no evidence against H₀</w:t>
            </w:r>
          </w:p>
        </w:tc>
      </w:tr>
    </w:tbl>
    <w:p w14:paraId="0FE13DF8" w14:textId="77777777" w:rsidR="00140323" w:rsidRDefault="00000000">
      <w:r>
        <w:pict w14:anchorId="71802E31">
          <v:rect id="_x0000_i1075" style="width:0;height:1.5pt" o:hralign="center" o:hrstd="t" o:hr="t"/>
        </w:pict>
      </w:r>
    </w:p>
    <w:p w14:paraId="4F131FD2" w14:textId="77777777" w:rsidR="00140323" w:rsidRDefault="00000000">
      <w:pPr>
        <w:pStyle w:val="Heading2"/>
      </w:pPr>
      <w:bookmarkStart w:id="12" w:name="chi-square-table-quick-reference"/>
      <w:bookmarkEnd w:id="11"/>
      <w:r>
        <w:t>🔹 7. Chi-Square Table Quick Reference</w:t>
      </w:r>
    </w:p>
    <w:tbl>
      <w:tblPr>
        <w:tblStyle w:val="PlainTable1"/>
        <w:tblW w:w="0" w:type="auto"/>
        <w:tblLook w:val="0020" w:firstRow="1" w:lastRow="0" w:firstColumn="0" w:lastColumn="0" w:noHBand="0" w:noVBand="0"/>
      </w:tblPr>
      <w:tblGrid>
        <w:gridCol w:w="438"/>
        <w:gridCol w:w="2202"/>
        <w:gridCol w:w="2202"/>
      </w:tblGrid>
      <w:tr w:rsidR="00140323" w14:paraId="5B7CED3E" w14:textId="77777777" w:rsidTr="000E0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B89521" w14:textId="77777777" w:rsidR="00140323" w:rsidRDefault="00000000">
            <w:pPr>
              <w:pStyle w:val="Compact"/>
            </w:pPr>
            <w:r>
              <w:t>df</w:t>
            </w:r>
          </w:p>
        </w:tc>
        <w:tc>
          <w:tcPr>
            <w:tcW w:w="0" w:type="auto"/>
          </w:tcPr>
          <w:p w14:paraId="633DE4A9" w14:textId="77777777" w:rsidR="00140323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0.05 Critical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7A00C8" w14:textId="77777777" w:rsidR="00140323" w:rsidRDefault="00000000">
            <w:pPr>
              <w:pStyle w:val="Compact"/>
            </w:pPr>
            <w:r>
              <w:t>0.01 Critical Value</w:t>
            </w:r>
          </w:p>
        </w:tc>
      </w:tr>
      <w:tr w:rsidR="00140323" w14:paraId="3F99981D" w14:textId="77777777" w:rsidTr="000E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A655A3" w14:textId="77777777" w:rsidR="0014032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230408F" w14:textId="77777777" w:rsidR="0014032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296878" w14:textId="77777777" w:rsidR="00140323" w:rsidRDefault="00000000">
            <w:pPr>
              <w:pStyle w:val="Compact"/>
            </w:pPr>
            <w:r>
              <w:t>6.63</w:t>
            </w:r>
          </w:p>
        </w:tc>
      </w:tr>
      <w:tr w:rsidR="00140323" w14:paraId="51D9DB1F" w14:textId="77777777" w:rsidTr="000E0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6D662F" w14:textId="77777777" w:rsidR="0014032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9F5BDCA" w14:textId="77777777" w:rsidR="0014032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37EC860" w14:textId="77777777" w:rsidR="00140323" w:rsidRDefault="00000000">
            <w:pPr>
              <w:pStyle w:val="Compact"/>
            </w:pPr>
            <w:r>
              <w:t>9.21</w:t>
            </w:r>
          </w:p>
        </w:tc>
      </w:tr>
      <w:tr w:rsidR="00140323" w14:paraId="6831F9DE" w14:textId="77777777" w:rsidTr="000E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B822B5" w14:textId="77777777" w:rsidR="0014032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C18498E" w14:textId="77777777" w:rsidR="0014032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CA9139" w14:textId="77777777" w:rsidR="00140323" w:rsidRDefault="00000000">
            <w:pPr>
              <w:pStyle w:val="Compact"/>
            </w:pPr>
            <w:r>
              <w:t>11.34</w:t>
            </w:r>
          </w:p>
        </w:tc>
      </w:tr>
      <w:tr w:rsidR="00140323" w14:paraId="3F3A1D64" w14:textId="77777777" w:rsidTr="000E0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4BA266" w14:textId="77777777" w:rsidR="0014032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0A1FA58" w14:textId="77777777" w:rsidR="0014032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10DF342" w14:textId="77777777" w:rsidR="00140323" w:rsidRDefault="00000000">
            <w:pPr>
              <w:pStyle w:val="Compact"/>
            </w:pPr>
            <w:r>
              <w:t>13.28</w:t>
            </w:r>
          </w:p>
        </w:tc>
      </w:tr>
      <w:tr w:rsidR="00140323" w14:paraId="32A29590" w14:textId="77777777" w:rsidTr="000E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866D41" w14:textId="77777777" w:rsidR="0014032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71A2DFB" w14:textId="77777777" w:rsidR="0014032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62C814" w14:textId="77777777" w:rsidR="00140323" w:rsidRDefault="00000000">
            <w:pPr>
              <w:pStyle w:val="Compact"/>
            </w:pPr>
            <w:r>
              <w:t>15.09</w:t>
            </w:r>
          </w:p>
        </w:tc>
      </w:tr>
    </w:tbl>
    <w:p w14:paraId="2250772D" w14:textId="77777777" w:rsidR="00140323" w:rsidRDefault="00000000">
      <w:r>
        <w:pict w14:anchorId="5D7903E3">
          <v:rect id="_x0000_i1076" style="width:0;height:1.5pt" o:hralign="center" o:hrstd="t" o:hr="t"/>
        </w:pict>
      </w:r>
    </w:p>
    <w:p w14:paraId="03F8C63A" w14:textId="77777777" w:rsidR="00140323" w:rsidRDefault="00000000">
      <w:pPr>
        <w:pStyle w:val="Heading2"/>
      </w:pPr>
      <w:bookmarkStart w:id="13" w:name="applications-from-tasks"/>
      <w:bookmarkEnd w:id="12"/>
      <w:r>
        <w:t>🔹 8. Applications from Tasks</w:t>
      </w:r>
    </w:p>
    <w:tbl>
      <w:tblPr>
        <w:tblStyle w:val="PlainTable1"/>
        <w:tblW w:w="5000" w:type="pct"/>
        <w:tblLayout w:type="fixed"/>
        <w:tblLook w:val="0020" w:firstRow="1" w:lastRow="0" w:firstColumn="0" w:lastColumn="0" w:noHBand="0" w:noVBand="0"/>
      </w:tblPr>
      <w:tblGrid>
        <w:gridCol w:w="2494"/>
        <w:gridCol w:w="1995"/>
        <w:gridCol w:w="5087"/>
      </w:tblGrid>
      <w:tr w:rsidR="00140323" w14:paraId="7EBF7E0C" w14:textId="77777777" w:rsidTr="000E0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2" w:type="dxa"/>
          </w:tcPr>
          <w:p w14:paraId="79D9607B" w14:textId="77777777" w:rsidR="00140323" w:rsidRDefault="00000000">
            <w:pPr>
              <w:pStyle w:val="Compact"/>
            </w:pPr>
            <w:r>
              <w:t>Task</w:t>
            </w:r>
          </w:p>
        </w:tc>
        <w:tc>
          <w:tcPr>
            <w:tcW w:w="1650" w:type="dxa"/>
          </w:tcPr>
          <w:p w14:paraId="23573E7B" w14:textId="77777777" w:rsidR="00140323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7" w:type="dxa"/>
          </w:tcPr>
          <w:p w14:paraId="6504A875" w14:textId="77777777" w:rsidR="00140323" w:rsidRDefault="00000000">
            <w:pPr>
              <w:pStyle w:val="Compact"/>
            </w:pPr>
            <w:r>
              <w:t>Purpose</w:t>
            </w:r>
          </w:p>
        </w:tc>
      </w:tr>
      <w:tr w:rsidR="00140323" w14:paraId="12E7347B" w14:textId="77777777" w:rsidTr="000E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2" w:type="dxa"/>
          </w:tcPr>
          <w:p w14:paraId="135381A2" w14:textId="77777777" w:rsidR="00140323" w:rsidRDefault="00000000">
            <w:pPr>
              <w:pStyle w:val="Compact"/>
            </w:pPr>
            <w:r>
              <w:t>Q1 Candy Colors</w:t>
            </w:r>
          </w:p>
        </w:tc>
        <w:tc>
          <w:tcPr>
            <w:tcW w:w="1650" w:type="dxa"/>
          </w:tcPr>
          <w:p w14:paraId="05A0CD4A" w14:textId="77777777" w:rsidR="0014032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Goodness-of-Fit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7" w:type="dxa"/>
          </w:tcPr>
          <w:p w14:paraId="04F05485" w14:textId="77777777" w:rsidR="00140323" w:rsidRDefault="00000000">
            <w:pPr>
              <w:pStyle w:val="Compact"/>
            </w:pPr>
            <w:r>
              <w:t>Match observed with claimed distribution</w:t>
            </w:r>
          </w:p>
        </w:tc>
      </w:tr>
      <w:tr w:rsidR="00140323" w14:paraId="4943BAC0" w14:textId="77777777" w:rsidTr="000E0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2" w:type="dxa"/>
          </w:tcPr>
          <w:p w14:paraId="4AD51512" w14:textId="77777777" w:rsidR="00140323" w:rsidRDefault="00000000">
            <w:pPr>
              <w:pStyle w:val="Compact"/>
            </w:pPr>
            <w:r>
              <w:t>Q2 Gender vs Streaming</w:t>
            </w:r>
          </w:p>
        </w:tc>
        <w:tc>
          <w:tcPr>
            <w:tcW w:w="1650" w:type="dxa"/>
          </w:tcPr>
          <w:p w14:paraId="6B962AD4" w14:textId="77777777" w:rsidR="0014032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of Independence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7" w:type="dxa"/>
          </w:tcPr>
          <w:p w14:paraId="7AF5F84E" w14:textId="77777777" w:rsidR="00140323" w:rsidRDefault="00000000">
            <w:pPr>
              <w:pStyle w:val="Compact"/>
            </w:pPr>
            <w:r>
              <w:t>Association between gender and streaming preference</w:t>
            </w:r>
          </w:p>
        </w:tc>
      </w:tr>
      <w:tr w:rsidR="00140323" w14:paraId="3C4C11BF" w14:textId="77777777" w:rsidTr="000E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2" w:type="dxa"/>
          </w:tcPr>
          <w:p w14:paraId="46603FAD" w14:textId="77777777" w:rsidR="00140323" w:rsidRDefault="00000000">
            <w:pPr>
              <w:pStyle w:val="Compact"/>
            </w:pPr>
            <w:r>
              <w:t>Q3 Customer Feedback</w:t>
            </w:r>
          </w:p>
        </w:tc>
        <w:tc>
          <w:tcPr>
            <w:tcW w:w="1650" w:type="dxa"/>
          </w:tcPr>
          <w:p w14:paraId="7577A736" w14:textId="77777777" w:rsidR="0014032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Goodness-of-Fit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7" w:type="dxa"/>
          </w:tcPr>
          <w:p w14:paraId="0A56BAE1" w14:textId="77777777" w:rsidR="00140323" w:rsidRDefault="00000000">
            <w:pPr>
              <w:pStyle w:val="Compact"/>
            </w:pPr>
            <w:r>
              <w:t>Even distribution of feedback</w:t>
            </w:r>
          </w:p>
        </w:tc>
      </w:tr>
      <w:tr w:rsidR="00140323" w14:paraId="6FC5ACB4" w14:textId="77777777" w:rsidTr="000E0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2" w:type="dxa"/>
          </w:tcPr>
          <w:p w14:paraId="4D519537" w14:textId="77777777" w:rsidR="00140323" w:rsidRDefault="00000000">
            <w:pPr>
              <w:pStyle w:val="Compact"/>
            </w:pPr>
            <w:r>
              <w:t>Q4 Age vs Phone Brand</w:t>
            </w:r>
          </w:p>
        </w:tc>
        <w:tc>
          <w:tcPr>
            <w:tcW w:w="1650" w:type="dxa"/>
          </w:tcPr>
          <w:p w14:paraId="4DD64E19" w14:textId="77777777" w:rsidR="0014032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of Independence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7" w:type="dxa"/>
          </w:tcPr>
          <w:p w14:paraId="317EFD3C" w14:textId="77777777" w:rsidR="00140323" w:rsidRDefault="00000000">
            <w:pPr>
              <w:pStyle w:val="Compact"/>
            </w:pPr>
            <w:r>
              <w:t>Relationship between age group and phone brand</w:t>
            </w:r>
          </w:p>
        </w:tc>
      </w:tr>
      <w:tr w:rsidR="00140323" w14:paraId="3C08609F" w14:textId="77777777" w:rsidTr="000E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2" w:type="dxa"/>
          </w:tcPr>
          <w:p w14:paraId="0D7F614A" w14:textId="77777777" w:rsidR="00140323" w:rsidRDefault="00000000">
            <w:pPr>
              <w:pStyle w:val="Compact"/>
            </w:pPr>
            <w:r>
              <w:t>Q5 Stream vs Textbook</w:t>
            </w:r>
          </w:p>
        </w:tc>
        <w:tc>
          <w:tcPr>
            <w:tcW w:w="1650" w:type="dxa"/>
          </w:tcPr>
          <w:p w14:paraId="6AC41CF0" w14:textId="77777777" w:rsidR="0014032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of Independence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7" w:type="dxa"/>
          </w:tcPr>
          <w:p w14:paraId="009700DA" w14:textId="77777777" w:rsidR="00140323" w:rsidRDefault="00000000">
            <w:pPr>
              <w:pStyle w:val="Compact"/>
            </w:pPr>
            <w:r>
              <w:t>Textbook preference by stream</w:t>
            </w:r>
          </w:p>
        </w:tc>
      </w:tr>
      <w:tr w:rsidR="00140323" w14:paraId="612BF5FC" w14:textId="77777777" w:rsidTr="000E0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2" w:type="dxa"/>
          </w:tcPr>
          <w:p w14:paraId="286F7ACC" w14:textId="77777777" w:rsidR="00140323" w:rsidRDefault="00000000">
            <w:pPr>
              <w:pStyle w:val="Compact"/>
            </w:pPr>
            <w:r>
              <w:t>Q6 Calculator Practice</w:t>
            </w:r>
          </w:p>
        </w:tc>
        <w:tc>
          <w:tcPr>
            <w:tcW w:w="1650" w:type="dxa"/>
          </w:tcPr>
          <w:p w14:paraId="57C6AA8A" w14:textId="77777777" w:rsidR="0014032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7" w:type="dxa"/>
          </w:tcPr>
          <w:p w14:paraId="7B896671" w14:textId="77777777" w:rsidR="00140323" w:rsidRDefault="00000000">
            <w:pPr>
              <w:pStyle w:val="Compact"/>
            </w:pPr>
            <w:r>
              <w:t>Tool use and result comparison</w:t>
            </w:r>
          </w:p>
        </w:tc>
      </w:tr>
      <w:tr w:rsidR="00140323" w14:paraId="0C6FFD1F" w14:textId="77777777" w:rsidTr="000E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2" w:type="dxa"/>
          </w:tcPr>
          <w:p w14:paraId="6E88A4FA" w14:textId="77777777" w:rsidR="00140323" w:rsidRDefault="00000000">
            <w:pPr>
              <w:pStyle w:val="Compact"/>
            </w:pPr>
            <w:r>
              <w:t>Q7 Political vs Education</w:t>
            </w:r>
          </w:p>
        </w:tc>
        <w:tc>
          <w:tcPr>
            <w:tcW w:w="1650" w:type="dxa"/>
          </w:tcPr>
          <w:p w14:paraId="0B2E0242" w14:textId="77777777" w:rsidR="0014032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of Independence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7" w:type="dxa"/>
          </w:tcPr>
          <w:p w14:paraId="7F196621" w14:textId="77777777" w:rsidR="00140323" w:rsidRDefault="00000000">
            <w:pPr>
              <w:pStyle w:val="Compact"/>
            </w:pPr>
            <w:r>
              <w:t>Preferences linked to education level</w:t>
            </w:r>
          </w:p>
        </w:tc>
      </w:tr>
      <w:tr w:rsidR="00140323" w14:paraId="054E4FFB" w14:textId="77777777" w:rsidTr="000E0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2" w:type="dxa"/>
          </w:tcPr>
          <w:p w14:paraId="3F4E4EED" w14:textId="77777777" w:rsidR="00140323" w:rsidRDefault="00000000">
            <w:pPr>
              <w:pStyle w:val="Compact"/>
            </w:pPr>
            <w:r>
              <w:t>Q8 Dice Rolls</w:t>
            </w:r>
          </w:p>
        </w:tc>
        <w:tc>
          <w:tcPr>
            <w:tcW w:w="1650" w:type="dxa"/>
          </w:tcPr>
          <w:p w14:paraId="3A36AA92" w14:textId="77777777" w:rsidR="0014032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Goodness-of-Fit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7" w:type="dxa"/>
          </w:tcPr>
          <w:p w14:paraId="5E3A8006" w14:textId="77777777" w:rsidR="00140323" w:rsidRDefault="00000000">
            <w:pPr>
              <w:pStyle w:val="Compact"/>
            </w:pPr>
            <w:r>
              <w:t>Fairness of dice roll outcomes</w:t>
            </w:r>
          </w:p>
        </w:tc>
      </w:tr>
      <w:tr w:rsidR="00140323" w14:paraId="6FEBC760" w14:textId="77777777" w:rsidTr="000E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2" w:type="dxa"/>
          </w:tcPr>
          <w:p w14:paraId="285F15F2" w14:textId="77777777" w:rsidR="00140323" w:rsidRDefault="00000000">
            <w:pPr>
              <w:pStyle w:val="Compact"/>
            </w:pPr>
            <w:r>
              <w:lastRenderedPageBreak/>
              <w:t>Q9 Browser Preference</w:t>
            </w:r>
          </w:p>
        </w:tc>
        <w:tc>
          <w:tcPr>
            <w:tcW w:w="1650" w:type="dxa"/>
          </w:tcPr>
          <w:p w14:paraId="62D99C82" w14:textId="77777777" w:rsidR="0014032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Goodness-of-Fit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7" w:type="dxa"/>
          </w:tcPr>
          <w:p w14:paraId="51561EE3" w14:textId="77777777" w:rsidR="00140323" w:rsidRDefault="00000000">
            <w:pPr>
              <w:pStyle w:val="Compact"/>
            </w:pPr>
            <w:r>
              <w:t>Uniformity of browser preference</w:t>
            </w:r>
          </w:p>
        </w:tc>
      </w:tr>
      <w:tr w:rsidR="00140323" w14:paraId="5A93DC8C" w14:textId="77777777" w:rsidTr="000E0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2" w:type="dxa"/>
          </w:tcPr>
          <w:p w14:paraId="434C90B5" w14:textId="77777777" w:rsidR="00140323" w:rsidRDefault="00000000">
            <w:pPr>
              <w:pStyle w:val="Compact"/>
            </w:pPr>
            <w:r>
              <w:t>Q10 Titanic Dataset</w:t>
            </w:r>
          </w:p>
        </w:tc>
        <w:tc>
          <w:tcPr>
            <w:tcW w:w="1650" w:type="dxa"/>
          </w:tcPr>
          <w:p w14:paraId="6B5839B5" w14:textId="77777777" w:rsidR="0014032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of Independence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7" w:type="dxa"/>
          </w:tcPr>
          <w:p w14:paraId="32AAB94F" w14:textId="77777777" w:rsidR="00140323" w:rsidRDefault="00000000">
            <w:pPr>
              <w:pStyle w:val="Compact"/>
            </w:pPr>
            <w:r>
              <w:t>Gender and survival relationship</w:t>
            </w:r>
          </w:p>
        </w:tc>
      </w:tr>
    </w:tbl>
    <w:p w14:paraId="7580C052" w14:textId="77777777" w:rsidR="00140323" w:rsidRDefault="00000000">
      <w:r>
        <w:pict w14:anchorId="0696FF7F">
          <v:rect id="_x0000_i1077" style="width:0;height:1.5pt" o:hralign="center" o:hrstd="t" o:hr="t"/>
        </w:pict>
      </w:r>
    </w:p>
    <w:p w14:paraId="675F0558" w14:textId="70BFE482" w:rsidR="00140323" w:rsidRDefault="00000000">
      <w:pPr>
        <w:pStyle w:val="Heading2"/>
      </w:pPr>
      <w:bookmarkStart w:id="14" w:name="python-tools-optional"/>
      <w:bookmarkEnd w:id="13"/>
      <w:r>
        <w:t>🔹 9. Python Tools</w:t>
      </w:r>
    </w:p>
    <w:p w14:paraId="435CEF0A" w14:textId="77777777" w:rsidR="00140323" w:rsidRDefault="00000000">
      <w:pPr>
        <w:pStyle w:val="Heading3"/>
      </w:pPr>
      <w:bookmarkStart w:id="15" w:name="goodness-of-fit"/>
      <w:r>
        <w:t>Goodness-of-Fit:</w:t>
      </w:r>
    </w:p>
    <w:p w14:paraId="5F4B25F4" w14:textId="77777777" w:rsidR="0014032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scipy.stats </w:t>
      </w:r>
      <w:r>
        <w:rPr>
          <w:rStyle w:val="ImportTok"/>
        </w:rPr>
        <w:t>import</w:t>
      </w:r>
      <w:r>
        <w:rPr>
          <w:rStyle w:val="NormalTok"/>
        </w:rPr>
        <w:t xml:space="preserve"> chisquare</w:t>
      </w:r>
      <w:r>
        <w:br/>
      </w:r>
      <w:r>
        <w:rPr>
          <w:rStyle w:val="NormalTok"/>
        </w:rPr>
        <w:t>chisquare(f_obs</w:t>
      </w:r>
      <w:r>
        <w:rPr>
          <w:rStyle w:val="OperatorTok"/>
        </w:rPr>
        <w:t>=</w:t>
      </w:r>
      <w:r>
        <w:rPr>
          <w:rStyle w:val="NormalTok"/>
        </w:rPr>
        <w:t>[O1, O2, ...], f_exp</w:t>
      </w:r>
      <w:r>
        <w:rPr>
          <w:rStyle w:val="OperatorTok"/>
        </w:rPr>
        <w:t>=</w:t>
      </w:r>
      <w:r>
        <w:rPr>
          <w:rStyle w:val="NormalTok"/>
        </w:rPr>
        <w:t>[E1, E2, ...])</w:t>
      </w:r>
    </w:p>
    <w:p w14:paraId="60FBDAE1" w14:textId="77777777" w:rsidR="00140323" w:rsidRDefault="00000000">
      <w:pPr>
        <w:pStyle w:val="Heading3"/>
      </w:pPr>
      <w:bookmarkStart w:id="16" w:name="test-of-independence"/>
      <w:bookmarkEnd w:id="15"/>
      <w:r>
        <w:t>Test of Independence:</w:t>
      </w:r>
    </w:p>
    <w:p w14:paraId="3908D064" w14:textId="77777777" w:rsidR="0014032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scipy.stats </w:t>
      </w:r>
      <w:r>
        <w:rPr>
          <w:rStyle w:val="ImportTok"/>
        </w:rPr>
        <w:t>import</w:t>
      </w:r>
      <w:r>
        <w:rPr>
          <w:rStyle w:val="NormalTok"/>
        </w:rPr>
        <w:t xml:space="preserve"> chi2_contingency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[[row1], [row2], ...]</w:t>
      </w:r>
      <w:r>
        <w:br/>
      </w:r>
      <w:r>
        <w:rPr>
          <w:rStyle w:val="NormalTok"/>
        </w:rPr>
        <w:t>chi2_contingency(data)</w:t>
      </w:r>
    </w:p>
    <w:p w14:paraId="222F6053" w14:textId="77777777" w:rsidR="00140323" w:rsidRDefault="00000000">
      <w:r>
        <w:pict w14:anchorId="69D4716B">
          <v:rect id="_x0000_i1078" style="width:0;height:1.5pt" o:hralign="center" o:hrstd="t" o:hr="t"/>
        </w:pict>
      </w:r>
    </w:p>
    <w:p w14:paraId="79006605" w14:textId="7D2F1F66" w:rsidR="00140323" w:rsidRDefault="00140323">
      <w:bookmarkStart w:id="17" w:name="important-notes"/>
      <w:bookmarkEnd w:id="14"/>
      <w:bookmarkEnd w:id="16"/>
    </w:p>
    <w:bookmarkEnd w:id="0"/>
    <w:bookmarkEnd w:id="17"/>
    <w:p w14:paraId="1F56BC1D" w14:textId="326C3B63" w:rsidR="00140323" w:rsidRDefault="00140323">
      <w:pPr>
        <w:pStyle w:val="Heading3"/>
      </w:pPr>
    </w:p>
    <w:sectPr w:rsidR="0014032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698E28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884C18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8C85D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06769011">
    <w:abstractNumId w:val="0"/>
  </w:num>
  <w:num w:numId="2" w16cid:durableId="660238148">
    <w:abstractNumId w:val="1"/>
  </w:num>
  <w:num w:numId="3" w16cid:durableId="16705224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282556">
    <w:abstractNumId w:val="1"/>
  </w:num>
  <w:num w:numId="5" w16cid:durableId="1188789365">
    <w:abstractNumId w:val="1"/>
  </w:num>
  <w:num w:numId="6" w16cid:durableId="42679882">
    <w:abstractNumId w:val="1"/>
  </w:num>
  <w:num w:numId="7" w16cid:durableId="3495247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05316340">
    <w:abstractNumId w:val="1"/>
  </w:num>
  <w:num w:numId="9" w16cid:durableId="608271331">
    <w:abstractNumId w:val="1"/>
  </w:num>
  <w:num w:numId="10" w16cid:durableId="688259393">
    <w:abstractNumId w:val="1"/>
  </w:num>
  <w:num w:numId="11" w16cid:durableId="7648797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74426114">
    <w:abstractNumId w:val="1"/>
  </w:num>
  <w:num w:numId="13" w16cid:durableId="1234851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323"/>
    <w:rsid w:val="000E0A37"/>
    <w:rsid w:val="00140323"/>
    <w:rsid w:val="001F1ABB"/>
    <w:rsid w:val="00D1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51BD"/>
  <w15:docId w15:val="{250F840B-E62F-4D26-8DB8-F56031A1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1">
    <w:name w:val="Plain Table 1"/>
    <w:basedOn w:val="TableNormal"/>
    <w:rsid w:val="000E0A3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PRANAV SONAWANE</cp:lastModifiedBy>
  <cp:revision>2</cp:revision>
  <dcterms:created xsi:type="dcterms:W3CDTF">2025-07-24T08:57:00Z</dcterms:created>
  <dcterms:modified xsi:type="dcterms:W3CDTF">2025-07-24T09:13:00Z</dcterms:modified>
</cp:coreProperties>
</file>