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 (SRS)</w:t>
      </w:r>
    </w:p>
    <w:p>
      <w:r>
        <w:t>Project: Customer Churn Prediction &amp; Retention Intelligence Platform</w:t>
        <w:br/>
        <w:t>Standard: IEEE 29148 (formerly IEEE 830)</w:t>
        <w:br/>
        <w:t>Version: 1.0</w:t>
        <w:br/>
        <w:t>Prepared By: Prasad Kavitake</w:t>
      </w:r>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Description</w:t>
            </w:r>
          </w:p>
        </w:tc>
        <w:tc>
          <w:tcPr>
            <w:tcW w:type="dxa" w:w="2160"/>
          </w:tcPr>
          <w:p>
            <w:r>
              <w:t>Author</w:t>
            </w:r>
          </w:p>
        </w:tc>
      </w:tr>
      <w:tr>
        <w:tc>
          <w:tcPr>
            <w:tcW w:type="dxa" w:w="2160"/>
          </w:tcPr>
          <w:p>
            <w:r>
              <w:t>1.0</w:t>
            </w:r>
          </w:p>
        </w:tc>
        <w:tc>
          <w:tcPr>
            <w:tcW w:type="dxa" w:w="2160"/>
          </w:tcPr>
          <w:p>
            <w:r>
              <w:t>July 2026</w:t>
            </w:r>
          </w:p>
        </w:tc>
        <w:tc>
          <w:tcPr>
            <w:tcW w:type="dxa" w:w="2160"/>
          </w:tcPr>
          <w:p>
            <w:r>
              <w:t>Initial SRS</w:t>
            </w:r>
          </w:p>
        </w:tc>
        <w:tc>
          <w:tcPr>
            <w:tcW w:type="dxa" w:w="2160"/>
          </w:tcPr>
          <w:p>
            <w:r>
              <w:t>Prasad Kavitake</w:t>
            </w:r>
          </w:p>
        </w:tc>
      </w:tr>
    </w:tbl>
    <w:p>
      <w:pPr>
        <w:pStyle w:val="Heading1"/>
      </w:pPr>
      <w:r>
        <w:t>1. Introduction</w:t>
      </w:r>
    </w:p>
    <w:p>
      <w:pPr>
        <w:pStyle w:val="Heading2"/>
      </w:pPr>
      <w:r>
        <w:t>1.1 Purpose</w:t>
      </w:r>
    </w:p>
    <w:p>
      <w:r>
        <w:t>The purpose of this system is to develop an AI-powered decision support platform capable of predicting customer churn using machine learning. The platform enables organizations to identify customers likely to discontinue their services, understand the reasons behind the prediction, and recommend suitable retention strategies.</w:t>
      </w:r>
    </w:p>
    <w:p>
      <w:pPr>
        <w:pStyle w:val="Heading2"/>
      </w:pPr>
      <w:r>
        <w:t>1.2 Scope</w:t>
      </w:r>
    </w:p>
    <w:p>
      <w:r>
        <w:t>The application accepts customer data, preprocesses it, performs exploratory analysis, predicts churn probability, explains predictions using SHAP, and visualizes business KPIs through an interactive dashboard. The first release targets telecom-style customer datasets but is designed for extension to banking, SaaS, insurance and subscription businesses.</w:t>
      </w:r>
    </w:p>
    <w:p>
      <w:pPr>
        <w:pStyle w:val="Heading2"/>
      </w:pPr>
      <w:r>
        <w:t>1.3 Intended Audience</w:t>
      </w:r>
    </w:p>
    <w:p>
      <w:r>
        <w:t>Faculty guides, project evaluators, developers, data analysts, business managers and future maintainers.</w:t>
      </w:r>
    </w:p>
    <w:p>
      <w:pPr>
        <w:pStyle w:val="Heading2"/>
      </w:pPr>
      <w:r>
        <w:t>1.4 Definitions</w:t>
      </w:r>
    </w:p>
    <w:p>
      <w:r>
        <w:t>Churn: Loss of a customer.</w:t>
        <w:br/>
        <w:t>EDA: Exploratory Data Analysis.</w:t>
        <w:br/>
        <w:t>SHAP: Explainable AI technique.</w:t>
        <w:br/>
        <w:t>ML: Machine Learning.</w:t>
        <w:br/>
        <w:t>KPI: Key Performance Indicator.</w:t>
      </w:r>
    </w:p>
    <w:p>
      <w:pPr>
        <w:pStyle w:val="Heading2"/>
      </w:pPr>
      <w:r>
        <w:t>1.5 References</w:t>
      </w:r>
    </w:p>
    <w:p>
      <w:r>
        <w:t>IEEE 29148 Systems and Software Engineering Requirements Engineering Standard, Scikit-learn Documentation, XGBoost Documentation.</w:t>
      </w:r>
    </w:p>
    <w:p>
      <w:pPr>
        <w:pStyle w:val="Heading1"/>
      </w:pPr>
      <w:r>
        <w:t>2. Overall Description</w:t>
      </w:r>
    </w:p>
    <w:p>
      <w:pPr>
        <w:pStyle w:val="Heading2"/>
      </w:pPr>
      <w:r>
        <w:t>2.1 Product Perspective</w:t>
      </w:r>
    </w:p>
    <w:p>
      <w:r>
        <w:t>The platform is a standalone web application consisting of data ingestion, preprocessing, machine learning, explainability, recommendation engine and reporting modules.</w:t>
      </w:r>
    </w:p>
    <w:p>
      <w:pPr>
        <w:pStyle w:val="Heading2"/>
      </w:pPr>
      <w:r>
        <w:t>2.2 Product Functions</w:t>
      </w:r>
    </w:p>
    <w:p>
      <w:pPr>
        <w:pStyle w:val="ListBullet"/>
      </w:pPr>
      <w:r>
        <w:t>Secure login</w:t>
      </w:r>
    </w:p>
    <w:p>
      <w:pPr>
        <w:pStyle w:val="ListBullet"/>
      </w:pPr>
      <w:r>
        <w:t>Upload CSV customer dataset</w:t>
      </w:r>
    </w:p>
    <w:p>
      <w:pPr>
        <w:pStyle w:val="ListBullet"/>
      </w:pPr>
      <w:r>
        <w:t>Validate dataset structure</w:t>
      </w:r>
    </w:p>
    <w:p>
      <w:pPr>
        <w:pStyle w:val="ListBullet"/>
      </w:pPr>
      <w:r>
        <w:t>Clean missing values and duplicates</w:t>
      </w:r>
    </w:p>
    <w:p>
      <w:pPr>
        <w:pStyle w:val="ListBullet"/>
      </w:pPr>
      <w:r>
        <w:t>Generate engineered features</w:t>
      </w:r>
    </w:p>
    <w:p>
      <w:pPr>
        <w:pStyle w:val="ListBullet"/>
      </w:pPr>
      <w:r>
        <w:t>Train or load ML models</w:t>
      </w:r>
    </w:p>
    <w:p>
      <w:pPr>
        <w:pStyle w:val="ListBullet"/>
      </w:pPr>
      <w:r>
        <w:t>Predict churn probability</w:t>
      </w:r>
    </w:p>
    <w:p>
      <w:pPr>
        <w:pStyle w:val="ListBullet"/>
      </w:pPr>
      <w:r>
        <w:t>Display SHAP explanations</w:t>
      </w:r>
    </w:p>
    <w:p>
      <w:pPr>
        <w:pStyle w:val="ListBullet"/>
      </w:pPr>
      <w:r>
        <w:t>Recommend retention actions</w:t>
      </w:r>
    </w:p>
    <w:p>
      <w:pPr>
        <w:pStyle w:val="ListBullet"/>
      </w:pPr>
      <w:r>
        <w:t>Generate dashboards and downloadable reports</w:t>
      </w:r>
    </w:p>
    <w:p>
      <w:pPr>
        <w:pStyle w:val="Heading2"/>
      </w:pPr>
      <w:r>
        <w:t>2.3 User Classes</w:t>
      </w:r>
    </w:p>
    <w:tbl>
      <w:tblPr>
        <w:tblStyle w:val="TableGrid"/>
        <w:tblW w:type="auto" w:w="0"/>
        <w:tblLook w:firstColumn="1" w:firstRow="1" w:lastColumn="0" w:lastRow="0" w:noHBand="0" w:noVBand="1" w:val="04A0"/>
      </w:tblPr>
      <w:tblGrid>
        <w:gridCol w:w="4320"/>
        <w:gridCol w:w="4320"/>
      </w:tblGrid>
      <w:tr>
        <w:tc>
          <w:tcPr>
            <w:tcW w:type="dxa" w:w="4320"/>
          </w:tcPr>
          <w:p>
            <w:r>
              <w:t>User</w:t>
            </w:r>
          </w:p>
        </w:tc>
        <w:tc>
          <w:tcPr>
            <w:tcW w:type="dxa" w:w="4320"/>
          </w:tcPr>
          <w:p>
            <w:r>
              <w:t>Responsibilities</w:t>
            </w:r>
          </w:p>
        </w:tc>
      </w:tr>
      <w:tr>
        <w:tc>
          <w:tcPr>
            <w:tcW w:type="dxa" w:w="4320"/>
          </w:tcPr>
          <w:p>
            <w:r>
              <w:t>Admin</w:t>
            </w:r>
          </w:p>
        </w:tc>
        <w:tc>
          <w:tcPr>
            <w:tcW w:type="dxa" w:w="4320"/>
          </w:tcPr>
          <w:p>
            <w:r>
              <w:t>Manage users and datasets</w:t>
            </w:r>
          </w:p>
        </w:tc>
      </w:tr>
      <w:tr>
        <w:tc>
          <w:tcPr>
            <w:tcW w:type="dxa" w:w="4320"/>
          </w:tcPr>
          <w:p>
            <w:r>
              <w:t>Data Analyst</w:t>
            </w:r>
          </w:p>
        </w:tc>
        <w:tc>
          <w:tcPr>
            <w:tcW w:type="dxa" w:w="4320"/>
          </w:tcPr>
          <w:p>
            <w:r>
              <w:t>Upload data and analyze</w:t>
            </w:r>
          </w:p>
        </w:tc>
      </w:tr>
      <w:tr>
        <w:tc>
          <w:tcPr>
            <w:tcW w:type="dxa" w:w="4320"/>
          </w:tcPr>
          <w:p>
            <w:r>
              <w:t>Marketing Manager</w:t>
            </w:r>
          </w:p>
        </w:tc>
        <w:tc>
          <w:tcPr>
            <w:tcW w:type="dxa" w:w="4320"/>
          </w:tcPr>
          <w:p>
            <w:r>
              <w:t>Review high-risk customers</w:t>
            </w:r>
          </w:p>
        </w:tc>
      </w:tr>
      <w:tr>
        <w:tc>
          <w:tcPr>
            <w:tcW w:type="dxa" w:w="4320"/>
          </w:tcPr>
          <w:p>
            <w:r>
              <w:t>Executive</w:t>
            </w:r>
          </w:p>
        </w:tc>
        <w:tc>
          <w:tcPr>
            <w:tcW w:type="dxa" w:w="4320"/>
          </w:tcPr>
          <w:p>
            <w:r>
              <w:t>Monitor KPIs</w:t>
            </w:r>
          </w:p>
        </w:tc>
      </w:tr>
    </w:tbl>
    <w:p>
      <w:pPr>
        <w:pStyle w:val="Heading2"/>
      </w:pPr>
      <w:r>
        <w:t>2.4 Operating Environment</w:t>
      </w:r>
    </w:p>
    <w:p>
      <w:r>
        <w:t>Windows/Linux, Python 3.12+, Streamlit, SQLite/PostgreSQL, modern web browser.</w:t>
      </w:r>
    </w:p>
    <w:p>
      <w:pPr>
        <w:pStyle w:val="Heading1"/>
      </w:pPr>
      <w:r>
        <w:t>3. 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FR-01</w:t>
            </w:r>
          </w:p>
        </w:tc>
        <w:tc>
          <w:tcPr>
            <w:tcW w:type="dxa" w:w="2880"/>
          </w:tcPr>
          <w:p>
            <w:r>
              <w:t>User authentication</w:t>
            </w:r>
          </w:p>
        </w:tc>
        <w:tc>
          <w:tcPr>
            <w:tcW w:type="dxa" w:w="2880"/>
          </w:tcPr>
          <w:p>
            <w:r>
              <w:t>High</w:t>
            </w:r>
          </w:p>
        </w:tc>
      </w:tr>
      <w:tr>
        <w:tc>
          <w:tcPr>
            <w:tcW w:type="dxa" w:w="2880"/>
          </w:tcPr>
          <w:p>
            <w:r>
              <w:t>FR-02</w:t>
            </w:r>
          </w:p>
        </w:tc>
        <w:tc>
          <w:tcPr>
            <w:tcW w:type="dxa" w:w="2880"/>
          </w:tcPr>
          <w:p>
            <w:r>
              <w:t>Dataset upload in CSV format</w:t>
            </w:r>
          </w:p>
        </w:tc>
        <w:tc>
          <w:tcPr>
            <w:tcW w:type="dxa" w:w="2880"/>
          </w:tcPr>
          <w:p>
            <w:r>
              <w:t>High</w:t>
            </w:r>
          </w:p>
        </w:tc>
      </w:tr>
      <w:tr>
        <w:tc>
          <w:tcPr>
            <w:tcW w:type="dxa" w:w="2880"/>
          </w:tcPr>
          <w:p>
            <w:r>
              <w:t>FR-03</w:t>
            </w:r>
          </w:p>
        </w:tc>
        <w:tc>
          <w:tcPr>
            <w:tcW w:type="dxa" w:w="2880"/>
          </w:tcPr>
          <w:p>
            <w:r>
              <w:t>Automatic data validation</w:t>
            </w:r>
          </w:p>
        </w:tc>
        <w:tc>
          <w:tcPr>
            <w:tcW w:type="dxa" w:w="2880"/>
          </w:tcPr>
          <w:p>
            <w:r>
              <w:t>High</w:t>
            </w:r>
          </w:p>
        </w:tc>
      </w:tr>
      <w:tr>
        <w:tc>
          <w:tcPr>
            <w:tcW w:type="dxa" w:w="2880"/>
          </w:tcPr>
          <w:p>
            <w:r>
              <w:t>FR-04</w:t>
            </w:r>
          </w:p>
        </w:tc>
        <w:tc>
          <w:tcPr>
            <w:tcW w:type="dxa" w:w="2880"/>
          </w:tcPr>
          <w:p>
            <w:r>
              <w:t>Missing-value handling</w:t>
            </w:r>
          </w:p>
        </w:tc>
        <w:tc>
          <w:tcPr>
            <w:tcW w:type="dxa" w:w="2880"/>
          </w:tcPr>
          <w:p>
            <w:r>
              <w:t>High</w:t>
            </w:r>
          </w:p>
        </w:tc>
      </w:tr>
      <w:tr>
        <w:tc>
          <w:tcPr>
            <w:tcW w:type="dxa" w:w="2880"/>
          </w:tcPr>
          <w:p>
            <w:r>
              <w:t>FR-05</w:t>
            </w:r>
          </w:p>
        </w:tc>
        <w:tc>
          <w:tcPr>
            <w:tcW w:type="dxa" w:w="2880"/>
          </w:tcPr>
          <w:p>
            <w:r>
              <w:t>Categorical encoding</w:t>
            </w:r>
          </w:p>
        </w:tc>
        <w:tc>
          <w:tcPr>
            <w:tcW w:type="dxa" w:w="2880"/>
          </w:tcPr>
          <w:p>
            <w:r>
              <w:t>High</w:t>
            </w:r>
          </w:p>
        </w:tc>
      </w:tr>
      <w:tr>
        <w:tc>
          <w:tcPr>
            <w:tcW w:type="dxa" w:w="2880"/>
          </w:tcPr>
          <w:p>
            <w:r>
              <w:t>FR-06</w:t>
            </w:r>
          </w:p>
        </w:tc>
        <w:tc>
          <w:tcPr>
            <w:tcW w:type="dxa" w:w="2880"/>
          </w:tcPr>
          <w:p>
            <w:r>
              <w:t>Feature engineering</w:t>
            </w:r>
          </w:p>
        </w:tc>
        <w:tc>
          <w:tcPr>
            <w:tcW w:type="dxa" w:w="2880"/>
          </w:tcPr>
          <w:p>
            <w:r>
              <w:t>High</w:t>
            </w:r>
          </w:p>
        </w:tc>
      </w:tr>
      <w:tr>
        <w:tc>
          <w:tcPr>
            <w:tcW w:type="dxa" w:w="2880"/>
          </w:tcPr>
          <w:p>
            <w:r>
              <w:t>FR-07</w:t>
            </w:r>
          </w:p>
        </w:tc>
        <w:tc>
          <w:tcPr>
            <w:tcW w:type="dxa" w:w="2880"/>
          </w:tcPr>
          <w:p>
            <w:r>
              <w:t>Model training</w:t>
            </w:r>
          </w:p>
        </w:tc>
        <w:tc>
          <w:tcPr>
            <w:tcW w:type="dxa" w:w="2880"/>
          </w:tcPr>
          <w:p>
            <w:r>
              <w:t>High</w:t>
            </w:r>
          </w:p>
        </w:tc>
      </w:tr>
      <w:tr>
        <w:tc>
          <w:tcPr>
            <w:tcW w:type="dxa" w:w="2880"/>
          </w:tcPr>
          <w:p>
            <w:r>
              <w:t>FR-08</w:t>
            </w:r>
          </w:p>
        </w:tc>
        <w:tc>
          <w:tcPr>
            <w:tcW w:type="dxa" w:w="2880"/>
          </w:tcPr>
          <w:p>
            <w:r>
              <w:t>Model evaluation</w:t>
            </w:r>
          </w:p>
        </w:tc>
        <w:tc>
          <w:tcPr>
            <w:tcW w:type="dxa" w:w="2880"/>
          </w:tcPr>
          <w:p>
            <w:r>
              <w:t>High</w:t>
            </w:r>
          </w:p>
        </w:tc>
      </w:tr>
      <w:tr>
        <w:tc>
          <w:tcPr>
            <w:tcW w:type="dxa" w:w="2880"/>
          </w:tcPr>
          <w:p>
            <w:r>
              <w:t>FR-09</w:t>
            </w:r>
          </w:p>
        </w:tc>
        <w:tc>
          <w:tcPr>
            <w:tcW w:type="dxa" w:w="2880"/>
          </w:tcPr>
          <w:p>
            <w:r>
              <w:t>Churn prediction</w:t>
            </w:r>
          </w:p>
        </w:tc>
        <w:tc>
          <w:tcPr>
            <w:tcW w:type="dxa" w:w="2880"/>
          </w:tcPr>
          <w:p>
            <w:r>
              <w:t>High</w:t>
            </w:r>
          </w:p>
        </w:tc>
      </w:tr>
      <w:tr>
        <w:tc>
          <w:tcPr>
            <w:tcW w:type="dxa" w:w="2880"/>
          </w:tcPr>
          <w:p>
            <w:r>
              <w:t>FR-10</w:t>
            </w:r>
          </w:p>
        </w:tc>
        <w:tc>
          <w:tcPr>
            <w:tcW w:type="dxa" w:w="2880"/>
          </w:tcPr>
          <w:p>
            <w:r>
              <w:t>Risk score generation</w:t>
            </w:r>
          </w:p>
        </w:tc>
        <w:tc>
          <w:tcPr>
            <w:tcW w:type="dxa" w:w="2880"/>
          </w:tcPr>
          <w:p>
            <w:r>
              <w:t>High</w:t>
            </w:r>
          </w:p>
        </w:tc>
      </w:tr>
      <w:tr>
        <w:tc>
          <w:tcPr>
            <w:tcW w:type="dxa" w:w="2880"/>
          </w:tcPr>
          <w:p>
            <w:r>
              <w:t>FR-11</w:t>
            </w:r>
          </w:p>
        </w:tc>
        <w:tc>
          <w:tcPr>
            <w:tcW w:type="dxa" w:w="2880"/>
          </w:tcPr>
          <w:p>
            <w:r>
              <w:t>SHAP explanation</w:t>
            </w:r>
          </w:p>
        </w:tc>
        <w:tc>
          <w:tcPr>
            <w:tcW w:type="dxa" w:w="2880"/>
          </w:tcPr>
          <w:p>
            <w:r>
              <w:t>High</w:t>
            </w:r>
          </w:p>
        </w:tc>
      </w:tr>
      <w:tr>
        <w:tc>
          <w:tcPr>
            <w:tcW w:type="dxa" w:w="2880"/>
          </w:tcPr>
          <w:p>
            <w:r>
              <w:t>FR-12</w:t>
            </w:r>
          </w:p>
        </w:tc>
        <w:tc>
          <w:tcPr>
            <w:tcW w:type="dxa" w:w="2880"/>
          </w:tcPr>
          <w:p>
            <w:r>
              <w:t>Retention recommendations</w:t>
            </w:r>
          </w:p>
        </w:tc>
        <w:tc>
          <w:tcPr>
            <w:tcW w:type="dxa" w:w="2880"/>
          </w:tcPr>
          <w:p>
            <w:r>
              <w:t>High</w:t>
            </w:r>
          </w:p>
        </w:tc>
      </w:tr>
      <w:tr>
        <w:tc>
          <w:tcPr>
            <w:tcW w:type="dxa" w:w="2880"/>
          </w:tcPr>
          <w:p>
            <w:r>
              <w:t>FR-13</w:t>
            </w:r>
          </w:p>
        </w:tc>
        <w:tc>
          <w:tcPr>
            <w:tcW w:type="dxa" w:w="2880"/>
          </w:tcPr>
          <w:p>
            <w:r>
              <w:t>Dashboard generation</w:t>
            </w:r>
          </w:p>
        </w:tc>
        <w:tc>
          <w:tcPr>
            <w:tcW w:type="dxa" w:w="2880"/>
          </w:tcPr>
          <w:p>
            <w:r>
              <w:t>High</w:t>
            </w:r>
          </w:p>
        </w:tc>
      </w:tr>
      <w:tr>
        <w:tc>
          <w:tcPr>
            <w:tcW w:type="dxa" w:w="2880"/>
          </w:tcPr>
          <w:p>
            <w:r>
              <w:t>FR-14</w:t>
            </w:r>
          </w:p>
        </w:tc>
        <w:tc>
          <w:tcPr>
            <w:tcW w:type="dxa" w:w="2880"/>
          </w:tcPr>
          <w:p>
            <w:r>
              <w:t>Export reports</w:t>
            </w:r>
          </w:p>
        </w:tc>
        <w:tc>
          <w:tcPr>
            <w:tcW w:type="dxa" w:w="2880"/>
          </w:tcPr>
          <w:p>
            <w:r>
              <w:t>High</w:t>
            </w:r>
          </w:p>
        </w:tc>
      </w:tr>
      <w:tr>
        <w:tc>
          <w:tcPr>
            <w:tcW w:type="dxa" w:w="2880"/>
          </w:tcPr>
          <w:p>
            <w:r>
              <w:t>FR-15</w:t>
            </w:r>
          </w:p>
        </w:tc>
        <w:tc>
          <w:tcPr>
            <w:tcW w:type="dxa" w:w="2880"/>
          </w:tcPr>
          <w:p>
            <w:r>
              <w:t>Prediction history</w:t>
            </w:r>
          </w:p>
        </w:tc>
        <w:tc>
          <w:tcPr>
            <w:tcW w:type="dxa" w:w="2880"/>
          </w:tcPr>
          <w:p>
            <w:r>
              <w:t>High</w:t>
            </w:r>
          </w:p>
        </w:tc>
      </w:tr>
    </w:tbl>
    <w:p>
      <w:pPr>
        <w:pStyle w:val="Heading1"/>
      </w:pPr>
      <w:r>
        <w:t>4. Non-Functional Requirements</w:t>
      </w:r>
    </w:p>
    <w:p>
      <w:pPr>
        <w:pStyle w:val="Heading2"/>
      </w:pPr>
      <w:r>
        <w:t>Performance</w:t>
      </w:r>
    </w:p>
    <w:p>
      <w:r>
        <w:t>Predictions should complete within 5 seconds for datasets up to 50,000 records.</w:t>
      </w:r>
    </w:p>
    <w:p>
      <w:pPr>
        <w:pStyle w:val="Heading2"/>
      </w:pPr>
      <w:r>
        <w:t>Security</w:t>
      </w:r>
    </w:p>
    <w:p>
      <w:r>
        <w:t>Passwords must be encrypted and access controlled.</w:t>
      </w:r>
    </w:p>
    <w:p>
      <w:pPr>
        <w:pStyle w:val="Heading2"/>
      </w:pPr>
      <w:r>
        <w:t>Reliability</w:t>
      </w:r>
    </w:p>
    <w:p>
      <w:r>
        <w:t>System should recover gracefully from invalid input.</w:t>
      </w:r>
    </w:p>
    <w:p>
      <w:pPr>
        <w:pStyle w:val="Heading2"/>
      </w:pPr>
      <w:r>
        <w:t>Scalability</w:t>
      </w:r>
    </w:p>
    <w:p>
      <w:r>
        <w:t>Architecture should support future migration to cloud databases.</w:t>
      </w:r>
    </w:p>
    <w:p>
      <w:pPr>
        <w:pStyle w:val="Heading2"/>
      </w:pPr>
      <w:r>
        <w:t>Usability</w:t>
      </w:r>
    </w:p>
    <w:p>
      <w:r>
        <w:t>Responsive and intuitive interface for non-technical users.</w:t>
      </w:r>
    </w:p>
    <w:p>
      <w:pPr>
        <w:pStyle w:val="Heading2"/>
      </w:pPr>
      <w:r>
        <w:t>Maintainability</w:t>
      </w:r>
    </w:p>
    <w:p>
      <w:r>
        <w:t>Modular Python code with documentation and version control.</w:t>
      </w:r>
    </w:p>
    <w:p>
      <w:pPr>
        <w:pStyle w:val="Heading1"/>
      </w:pPr>
      <w:r>
        <w:t>5. External Interface Requirements</w:t>
      </w:r>
    </w:p>
    <w:p>
      <w:r>
        <w:t>User Interface: Streamlit dashboard with pages for upload, analytics, prediction and reports.</w:t>
        <w:br/>
        <w:t>Software Interface: Python libraries (Pandas, NumPy, Scikit-learn, XGBoost, SHAP, Plotly).</w:t>
        <w:br/>
        <w:t>Database Interface: SQLite in development, PostgreSQL in production.</w:t>
      </w:r>
    </w:p>
    <w:p>
      <w:pPr>
        <w:pStyle w:val="Heading1"/>
      </w:pPr>
      <w:r>
        <w:t>6. Database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Key Fields</w:t>
            </w:r>
          </w:p>
        </w:tc>
        <w:tc>
          <w:tcPr>
            <w:tcW w:type="dxa" w:w="2880"/>
          </w:tcPr>
          <w:p>
            <w:r>
              <w:t>Purpose</w:t>
            </w:r>
          </w:p>
        </w:tc>
      </w:tr>
      <w:tr>
        <w:tc>
          <w:tcPr>
            <w:tcW w:type="dxa" w:w="2880"/>
          </w:tcPr>
          <w:p>
            <w:r>
              <w:t>Customer</w:t>
            </w:r>
          </w:p>
        </w:tc>
        <w:tc>
          <w:tcPr>
            <w:tcW w:type="dxa" w:w="2880"/>
          </w:tcPr>
          <w:p>
            <w:r>
              <w:t>CustomerID, Tenure, Contract, MonthlyCharges, Churn</w:t>
            </w:r>
          </w:p>
        </w:tc>
        <w:tc>
          <w:tcPr>
            <w:tcW w:type="dxa" w:w="2880"/>
          </w:tcPr>
          <w:p>
            <w:r>
              <w:t>Customer data</w:t>
            </w:r>
          </w:p>
        </w:tc>
      </w:tr>
      <w:tr>
        <w:tc>
          <w:tcPr>
            <w:tcW w:type="dxa" w:w="2880"/>
          </w:tcPr>
          <w:p>
            <w:r>
              <w:t>Prediction</w:t>
            </w:r>
          </w:p>
        </w:tc>
        <w:tc>
          <w:tcPr>
            <w:tcW w:type="dxa" w:w="2880"/>
          </w:tcPr>
          <w:p>
            <w:r>
              <w:t>PredictionID, CustomerID, Probability, Risk</w:t>
            </w:r>
          </w:p>
        </w:tc>
        <w:tc>
          <w:tcPr>
            <w:tcW w:type="dxa" w:w="2880"/>
          </w:tcPr>
          <w:p>
            <w:r>
              <w:t>Prediction history</w:t>
            </w:r>
          </w:p>
        </w:tc>
      </w:tr>
      <w:tr>
        <w:tc>
          <w:tcPr>
            <w:tcW w:type="dxa" w:w="2880"/>
          </w:tcPr>
          <w:p>
            <w:r>
              <w:t>Users</w:t>
            </w:r>
          </w:p>
        </w:tc>
        <w:tc>
          <w:tcPr>
            <w:tcW w:type="dxa" w:w="2880"/>
          </w:tcPr>
          <w:p>
            <w:r>
              <w:t>UserID, Username, Role</w:t>
            </w:r>
          </w:p>
        </w:tc>
        <w:tc>
          <w:tcPr>
            <w:tcW w:type="dxa" w:w="2880"/>
          </w:tcPr>
          <w:p>
            <w:r>
              <w:t>Authentication</w:t>
            </w:r>
          </w:p>
        </w:tc>
      </w:tr>
    </w:tbl>
    <w:p>
      <w:pPr>
        <w:pStyle w:val="Heading1"/>
      </w:pPr>
      <w:r>
        <w:t>7. Assumptions and Constraints</w:t>
      </w:r>
    </w:p>
    <w:p>
      <w:r>
        <w:t>- Public datasets represent real-world behaviour.</w:t>
        <w:br/>
        <w:t>- Data quality directly impacts model accuracy.</w:t>
        <w:br/>
        <w:t>- Initial deployment targets a single organization.</w:t>
        <w:br/>
        <w:t>- Internet connection required for hosted deployment.</w:t>
      </w:r>
    </w:p>
    <w:p>
      <w:pPr>
        <w:pStyle w:val="Heading1"/>
      </w:pPr>
      <w:r>
        <w:t>8. Future Scope</w:t>
      </w:r>
    </w:p>
    <w:p>
      <w:r>
        <w:t>Integration with CRM systems, real-time prediction APIs, customer sentiment analysis, LLM-powered business assistant, automated email alerts, multi-industry support and continuous model retraining.</w:t>
      </w:r>
    </w:p>
    <w:p>
      <w:pPr>
        <w:pStyle w:val="Heading1"/>
      </w:pPr>
      <w:r>
        <w:t>Appendix A - Software Stack</w:t>
      </w:r>
    </w:p>
    <w:p>
      <w:r>
        <w:t>Python, Pandas, NumPy, Scikit-learn, XGBoost, SHAP, Plotly, Streamlit, Git, GitHub, Power BI.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