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46"/>
        <w:gridCol w:w="4946"/>
      </w:tblGrid>
      <w:tr>
        <w:tc>
          <w:tcPr>
            <w:tcW w:type="dxa" w:w="4608"/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sz w:val="22"/>
              </w:rPr>
              <w:t>HEISCO / GULF DREDGING</w:t>
            </w:r>
          </w:p>
        </w:tc>
        <w:tc>
          <w:tcPr>
            <w:tcW w:type="dxa" w:w="5184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sz w:val="23"/>
                <w:u w:val="single"/>
              </w:rPr>
              <w:t>WEEKLY ACTIVITY REPORT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sz w:val="17"/>
              </w:rPr>
              <w:t>To be submitted to CD-HSE every Thursday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Department: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HSE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Cost Center No. :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43300301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Report No. :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36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Period Starting: 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05-09-2026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Period Ending : 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10-09-2026</w:t>
            </w:r>
          </w:p>
        </w:tc>
      </w:tr>
    </w:tbl>
    <w:p>
      <w:pPr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46"/>
        <w:gridCol w:w="4946"/>
      </w:tblGrid>
      <w:tr>
        <w:tc>
          <w:tcPr>
            <w:tcW w:type="dxa" w:w="9892"/>
            <w:gridSpan w:val="2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Significant Activities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1.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05: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Formwork, rebar fixing, manual excavation, and concrete pouring/masonry activities.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Backfilling, soil compaction, and surface preparation works.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Fit-up, tack welding, pipe alignment, asset inspection, and steel structure assembly/erection.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Protruding nails were not removed or bent from dismantled wooden boxes before disposal.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2.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03: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Installation of concrete foundations, masonry works, concrete chipping, and survey layout.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Spoil removal, asphalt cutting/removal, manual excavation, backfilling, and compaction.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Steel structure assembly, platform erection, crane setup (500-ton), material offloading, and RTR joint heating.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Rigging softeners used for sharp edge protection on steel structures were not long enough to protect the web slings from damage.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3.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02: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Loading, unloading, material shifting, and equipment alignment/inspection.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RTR pipe jointing, masonry works, concrete chipping, backfilling, and compaction around control buildings.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Steel structure assembly and erection, including bolt tightening and torquing.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Compactor operator was working at a high speed despite hot weather conditions, increasing heat stress risk.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4.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06: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Scaffolding erection/dismantling, formwork, steel fixing, masonry, and tile installation.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Pipe spool alignment, fit-up, welding, cutting, grinding, and RTR line water filling/testing.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Asphalt cutting/removal, manual excavation, backfilling, compaction, painting, and general housekeeping.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Supervisor not using mandatory PPE (Helmet &amp; safety glasses) while supervising grinding work.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5.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LAYDOWN: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Pipe fabrication, welding, cutting, grinding, drilling, and gas cutting activities.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Loading, unloading, material shifting, and crane pad form/rebar work.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Painting works, water/diesel refilling, and water sucking/dewatering operations.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Scaffolding material was stored at the edge of an excavation, creating a surcharge load.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6.</w:t>
            </w:r>
          </w:p>
        </w:tc>
        <w:tc>
          <w:tcPr>
            <w:tcW w:type="dxa" w:w="8856"/>
          </w:tcPr>
          <w:p/>
        </w:tc>
      </w:tr>
    </w:tbl>
    <w:p>
      <w:pPr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8"/>
        <w:gridCol w:w="3298"/>
        <w:gridCol w:w="3298"/>
      </w:tblGrid>
      <w:tr>
        <w:tc>
          <w:tcPr>
            <w:tcW w:type="dxa" w:w="9894"/>
            <w:gridSpan w:val="3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HSE Team Allocation and Project Manpower Details: XXXX</w:t>
            </w:r>
          </w:p>
        </w:tc>
      </w:tr>
      <w:tr>
        <w:tc>
          <w:tcPr>
            <w:tcW w:type="dxa" w:w="1152"/>
            <w:shd w:fill="BDD7E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Sl No</w:t>
            </w:r>
          </w:p>
        </w:tc>
        <w:tc>
          <w:tcPr>
            <w:tcW w:type="dxa" w:w="4320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4320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Area Assigned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BILAL SAEED MUHAMM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- 03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RAKIB AJAMIN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- 02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MOHAMED AARIF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- 05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SHEMEER SHAMSUDE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- 06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AAMIR SADDIQUE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LAYDOWN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46"/>
        <w:gridCol w:w="4946"/>
      </w:tblGrid>
      <w:tr>
        <w:tc>
          <w:tcPr>
            <w:tcW w:type="dxa" w:w="4608"/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sz w:val="22"/>
              </w:rPr>
              <w:t>HEISCO / GULF DREDGING</w:t>
            </w:r>
          </w:p>
        </w:tc>
        <w:tc>
          <w:tcPr>
            <w:tcW w:type="dxa" w:w="5184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sz w:val="23"/>
                <w:u w:val="single"/>
              </w:rPr>
              <w:t>WEEKLY ACTIVITY REPORT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sz w:val="17"/>
              </w:rPr>
              <w:t>To be submitted to CD-HSE every Thursday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8"/>
        <w:gridCol w:w="3298"/>
        <w:gridCol w:w="3298"/>
      </w:tblGrid>
      <w:tr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46"/>
        <w:gridCol w:w="4946"/>
      </w:tblGrid>
      <w:tr>
        <w:tc>
          <w:tcPr>
            <w:tcW w:type="dxa" w:w="9892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Areas of concern</w:t>
            </w:r>
          </w:p>
        </w:tc>
      </w:tr>
      <w:tr>
        <w:tc>
          <w:tcPr>
            <w:tcW w:type="dxa" w:w="936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1.</w:t>
            </w:r>
          </w:p>
        </w:tc>
        <w:tc>
          <w:tcPr>
            <w:tcW w:type="dxa" w:w="88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GOSP 5 &amp; GOSP 6 Laydown Areas: Chemical storage areas are overloaded with excessive and expired materials.</w:t>
            </w:r>
          </w:p>
        </w:tc>
      </w:tr>
      <w:tr>
        <w:tc>
          <w:tcPr>
            <w:tcW w:type="dxa" w:w="936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2.</w:t>
            </w:r>
          </w:p>
        </w:tc>
        <w:tc>
          <w:tcPr>
            <w:tcW w:type="dxa" w:w="88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Open excavations lack proper shoring, and heavy equipment is being mobilized without required inspections or driver training.</w:t>
            </w:r>
          </w:p>
        </w:tc>
      </w:tr>
    </w:tbl>
    <w:p>
      <w:pPr>
        <w:spacing w:before="320" w:after="40"/>
      </w:pPr>
    </w:p>
    <w:p>
      <w:pPr>
        <w:spacing w:before="0" w:after="80"/>
      </w:pPr>
      <w:r>
        <w:rPr>
          <w:rFonts w:ascii="Arial" w:hAnsi="Arial"/>
          <w:b/>
          <w:sz w:val="19"/>
        </w:rPr>
        <w:t>Prepared by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46"/>
        <w:gridCol w:w="4946"/>
      </w:tblGrid>
      <w:tr>
        <w:tc>
          <w:tcPr>
            <w:tcW w:type="dxa" w:w="216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Name</w:t>
            </w:r>
          </w:p>
        </w:tc>
        <w:tc>
          <w:tcPr>
            <w:tcW w:type="dxa" w:w="504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:  Obaid Khan</w:t>
            </w:r>
          </w:p>
        </w:tc>
      </w:tr>
      <w:tr>
        <w:tc>
          <w:tcPr>
            <w:tcW w:type="dxa" w:w="216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Classification</w:t>
            </w:r>
          </w:p>
        </w:tc>
        <w:tc>
          <w:tcPr>
            <w:tcW w:type="dxa" w:w="504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:  HSE Manager</w:t>
            </w:r>
          </w:p>
        </w:tc>
      </w:tr>
      <w:tr>
        <w:tc>
          <w:tcPr>
            <w:tcW w:type="dxa" w:w="216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504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:  05-09-2026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1008" w:bottom="79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left"/>
    </w:pPr>
    <w:r>
      <w:rPr>
        <w:rFonts w:ascii="Arial" w:hAnsi="Arial"/>
        <w:color w:val="3C3C3C"/>
        <w:sz w:val="16"/>
      </w:rPr>
      <w:t>Weekly Activity Report Rev.1 04 Apr. 2026</w:t>
    </w:r>
    <w:r>
      <w:tab/>
      <w:tab/>
      <w:tab/>
      <w:tab/>
      <w:tab/>
      <w:tab/>
      <w:tab/>
    </w:r>
    <w:r>
      <w:rPr>
        <w:rFonts w:ascii="Arial" w:hAnsi="Arial"/>
        <w:color w:val="3C3C3C"/>
        <w:sz w:val="16"/>
      </w:rPr>
      <w:t>Page 1 of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